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环县2026年财政预算编制说明</w:t>
      </w:r>
    </w:p>
    <w:p w14:paraId="0891E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（2025年12月17日）</w:t>
      </w:r>
    </w:p>
    <w:p w14:paraId="2CE8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76A7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第二部分 一般公共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预算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编制办法</w:t>
      </w:r>
    </w:p>
    <w:p w14:paraId="3E07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工资支出</w:t>
      </w:r>
    </w:p>
    <w:p w14:paraId="427A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工资奖金津补贴</w:t>
      </w:r>
    </w:p>
    <w:p w14:paraId="61CB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1.工资津补贴  按正式在职人员工资津补贴基数核定。其中：县医院、中医院工作性津贴按170元/人/月差额核定。</w:t>
      </w:r>
    </w:p>
    <w:p w14:paraId="5B0A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奖励工资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按正式在职行政人员基本工资基数核定。</w:t>
      </w:r>
    </w:p>
    <w:p w14:paraId="48F9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3.绩效工资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按正式在职事业人员绩效工资基数核定。</w:t>
      </w:r>
    </w:p>
    <w:p w14:paraId="14C6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4.采暖补贴  参照市直标准核定。</w:t>
      </w:r>
    </w:p>
    <w:p w14:paraId="1C90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5.交通补贴  按行政、参公单位在职在编公务员县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级1.44万元/人/年、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0.9万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元/人/年、科员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0.6万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元/人/年核定。</w:t>
      </w:r>
    </w:p>
    <w:p w14:paraId="7BF1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休费  按离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退休人员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（单位发放）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基数核定。</w:t>
      </w:r>
    </w:p>
    <w:p w14:paraId="73C5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抚恤金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按遗属人员补助基数核定。</w:t>
      </w:r>
    </w:p>
    <w:p w14:paraId="42DA6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社会保障缴费</w:t>
      </w:r>
    </w:p>
    <w:p w14:paraId="6CA7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1.养老保险 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按正式在职人员年工资总额的16%核定。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县医院、中医院财政列支50%，经营收入列支50%。</w:t>
      </w:r>
    </w:p>
    <w:p w14:paraId="6466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2.职业年金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按正式在职人员年工资总额的8%核定。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县医院、中医院财政列支50%，经营收入列支50%。</w:t>
      </w:r>
    </w:p>
    <w:p w14:paraId="452D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3.医疗保险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基本医疗保险按正式职工年工资总额的6.5%核定，补充医疗保险按1350元/人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（含退休人员）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县医院、中医院财政列支50%，经营收入列支50%。</w:t>
      </w:r>
    </w:p>
    <w:p w14:paraId="6D34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4.工伤保险  按正式在职人员年工资总额的0.4%核定。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县医院、中医院财政列支50%，经营收入列支50%。</w:t>
      </w:r>
    </w:p>
    <w:p w14:paraId="0AB1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5.失业保险  按正式在职人员年工资总额的0.7%核定。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县医院、中医院财政列支50%，经营收入列支50%。</w:t>
      </w:r>
    </w:p>
    <w:p w14:paraId="6EB0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住房公积金</w:t>
      </w:r>
    </w:p>
    <w:p w14:paraId="2D3C8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按正式在职人员年工资总额的12%核定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县医院、中医院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列支50%，经营收入列支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91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其他工资</w:t>
      </w:r>
    </w:p>
    <w:p w14:paraId="68A2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1.考核绩效奖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按正式在职人员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万元/人/年预算。</w:t>
      </w:r>
    </w:p>
    <w:p w14:paraId="31CB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调整晋升工资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按正式在职人员0.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万元/人/年预算。</w:t>
      </w:r>
    </w:p>
    <w:p w14:paraId="0630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运转支出</w:t>
      </w:r>
    </w:p>
    <w:p w14:paraId="4E2A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公用经费</w:t>
      </w:r>
    </w:p>
    <w:p w14:paraId="07962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1.公务费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按单位工作性质分类，以实有正式在岗人数核定。</w:t>
      </w:r>
    </w:p>
    <w:p w14:paraId="2663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（1）年人均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万元的单位：公安局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（交警大队、看守所）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9D8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年人均</w:t>
      </w:r>
      <w:r>
        <w:rPr>
          <w:rFonts w:hint="eastAsia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万元的单位：纪委、巡察办、审计局、统计局。</w:t>
      </w:r>
    </w:p>
    <w:p w14:paraId="131B5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（3）年人均1.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的单位：四大家及常委单位。</w:t>
      </w:r>
    </w:p>
    <w:p w14:paraId="1B634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（4）年人均1.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万元的单位：乡镇（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包括人大、政协、预备役、纪委、统战、妇联、团委、残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协、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社区、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退役军人、社会救助、道路交通、消防救援、安全生产、社会综治、禁毒铲毒、生态环保、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油区管护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等开展各类正常事务所需工作经费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3F0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gre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（5）年人均1.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万元的单位：县直其他部门、群团单位（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10人以下的按10人测算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平台司机经费由原单位调剂至机关事务局使用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</w:p>
    <w:p w14:paraId="070E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5万元/村/年（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含安全生产监管经费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村残协活动经费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A05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（7）学校公用经费</w:t>
      </w:r>
    </w:p>
    <w:p w14:paraId="374F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①学前教育 按1600元/生/年核定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1000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县列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600）</w:t>
      </w:r>
    </w:p>
    <w:p w14:paraId="06A4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②小学教育 按国家标准720元/生/年执行（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中省720）</w:t>
      </w:r>
    </w:p>
    <w:p w14:paraId="6A8C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③初中教育 按国家标准940元/生/年执行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940）</w:t>
      </w:r>
    </w:p>
    <w:p w14:paraId="1B5A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④高中教育 按2110元/生/年核定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学生缴纳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910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县列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1200）</w:t>
      </w:r>
    </w:p>
    <w:p w14:paraId="749F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⑤职专教育 按照一般普通专业2000元/生/年、农医类专业2300元/生/年、艺术类非戏曲专业3000元/生/年、艺术类戏曲专业4000元/生/年标准，除中央财政补助1600元/生/年，剩余部分按实有在校学生据实核定。</w:t>
      </w:r>
    </w:p>
    <w:p w14:paraId="180F0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（8）多个部门（单位）共用办公楼的，按2000元/人/年调剂公用经费，由机关管理部门统一使用，不再单独安排运行保障经费。</w:t>
      </w:r>
    </w:p>
    <w:p w14:paraId="3035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县乡医院、妇幼中心在经营收入中列支。</w:t>
      </w:r>
    </w:p>
    <w:p w14:paraId="13221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2.福利费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按正式在职人员年工资总额的2.5%核定。县乡医院、妇幼中心在经营收入中列支。</w:t>
      </w:r>
    </w:p>
    <w:p w14:paraId="1D33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3.工会经费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按正式在职人员年工资总额的2%核定，其中：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县总工会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，重点保障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全县各项慰问支出及职工活动，60％列各单位用于本单位各项慰问支出及职工活动。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县乡医院、妇幼中心在经营收入中列支。</w:t>
      </w:r>
    </w:p>
    <w:p w14:paraId="6A2B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4.公用取暖费</w:t>
      </w:r>
    </w:p>
    <w:p w14:paraId="31BA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（1）集中供暖：县直单位按实际供暖面积33元/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核定；县直学校按实际供暖面积10元/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补贴；县医院、中医院、社区卫生院和妇幼中心在经营收入中列支；垂直管理单位不安排取暖费。</w:t>
      </w:r>
    </w:p>
    <w:p w14:paraId="7FFE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gree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）乡镇政府：按10万元/乡镇补助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1B5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）供暖补贴：按城市居民2元/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、城市低保户100元/人核定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残疾人补贴50%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14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会议费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压减10%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县委办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上年40万元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，政府办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上年40万元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，人大办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上年18万元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，政协办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上年18万元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，每乡镇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万元。全县另外专项预算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万元会议费，用于保障省、市及县委、县政府决定召开的各类现场会，实行一会一议，由会议主办单位据实申请，财政审核后拨付。</w:t>
      </w:r>
    </w:p>
    <w:p w14:paraId="77DB7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教育培训费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压减10%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按正式在职人员年工资总额的1.5%核定，实行专项预算，用于保障省、市安排和县委、县政府批准的教育培训，实行一训一议，由培训主办单位据实申请，财政审核后拨付。</w:t>
      </w:r>
    </w:p>
    <w:p w14:paraId="3A18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公务用车运行维护费</w:t>
      </w:r>
    </w:p>
    <w:p w14:paraId="5E19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县委办、政府办保留车辆和机关事务局集中管理车辆，按7万元/车/年核定。</w:t>
      </w:r>
    </w:p>
    <w:p w14:paraId="12AD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乡镇政府保留车辆，按5万元/车/年核定。</w:t>
      </w:r>
    </w:p>
    <w:p w14:paraId="2FCF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eastAsia="仿宋_GB2312" w:cs="Times New Roman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县直部门保留车辆和事业单位车辆，按4万元/车/年核定，学校和医院不核定。</w:t>
      </w:r>
    </w:p>
    <w:p w14:paraId="36CB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市政管理、执法执纪、环卫园林、业务技术车辆分别在管理费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公用经费中列支。</w:t>
      </w:r>
    </w:p>
    <w:p w14:paraId="41D8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公用用车购置费“零增长”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17E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公务用车数量以政府采购办提供为准。</w:t>
      </w:r>
    </w:p>
    <w:p w14:paraId="6C46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县乡医院、非义务教育阶段学校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《行政事业性收费和罚没收入实行“收支两条线”管理的若干规定》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将经营收入、教育收费纳入年度收入预算管理，并按照收支分类科目、预算支出标准编制年度支出预算，报主管部门批复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财政备案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后执行。</w:t>
      </w:r>
    </w:p>
    <w:p w14:paraId="2273D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三、保基本民生</w:t>
      </w:r>
    </w:p>
    <w:p w14:paraId="00DE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保基本民生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对照《甘肃省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保障清单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保基本民生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》、教育医疗等八个领域财政事权和支出责任划分改革方案要求，足额预算清单内基本民生项目县级配套支出。</w:t>
      </w:r>
    </w:p>
    <w:p w14:paraId="33CC4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预备费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预留难以预见的自然灾害等突发事件及其他特殊支出资金，按一般公共预算总支出的1%预留。</w:t>
      </w:r>
    </w:p>
    <w:p w14:paraId="669CE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 w14:paraId="1938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2B3B9A-380C-40A7-A9F0-D0B60AE7C4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穝灿砰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C9FFB04-146B-4DED-8278-DA56E7693C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2C508D-4D6E-44BC-A852-7CC7F153D7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AB5CB6B-7469-4B57-99A7-2B4B99DEA0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1E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40B3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40B3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GUwZTk1ZTY1NzA2ZjBhNWYyYzlhYWNjNzJmZjMifQ=="/>
  </w:docVars>
  <w:rsids>
    <w:rsidRoot w:val="00000000"/>
    <w:rsid w:val="00621C19"/>
    <w:rsid w:val="03B44E81"/>
    <w:rsid w:val="05F04C48"/>
    <w:rsid w:val="07911761"/>
    <w:rsid w:val="07CD59A5"/>
    <w:rsid w:val="092255C2"/>
    <w:rsid w:val="0C200CCA"/>
    <w:rsid w:val="0D100197"/>
    <w:rsid w:val="0ECC54F1"/>
    <w:rsid w:val="1136358A"/>
    <w:rsid w:val="119546D6"/>
    <w:rsid w:val="12C53AAE"/>
    <w:rsid w:val="13824FEB"/>
    <w:rsid w:val="13C133CE"/>
    <w:rsid w:val="14687CEB"/>
    <w:rsid w:val="1606331B"/>
    <w:rsid w:val="17C84C12"/>
    <w:rsid w:val="1B044063"/>
    <w:rsid w:val="1C796643"/>
    <w:rsid w:val="1C9E390B"/>
    <w:rsid w:val="1D890EA3"/>
    <w:rsid w:val="21143CA2"/>
    <w:rsid w:val="22821F7B"/>
    <w:rsid w:val="23CB7951"/>
    <w:rsid w:val="27FC3CE7"/>
    <w:rsid w:val="2A0911D4"/>
    <w:rsid w:val="2B7F4360"/>
    <w:rsid w:val="2C8E6136"/>
    <w:rsid w:val="30285046"/>
    <w:rsid w:val="31EF4885"/>
    <w:rsid w:val="327F5765"/>
    <w:rsid w:val="34630F4D"/>
    <w:rsid w:val="36F86F43"/>
    <w:rsid w:val="377057D3"/>
    <w:rsid w:val="378B147A"/>
    <w:rsid w:val="3AA948E0"/>
    <w:rsid w:val="3EBD3F0F"/>
    <w:rsid w:val="412B5EE5"/>
    <w:rsid w:val="422C1D21"/>
    <w:rsid w:val="42886CE7"/>
    <w:rsid w:val="42A02D3B"/>
    <w:rsid w:val="43DA2A4A"/>
    <w:rsid w:val="44126975"/>
    <w:rsid w:val="44744B09"/>
    <w:rsid w:val="44B037F4"/>
    <w:rsid w:val="44D2767A"/>
    <w:rsid w:val="457B6750"/>
    <w:rsid w:val="48D5512C"/>
    <w:rsid w:val="48FC21D7"/>
    <w:rsid w:val="4CAE07B2"/>
    <w:rsid w:val="52B146AD"/>
    <w:rsid w:val="538260A3"/>
    <w:rsid w:val="56AF4425"/>
    <w:rsid w:val="570963E0"/>
    <w:rsid w:val="58081497"/>
    <w:rsid w:val="58DE7ADB"/>
    <w:rsid w:val="5A034AC9"/>
    <w:rsid w:val="5A871DC8"/>
    <w:rsid w:val="5CFF6D64"/>
    <w:rsid w:val="5EB12577"/>
    <w:rsid w:val="5ED715A9"/>
    <w:rsid w:val="61313BDC"/>
    <w:rsid w:val="624125B1"/>
    <w:rsid w:val="63942898"/>
    <w:rsid w:val="644466AD"/>
    <w:rsid w:val="65E77506"/>
    <w:rsid w:val="6A2F2386"/>
    <w:rsid w:val="6AE67E42"/>
    <w:rsid w:val="6C4C764E"/>
    <w:rsid w:val="709F0962"/>
    <w:rsid w:val="721542B7"/>
    <w:rsid w:val="73CC2623"/>
    <w:rsid w:val="74714F78"/>
    <w:rsid w:val="749D7988"/>
    <w:rsid w:val="75682006"/>
    <w:rsid w:val="758B0DC7"/>
    <w:rsid w:val="778D6CA2"/>
    <w:rsid w:val="79485E03"/>
    <w:rsid w:val="7A681106"/>
    <w:rsid w:val="7B131D54"/>
    <w:rsid w:val="7E12157A"/>
    <w:rsid w:val="7F2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5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customStyle="1" w:styleId="8">
    <w:name w:val="p0"/>
    <w:basedOn w:val="1"/>
    <w:qFormat/>
    <w:uiPriority w:val="0"/>
    <w:pPr>
      <w:widowControl/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d519f016-6ced-4acf-8e36-88c2c4022446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2F824333</paraID>
      <start>81</start>
      <end>83</end>
      <status>modified</status>
      <modifiedWord>》等</modifiedWord>
      <trackRevisions>false</trackRevisions>
    </reviewItem>
    <reviewItem>
      <errorID>294c5233-640b-4a75-b02d-11842473c7d0</errorID>
      <errorWord>尽力而为量力而行</errorWord>
      <group>L1_Political</group>
      <groupName>政治性问题</groupName>
      <ability>L2_Keyword</ability>
      <abilityName>固定表述</abilityName>
      <candidateList>
        <item>尽力而为、量力而行</item>
      </candidateList>
      <explain>注意检查当前固定表述标点是否使用规范。</explain>
      <paraID>7300E441</paraID>
      <start>2</start>
      <end>10</end>
      <status>ignored</status>
      <modifiedWord/>
      <trackRevisions>false</trackRevisions>
    </reviewItem>
    <reviewItem>
      <errorID>50f27b05-83c0-4e1b-8b52-f3d84d6b699d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38CA0B35</paraID>
      <start>148</start>
      <end>149</end>
      <status>modified</status>
      <modifiedWord>〈</modifiedWord>
      <trackRevisions>false</trackRevisions>
    </reviewItem>
    <reviewItem>
      <errorID>8669d9c0-eabb-4908-9797-7a8364542825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6C46B0B2</paraID>
      <start>48</start>
      <end>49</end>
      <status>ignored</status>
      <modifiedWord/>
      <trackRevisions>false</trackRevisions>
    </reviewItem>
    <reviewItem>
      <errorID>de8ff765-0e6a-439e-b785-5cc00bf60710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78ACE49F</paraID>
      <start>23</start>
      <end>24</end>
      <status>modified</status>
      <modifiedWord>〈</modifiedWord>
      <trackRevisions>false</trackRevisions>
    </reviewItem>
    <reviewItem>
      <errorID>d6fa6038-b3f7-444b-a6cd-989f914d9a5f</errorID>
      <errorWord>巩固拓展脱贫 攻坚成果</errorWord>
      <group>L1_Political</group>
      <groupName>政治性问题</groupName>
      <ability>L2_Keyword</ability>
      <abilityName>固定表述</abilityName>
      <candidateList>
        <item>巩固拓展脱贫攻坚成果</item>
      </candidateList>
      <explain>词汇“巩固拓展脱贫攻坚成果”在特定场景下为固定表述形式，请确认此处的“巩固拓展脱贫 攻坚成果”是否存在不当。</explain>
      <paraID>1A10F4DE</paraID>
      <start>0</start>
      <end>11</end>
      <status>ignored</status>
      <modifiedWord/>
      <trackRevisions>false</trackRevisions>
    </reviewItem>
    <reviewItem>
      <errorID>cf458094-ea22-4749-a0e4-3cf2f70ee711</errorID>
      <errorWord>国有资金经营预算</errorWord>
      <group>L1_Political</group>
      <groupName>政治性问题</groupName>
      <ability>L2_Keyword</ability>
      <abilityName>固定表述</abilityName>
      <candidateList>
        <item>国有资本经营预算</item>
      </candidateList>
      <explain>词汇“国有资本经营预算”在特定场景下为固定表述形式，请确认此处的“国有资金经营预算”是否存在不当。</explain>
      <paraID>2A6723DD</paraID>
      <start>134</start>
      <end>142</end>
      <status>modified</status>
      <modifiedWord>国有资本经营预算</modifiedWord>
      <trackRevisions>false</trackRevisions>
    </reviewItem>
    <reviewItem>
      <errorID>9872e306-1b29-4e2a-8674-10e36b74bacf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26AAEB68</paraID>
      <start>36</start>
      <end>38</end>
      <status>modified</status>
      <modifiedWord>万元</modifiedWord>
      <trackRevisions>false</trackRevisions>
    </reviewItem>
    <reviewItem>
      <errorID>683a8143-80a0-4db4-a31f-15ea21d8f011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6500D3E7</paraID>
      <start>28</start>
      <end>30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4191b-92fc-415e-b955-756c3ce69d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5737</Words>
  <Characters>6315</Characters>
  <Lines>0</Lines>
  <Paragraphs>0</Paragraphs>
  <TotalTime>767</TotalTime>
  <ScaleCrop>false</ScaleCrop>
  <LinksUpToDate>false</LinksUpToDate>
  <CharactersWithSpaces>6375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2023-11-01T11:36:00Z</dcterms:created>
  <dc:creator>admin</dc:creator>
  <cp:lastModifiedBy>戏中戏</cp:lastModifiedBy>
  <cp:lastPrinted>2025-12-16T12:17:00Z</cp:lastPrinted>
  <dcterms:modified xsi:type="dcterms:W3CDTF">2026-01-11T08:53:15Z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F295DF7CACD94D8EB41B4BB95B87F3D1_13</vt:lpwstr>
  </property>
  <property fmtid="{D5CDD505-2E9C-101B-9397-08002B2CF9AE}" pid="4" name="KSOTemplateDocerSaveRecord">
    <vt:lpwstr>eyJoZGlkIjoiMDg3YzdlMDI2MDg0NjQ4Yjc5OTQ5ODlkZmNiN2VlM2MiLCJ1c2VySWQiOiI0NDkxMDIzMzQifQ==</vt:lpwstr>
  </property>
</Properties>
</file>