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6D53C">
      <w:pPr>
        <w:spacing w:line="259" w:lineRule="auto"/>
        <w:rPr>
          <w:rFonts w:ascii="Arial"/>
          <w:sz w:val="21"/>
        </w:rPr>
      </w:pPr>
    </w:p>
    <w:p w14:paraId="6CB9F07D">
      <w:pPr>
        <w:spacing w:line="259" w:lineRule="auto"/>
        <w:rPr>
          <w:rFonts w:ascii="Arial"/>
          <w:sz w:val="21"/>
        </w:rPr>
      </w:pPr>
    </w:p>
    <w:p w14:paraId="7EE10DCE">
      <w:pPr>
        <w:spacing w:line="259" w:lineRule="auto"/>
        <w:rPr>
          <w:rFonts w:ascii="Arial"/>
          <w:sz w:val="21"/>
        </w:rPr>
      </w:pPr>
    </w:p>
    <w:p w14:paraId="2D23AFD0">
      <w:pPr>
        <w:spacing w:line="259" w:lineRule="auto"/>
        <w:rPr>
          <w:rFonts w:ascii="Arial"/>
          <w:sz w:val="21"/>
        </w:rPr>
      </w:pPr>
    </w:p>
    <w:p w14:paraId="05002438">
      <w:pPr>
        <w:spacing w:line="260" w:lineRule="auto"/>
        <w:rPr>
          <w:rFonts w:ascii="Arial"/>
          <w:sz w:val="21"/>
        </w:rPr>
      </w:pPr>
    </w:p>
    <w:p w14:paraId="56CE0013">
      <w:pPr>
        <w:spacing w:line="260" w:lineRule="auto"/>
        <w:rPr>
          <w:rFonts w:ascii="Arial"/>
          <w:sz w:val="21"/>
        </w:rPr>
      </w:pPr>
    </w:p>
    <w:p w14:paraId="516D8785">
      <w:pPr>
        <w:spacing w:line="260" w:lineRule="auto"/>
        <w:rPr>
          <w:rFonts w:ascii="Arial"/>
          <w:sz w:val="21"/>
        </w:rPr>
      </w:pPr>
    </w:p>
    <w:p w14:paraId="1311B8FC">
      <w:pPr>
        <w:spacing w:line="260" w:lineRule="auto"/>
        <w:rPr>
          <w:rFonts w:ascii="Arial"/>
          <w:sz w:val="21"/>
        </w:rPr>
      </w:pPr>
    </w:p>
    <w:p w14:paraId="7EC48FCA">
      <w:pPr>
        <w:spacing w:line="260" w:lineRule="auto"/>
        <w:rPr>
          <w:rFonts w:ascii="Arial"/>
          <w:sz w:val="21"/>
        </w:rPr>
      </w:pPr>
    </w:p>
    <w:p w14:paraId="49ED3C2E">
      <w:pPr>
        <w:spacing w:before="143" w:line="218" w:lineRule="auto"/>
        <w:ind w:left="1613"/>
        <w:jc w:val="both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9"/>
          <w:sz w:val="44"/>
          <w:szCs w:val="44"/>
          <w:lang w:val="en-US" w:eastAsia="zh-CN"/>
        </w:rPr>
        <w:t>环县公共资源交易中心</w:t>
      </w:r>
    </w:p>
    <w:p w14:paraId="76F22343">
      <w:pPr>
        <w:spacing w:before="139" w:line="219" w:lineRule="auto"/>
        <w:ind w:left="1345"/>
        <w:jc w:val="both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pacing w:val="-8"/>
          <w:sz w:val="44"/>
          <w:szCs w:val="44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年单位预算公开情况说明</w:t>
      </w:r>
    </w:p>
    <w:p w14:paraId="77A2BE4D">
      <w:pPr>
        <w:spacing w:line="219" w:lineRule="auto"/>
        <w:jc w:val="both"/>
        <w:rPr>
          <w:rFonts w:ascii="宋体" w:hAnsi="宋体" w:eastAsia="宋体" w:cs="宋体"/>
          <w:sz w:val="44"/>
          <w:szCs w:val="44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EFB3DF1">
      <w:pPr>
        <w:spacing w:before="87" w:line="221" w:lineRule="auto"/>
        <w:ind w:left="3459"/>
        <w:outlineLvl w:val="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6"/>
          <w:sz w:val="44"/>
          <w:szCs w:val="44"/>
        </w:rPr>
        <w:t>目</w:t>
      </w:r>
      <w:r>
        <w:rPr>
          <w:rFonts w:ascii="宋体" w:hAnsi="宋体" w:eastAsia="宋体" w:cs="宋体"/>
          <w:spacing w:val="4"/>
          <w:sz w:val="44"/>
          <w:szCs w:val="44"/>
        </w:rPr>
        <w:t xml:space="preserve">    </w:t>
      </w:r>
      <w:r>
        <w:rPr>
          <w:rFonts w:ascii="宋体" w:hAnsi="宋体" w:eastAsia="宋体" w:cs="宋体"/>
          <w:b/>
          <w:bCs/>
          <w:spacing w:val="-56"/>
          <w:sz w:val="44"/>
          <w:szCs w:val="44"/>
        </w:rPr>
        <w:t>录</w:t>
      </w:r>
    </w:p>
    <w:p w14:paraId="078E29C1">
      <w:pPr>
        <w:spacing w:line="261" w:lineRule="auto"/>
        <w:rPr>
          <w:rFonts w:ascii="Arial"/>
          <w:sz w:val="21"/>
        </w:rPr>
      </w:pPr>
    </w:p>
    <w:p w14:paraId="1BFEEDD2">
      <w:pPr>
        <w:spacing w:line="261" w:lineRule="auto"/>
        <w:rPr>
          <w:rFonts w:ascii="Arial"/>
          <w:sz w:val="21"/>
        </w:rPr>
      </w:pPr>
    </w:p>
    <w:p w14:paraId="6FB353F3">
      <w:pPr>
        <w:spacing w:line="261" w:lineRule="auto"/>
        <w:rPr>
          <w:rFonts w:ascii="Arial"/>
          <w:sz w:val="21"/>
        </w:rPr>
      </w:pPr>
    </w:p>
    <w:p w14:paraId="68C9990D">
      <w:pPr>
        <w:pStyle w:val="2"/>
        <w:spacing w:before="91" w:line="221" w:lineRule="auto"/>
        <w:ind w:left="80"/>
      </w:pPr>
      <w:r>
        <w:rPr>
          <w:b/>
          <w:bCs/>
          <w:spacing w:val="-8"/>
        </w:rPr>
        <w:t>第一部分</w:t>
      </w:r>
      <w:r>
        <w:rPr>
          <w:spacing w:val="12"/>
        </w:rPr>
        <w:t xml:space="preserve">  </w:t>
      </w:r>
      <w:r>
        <w:rPr>
          <w:b/>
          <w:bCs/>
          <w:spacing w:val="-8"/>
        </w:rPr>
        <w:t>单位基本概况</w:t>
      </w:r>
    </w:p>
    <w:p w14:paraId="2A02A2B4">
      <w:pPr>
        <w:pStyle w:val="2"/>
        <w:spacing w:before="224" w:line="221" w:lineRule="auto"/>
        <w:ind w:left="73"/>
      </w:pPr>
      <w:r>
        <w:rPr>
          <w:spacing w:val="-7"/>
        </w:rPr>
        <w:t>一、</w:t>
      </w:r>
      <w:r>
        <w:rPr>
          <w:spacing w:val="24"/>
        </w:rPr>
        <w:t xml:space="preserve"> </w:t>
      </w:r>
      <w:r>
        <w:rPr>
          <w:spacing w:val="-7"/>
        </w:rPr>
        <w:t>单位职责</w:t>
      </w:r>
    </w:p>
    <w:p w14:paraId="233884DF">
      <w:pPr>
        <w:pStyle w:val="2"/>
        <w:spacing w:before="225" w:line="222" w:lineRule="auto"/>
        <w:ind w:left="77"/>
      </w:pPr>
      <w:r>
        <w:rPr>
          <w:spacing w:val="-3"/>
        </w:rPr>
        <w:t>二、 机构设置情况</w:t>
      </w:r>
    </w:p>
    <w:p w14:paraId="0F99BC49">
      <w:pPr>
        <w:pStyle w:val="2"/>
        <w:spacing w:before="222" w:line="221" w:lineRule="auto"/>
        <w:ind w:left="80"/>
      </w:pPr>
      <w:r>
        <w:rPr>
          <w:b/>
          <w:bCs/>
          <w:spacing w:val="-6"/>
        </w:rPr>
        <w:t>第二部分</w:t>
      </w:r>
      <w:r>
        <w:rPr>
          <w:spacing w:val="-6"/>
        </w:rPr>
        <w:t xml:space="preserve"> </w:t>
      </w:r>
      <w:r>
        <w:rPr>
          <w:b/>
          <w:bCs/>
          <w:spacing w:val="-6"/>
        </w:rPr>
        <w:t>202</w:t>
      </w:r>
      <w:r>
        <w:rPr>
          <w:rFonts w:hint="eastAsia"/>
          <w:b/>
          <w:bCs/>
          <w:spacing w:val="-6"/>
          <w:lang w:val="en-US" w:eastAsia="zh-CN"/>
        </w:rPr>
        <w:t>6</w:t>
      </w:r>
      <w:r>
        <w:rPr>
          <w:b/>
          <w:bCs/>
          <w:spacing w:val="-6"/>
        </w:rPr>
        <w:t>年单位预算情况说明</w:t>
      </w:r>
    </w:p>
    <w:p w14:paraId="2D87BB09">
      <w:pPr>
        <w:pStyle w:val="2"/>
        <w:spacing w:before="226" w:line="222" w:lineRule="auto"/>
        <w:ind w:left="76"/>
      </w:pPr>
      <w:r>
        <w:rPr>
          <w:spacing w:val="-7"/>
        </w:rPr>
        <w:t>三、</w:t>
      </w:r>
      <w:r>
        <w:rPr>
          <w:spacing w:val="34"/>
        </w:rPr>
        <w:t xml:space="preserve"> </w:t>
      </w:r>
      <w:r>
        <w:rPr>
          <w:spacing w:val="-7"/>
        </w:rPr>
        <w:t>收支总体情况</w:t>
      </w:r>
    </w:p>
    <w:p w14:paraId="68170696">
      <w:pPr>
        <w:pStyle w:val="2"/>
        <w:spacing w:before="222" w:line="222" w:lineRule="auto"/>
        <w:ind w:left="101"/>
      </w:pPr>
      <w:r>
        <w:rPr>
          <w:spacing w:val="-6"/>
        </w:rPr>
        <w:t>四、一般公共预算情况</w:t>
      </w:r>
    </w:p>
    <w:p w14:paraId="51F50F0F">
      <w:pPr>
        <w:pStyle w:val="2"/>
        <w:spacing w:before="223" w:line="222" w:lineRule="auto"/>
        <w:ind w:left="73"/>
      </w:pPr>
      <w:r>
        <w:rPr>
          <w:spacing w:val="-2"/>
        </w:rPr>
        <w:t>五、一般公共预算财政拨款“三公</w:t>
      </w:r>
      <w:r>
        <w:rPr>
          <w:spacing w:val="-103"/>
        </w:rPr>
        <w:t xml:space="preserve"> </w:t>
      </w:r>
      <w:r>
        <w:rPr>
          <w:spacing w:val="-2"/>
        </w:rPr>
        <w:t>”经费、培训费、会议费等</w:t>
      </w:r>
      <w:r>
        <w:rPr>
          <w:spacing w:val="-3"/>
        </w:rPr>
        <w:t>情况</w:t>
      </w:r>
    </w:p>
    <w:p w14:paraId="1E94F737">
      <w:pPr>
        <w:pStyle w:val="2"/>
        <w:spacing w:before="224" w:line="221" w:lineRule="auto"/>
        <w:ind w:left="70"/>
      </w:pPr>
      <w:r>
        <w:rPr>
          <w:spacing w:val="-2"/>
        </w:rPr>
        <w:t>六、一般公共预算财政拨款机关运行经费情况</w:t>
      </w:r>
    </w:p>
    <w:p w14:paraId="38366F6E">
      <w:pPr>
        <w:pStyle w:val="2"/>
        <w:spacing w:before="226" w:line="222" w:lineRule="auto"/>
        <w:ind w:left="74"/>
      </w:pPr>
      <w:r>
        <w:rPr>
          <w:spacing w:val="-3"/>
        </w:rPr>
        <w:t>七、政府采购安排情况</w:t>
      </w:r>
    </w:p>
    <w:p w14:paraId="648DE656">
      <w:pPr>
        <w:pStyle w:val="2"/>
        <w:spacing w:before="223" w:line="222" w:lineRule="auto"/>
        <w:ind w:left="67"/>
      </w:pPr>
      <w:r>
        <w:rPr>
          <w:spacing w:val="-2"/>
        </w:rPr>
        <w:t>八、国有资产占用情况</w:t>
      </w:r>
    </w:p>
    <w:p w14:paraId="0461F864">
      <w:pPr>
        <w:pStyle w:val="2"/>
        <w:spacing w:before="222" w:line="222" w:lineRule="auto"/>
        <w:ind w:left="78"/>
      </w:pPr>
      <w:r>
        <w:rPr>
          <w:spacing w:val="-3"/>
        </w:rPr>
        <w:t>九、其他重要事项情况说明</w:t>
      </w:r>
    </w:p>
    <w:p w14:paraId="7ECFA87B">
      <w:pPr>
        <w:pStyle w:val="2"/>
        <w:spacing w:before="223" w:line="222" w:lineRule="auto"/>
        <w:ind w:left="76"/>
      </w:pPr>
      <w:r>
        <w:rPr>
          <w:spacing w:val="-3"/>
        </w:rPr>
        <w:t>十、预算绩效管理情况</w:t>
      </w:r>
    </w:p>
    <w:p w14:paraId="3EEFB980">
      <w:pPr>
        <w:pStyle w:val="2"/>
        <w:spacing w:before="225" w:line="222" w:lineRule="auto"/>
        <w:ind w:left="76"/>
      </w:pPr>
      <w:r>
        <w:rPr>
          <w:spacing w:val="-6"/>
        </w:rPr>
        <w:t>十一、名词解释</w:t>
      </w:r>
    </w:p>
    <w:p w14:paraId="6BE71819">
      <w:pPr>
        <w:pStyle w:val="2"/>
        <w:spacing w:before="223" w:line="221" w:lineRule="auto"/>
        <w:ind w:left="80"/>
      </w:pPr>
      <w:r>
        <w:rPr>
          <w:b/>
          <w:bCs/>
          <w:spacing w:val="-6"/>
        </w:rPr>
        <w:t>第三部分</w:t>
      </w:r>
      <w:r>
        <w:rPr>
          <w:spacing w:val="-6"/>
        </w:rPr>
        <w:t xml:space="preserve"> </w:t>
      </w:r>
      <w:r>
        <w:rPr>
          <w:b/>
          <w:bCs/>
          <w:spacing w:val="-6"/>
        </w:rPr>
        <w:t>202</w:t>
      </w:r>
      <w:r>
        <w:rPr>
          <w:rFonts w:hint="eastAsia"/>
          <w:b/>
          <w:bCs/>
          <w:spacing w:val="-6"/>
          <w:lang w:val="en-US" w:eastAsia="zh-CN"/>
        </w:rPr>
        <w:t>6</w:t>
      </w:r>
      <w:r>
        <w:rPr>
          <w:b/>
          <w:bCs/>
          <w:spacing w:val="-6"/>
        </w:rPr>
        <w:t>年单位预算公开表</w:t>
      </w:r>
    </w:p>
    <w:p w14:paraId="30BE543A">
      <w:pPr>
        <w:pStyle w:val="2"/>
        <w:spacing w:before="224" w:line="221" w:lineRule="auto"/>
        <w:ind w:left="73"/>
      </w:pPr>
      <w:r>
        <w:rPr>
          <w:spacing w:val="-4"/>
        </w:rPr>
        <w:t>一、单位收支总体情况表</w:t>
      </w:r>
    </w:p>
    <w:p w14:paraId="29D5F2DA">
      <w:pPr>
        <w:pStyle w:val="2"/>
        <w:spacing w:before="225" w:line="221" w:lineRule="auto"/>
        <w:ind w:left="77"/>
      </w:pPr>
      <w:r>
        <w:rPr>
          <w:spacing w:val="-3"/>
        </w:rPr>
        <w:t>二、单位收入总体情况表</w:t>
      </w:r>
    </w:p>
    <w:p w14:paraId="6FFC83B0">
      <w:pPr>
        <w:pStyle w:val="2"/>
        <w:spacing w:before="225" w:line="221" w:lineRule="auto"/>
        <w:ind w:left="76"/>
      </w:pPr>
      <w:r>
        <w:rPr>
          <w:spacing w:val="-3"/>
        </w:rPr>
        <w:t>三、单位支出总体情况表</w:t>
      </w:r>
    </w:p>
    <w:p w14:paraId="4FDE7A4E">
      <w:pPr>
        <w:pStyle w:val="2"/>
        <w:spacing w:before="225" w:line="222" w:lineRule="auto"/>
        <w:ind w:left="101"/>
      </w:pPr>
      <w:r>
        <w:rPr>
          <w:spacing w:val="-4"/>
        </w:rPr>
        <w:t>四、财政拨款收支总体情况表</w:t>
      </w:r>
    </w:p>
    <w:p w14:paraId="644422F3">
      <w:pPr>
        <w:pStyle w:val="2"/>
        <w:spacing w:before="223" w:line="223" w:lineRule="auto"/>
        <w:ind w:left="73"/>
      </w:pPr>
      <w:r>
        <w:rPr>
          <w:spacing w:val="-3"/>
        </w:rPr>
        <w:t>五、财政拨款支出表</w:t>
      </w:r>
    </w:p>
    <w:p w14:paraId="34B4302C">
      <w:pPr>
        <w:pStyle w:val="2"/>
        <w:spacing w:before="221" w:line="222" w:lineRule="auto"/>
        <w:ind w:left="70"/>
      </w:pPr>
      <w:r>
        <w:rPr>
          <w:spacing w:val="-2"/>
        </w:rPr>
        <w:t>六、一般公共预算支出情况表</w:t>
      </w:r>
    </w:p>
    <w:p w14:paraId="53420FFE">
      <w:pPr>
        <w:pStyle w:val="2"/>
        <w:spacing w:before="224" w:line="222" w:lineRule="auto"/>
        <w:ind w:left="74"/>
      </w:pPr>
      <w:r>
        <w:rPr>
          <w:spacing w:val="-2"/>
        </w:rPr>
        <w:t>七、一般公共预算基本支出情况表</w:t>
      </w:r>
    </w:p>
    <w:p w14:paraId="57749700">
      <w:pPr>
        <w:pStyle w:val="2"/>
        <w:spacing w:before="223" w:line="222" w:lineRule="auto"/>
        <w:jc w:val="right"/>
        <w:rPr>
          <w:spacing w:val="-2"/>
        </w:rPr>
      </w:pPr>
    </w:p>
    <w:p w14:paraId="5FCBF3BF">
      <w:pPr>
        <w:pStyle w:val="2"/>
        <w:spacing w:before="223" w:line="222" w:lineRule="auto"/>
        <w:jc w:val="left"/>
      </w:pPr>
      <w:r>
        <w:rPr>
          <w:spacing w:val="-2"/>
        </w:rPr>
        <w:t>八、一般公共预算财政拨款“三公</w:t>
      </w:r>
      <w:r>
        <w:rPr>
          <w:spacing w:val="-97"/>
        </w:rPr>
        <w:t xml:space="preserve"> </w:t>
      </w:r>
      <w:r>
        <w:rPr>
          <w:spacing w:val="-2"/>
        </w:rPr>
        <w:t>”经费、会议费、培训费支出情况表</w:t>
      </w:r>
    </w:p>
    <w:p w14:paraId="63A662ED">
      <w:pPr>
        <w:pStyle w:val="2"/>
        <w:spacing w:before="224" w:line="221" w:lineRule="auto"/>
        <w:ind w:left="78"/>
      </w:pPr>
      <w:r>
        <w:rPr>
          <w:spacing w:val="-2"/>
        </w:rPr>
        <w:t>九、一般公共预算财政拨款机关运行经费表</w:t>
      </w:r>
    </w:p>
    <w:p w14:paraId="33371E19">
      <w:pPr>
        <w:spacing w:line="221" w:lineRule="auto"/>
      </w:pPr>
    </w:p>
    <w:p w14:paraId="130B2D67">
      <w:pPr>
        <w:pStyle w:val="2"/>
        <w:spacing w:before="57" w:line="220" w:lineRule="auto"/>
        <w:ind w:left="76"/>
      </w:pPr>
      <w:r>
        <w:rPr>
          <w:spacing w:val="-2"/>
        </w:rPr>
        <w:t>十、政府性基金预算支出情况表</w:t>
      </w:r>
    </w:p>
    <w:p w14:paraId="078EAA27">
      <w:pPr>
        <w:pStyle w:val="2"/>
        <w:spacing w:before="225" w:line="219" w:lineRule="auto"/>
        <w:ind w:left="76"/>
      </w:pPr>
      <w:r>
        <w:rPr>
          <w:spacing w:val="-4"/>
        </w:rPr>
        <w:t>十一、部门管理转移支付表</w:t>
      </w:r>
    </w:p>
    <w:p w14:paraId="0ECCB22B">
      <w:pPr>
        <w:pStyle w:val="2"/>
        <w:spacing w:before="227" w:line="222" w:lineRule="auto"/>
        <w:ind w:left="76"/>
      </w:pPr>
      <w:r>
        <w:rPr>
          <w:spacing w:val="-2"/>
        </w:rPr>
        <w:t>十二、国有资本经营预算支出情况表</w:t>
      </w:r>
    </w:p>
    <w:p w14:paraId="32912FBD">
      <w:pPr>
        <w:pStyle w:val="2"/>
        <w:spacing w:before="223" w:line="221" w:lineRule="auto"/>
        <w:ind w:left="76"/>
      </w:pPr>
      <w:r>
        <w:rPr>
          <w:spacing w:val="-1"/>
        </w:rPr>
        <w:t>十三、单位整体支出绩效目标表和项目支出绩效</w:t>
      </w:r>
      <w:r>
        <w:rPr>
          <w:spacing w:val="-2"/>
        </w:rPr>
        <w:t>目标表</w:t>
      </w:r>
    </w:p>
    <w:p w14:paraId="2AF3769E">
      <w:pPr>
        <w:spacing w:line="221" w:lineRule="auto"/>
        <w:sectPr>
          <w:footerReference r:id="rId5" w:type="default"/>
          <w:pgSz w:w="11906" w:h="16839"/>
          <w:pgMar w:top="1284" w:right="1785" w:bottom="1375" w:left="1785" w:header="0" w:footer="1211" w:gutter="0"/>
          <w:cols w:space="720" w:num="1"/>
        </w:sectPr>
      </w:pPr>
    </w:p>
    <w:p w14:paraId="7F708705">
      <w:pPr>
        <w:pStyle w:val="2"/>
        <w:spacing w:before="56" w:line="222" w:lineRule="auto"/>
        <w:ind w:left="564"/>
        <w:rPr>
          <w:sz w:val="32"/>
          <w:szCs w:val="32"/>
        </w:rPr>
      </w:pPr>
      <w:r>
        <w:rPr>
          <w:b/>
          <w:bCs/>
          <w:spacing w:val="-9"/>
          <w:sz w:val="32"/>
          <w:szCs w:val="32"/>
        </w:rPr>
        <w:t>前言</w:t>
      </w:r>
    </w:p>
    <w:p w14:paraId="2BB71735">
      <w:pPr>
        <w:pStyle w:val="2"/>
        <w:spacing w:before="262" w:line="388" w:lineRule="auto"/>
        <w:ind w:left="4" w:right="117" w:firstLine="556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按照《中华人民共和国预算法》《中华人民共和国预算法实施条例》以及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财政部《地方预决算公开操作规程》《关于推进部门所属单位预算公开的指导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意见》和《中共甘肃省委办公厅   甘肃省人民政府办公厅</w:t>
      </w:r>
      <w:r>
        <w:rPr>
          <w:spacing w:val="-2"/>
          <w:sz w:val="32"/>
          <w:szCs w:val="32"/>
        </w:rPr>
        <w:t>关于进一步推进预算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公开工作的实施方案》要求，现将</w:t>
      </w:r>
      <w:r>
        <w:rPr>
          <w:spacing w:val="-5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202</w:t>
      </w:r>
      <w:r>
        <w:rPr>
          <w:rFonts w:hint="eastAsia"/>
          <w:spacing w:val="-4"/>
          <w:sz w:val="32"/>
          <w:szCs w:val="32"/>
          <w:lang w:val="en-US" w:eastAsia="zh-CN"/>
        </w:rPr>
        <w:t>6</w:t>
      </w:r>
      <w:r>
        <w:rPr>
          <w:spacing w:val="-4"/>
          <w:sz w:val="32"/>
          <w:szCs w:val="32"/>
        </w:rPr>
        <w:t>年部门预算公开如下：</w:t>
      </w:r>
    </w:p>
    <w:p w14:paraId="265AEA4B">
      <w:pPr>
        <w:pStyle w:val="2"/>
        <w:spacing w:before="47" w:line="221" w:lineRule="auto"/>
        <w:ind w:left="565"/>
        <w:outlineLvl w:val="2"/>
        <w:rPr>
          <w:sz w:val="32"/>
          <w:szCs w:val="32"/>
        </w:rPr>
      </w:pPr>
      <w:r>
        <w:rPr>
          <w:b/>
          <w:bCs/>
          <w:spacing w:val="-11"/>
          <w:sz w:val="32"/>
          <w:szCs w:val="32"/>
        </w:rPr>
        <w:t>一、单位职责</w:t>
      </w:r>
    </w:p>
    <w:p w14:paraId="76BDCB98">
      <w:pPr>
        <w:pStyle w:val="3"/>
        <w:keepNext w:val="0"/>
        <w:keepLines w:val="0"/>
        <w:widowControl/>
        <w:suppressLineNumbers w:val="0"/>
        <w:spacing w:before="0" w:beforeAutospacing="0" w:after="300" w:afterAutospacing="0" w:line="360" w:lineRule="auto"/>
        <w:ind w:left="0" w:right="0" w:firstLine="645"/>
        <w:jc w:val="left"/>
        <w:rPr>
          <w:rFonts w:ascii="仿宋" w:hAnsi="仿宋" w:eastAsia="仿宋" w:cs="仿宋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为各类公共资源交易提供平台场所。负责县本级政府采购、国家规定限额以下，未进入市级平台的各类公共资源交易活动组织实施。负责公共资源交易活动提供场所、设施和服务。负责公共资源交易平台建设、管理和维护。负责交易信息的收集、存储和发布等工作。</w:t>
      </w:r>
    </w:p>
    <w:p w14:paraId="2AC991BA">
      <w:pPr>
        <w:pStyle w:val="3"/>
        <w:keepNext w:val="0"/>
        <w:keepLines w:val="0"/>
        <w:widowControl/>
        <w:suppressLineNumbers w:val="0"/>
        <w:spacing w:before="0" w:beforeAutospacing="0" w:after="300" w:afterAutospacing="0" w:line="360" w:lineRule="auto"/>
        <w:ind w:left="0" w:right="0" w:firstLine="645"/>
        <w:jc w:val="left"/>
        <w:rPr>
          <w:sz w:val="32"/>
          <w:szCs w:val="32"/>
        </w:rPr>
      </w:pPr>
      <w:r>
        <w:rPr>
          <w:b/>
          <w:bCs/>
          <w:spacing w:val="-6"/>
          <w:sz w:val="32"/>
          <w:szCs w:val="32"/>
        </w:rPr>
        <w:t>二、机构设置情况</w:t>
      </w:r>
    </w:p>
    <w:p w14:paraId="01B512A2">
      <w:pPr>
        <w:pStyle w:val="2"/>
        <w:spacing w:before="231" w:line="222" w:lineRule="auto"/>
        <w:ind w:left="560"/>
        <w:outlineLvl w:val="3"/>
        <w:rPr>
          <w:sz w:val="32"/>
          <w:szCs w:val="32"/>
        </w:rPr>
      </w:pPr>
      <w:r>
        <w:rPr>
          <w:b/>
          <w:bCs/>
          <w:spacing w:val="-8"/>
          <w:sz w:val="32"/>
          <w:szCs w:val="32"/>
        </w:rPr>
        <w:t>（一）机关内设机构</w:t>
      </w:r>
    </w:p>
    <w:p w14:paraId="0336F259">
      <w:pPr>
        <w:spacing w:line="222" w:lineRule="auto"/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</w:pPr>
    </w:p>
    <w:p w14:paraId="36E58985">
      <w:pPr>
        <w:pStyle w:val="3"/>
        <w:keepNext w:val="0"/>
        <w:keepLines w:val="0"/>
        <w:widowControl/>
        <w:suppressLineNumbers w:val="0"/>
        <w:spacing w:before="0" w:beforeAutospacing="0" w:after="300" w:afterAutospacing="0" w:line="360" w:lineRule="auto"/>
        <w:ind w:left="0" w:right="0" w:firstLine="645"/>
        <w:jc w:val="left"/>
        <w:rPr>
          <w:rFonts w:ascii="仿宋" w:hAnsi="仿宋" w:eastAsia="仿宋" w:cs="仿宋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202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6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年，</w:t>
      </w:r>
      <w:r>
        <w:rPr>
          <w:rFonts w:hint="default" w:ascii="仿宋" w:hAnsi="仿宋" w:eastAsia="仿宋" w:cs="仿宋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我中心机构数1个，与上年年末机构数无增加。编报人员情况：编制6人，其中事业编6人。各类财政供养人员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9</w:t>
      </w:r>
      <w:r>
        <w:rPr>
          <w:rFonts w:hint="default" w:ascii="仿宋" w:hAnsi="仿宋" w:eastAsia="仿宋" w:cs="仿宋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人，其中在职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9</w:t>
      </w:r>
      <w:r>
        <w:rPr>
          <w:rFonts w:hint="default" w:ascii="仿宋" w:hAnsi="仿宋" w:eastAsia="仿宋" w:cs="仿宋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人，退休0人。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环县公共资源交易中心下设办公室、财务室、工程建设股，政府采购股、信息股。</w:t>
      </w:r>
    </w:p>
    <w:p w14:paraId="573F23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645"/>
        <w:jc w:val="left"/>
        <w:rPr>
          <w:sz w:val="32"/>
          <w:szCs w:val="32"/>
        </w:rPr>
      </w:pPr>
      <w:r>
        <w:rPr>
          <w:b/>
          <w:bCs/>
          <w:spacing w:val="-6"/>
          <w:sz w:val="32"/>
          <w:szCs w:val="32"/>
        </w:rPr>
        <w:t>（二）参照公务员法管理单位</w:t>
      </w:r>
    </w:p>
    <w:p w14:paraId="02F0C889">
      <w:pPr>
        <w:pStyle w:val="2"/>
        <w:spacing w:before="232" w:line="221" w:lineRule="auto"/>
        <w:ind w:left="561" w:firstLine="312" w:firstLineChars="100"/>
        <w:rPr>
          <w:sz w:val="32"/>
          <w:szCs w:val="32"/>
        </w:rPr>
      </w:pPr>
      <w:r>
        <w:rPr>
          <w:spacing w:val="-4"/>
          <w:sz w:val="32"/>
          <w:szCs w:val="32"/>
        </w:rPr>
        <w:t>本部门没有参照公务员法管理的单位。</w:t>
      </w:r>
    </w:p>
    <w:p w14:paraId="5A2FBB93">
      <w:pPr>
        <w:pStyle w:val="2"/>
        <w:spacing w:before="225" w:line="221" w:lineRule="auto"/>
        <w:ind w:left="560"/>
        <w:outlineLvl w:val="3"/>
        <w:rPr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（三）直属事业单位</w:t>
      </w:r>
    </w:p>
    <w:p w14:paraId="2DE6A418">
      <w:pPr>
        <w:pStyle w:val="2"/>
        <w:spacing w:before="224" w:line="221" w:lineRule="auto"/>
        <w:ind w:left="561"/>
        <w:rPr>
          <w:sz w:val="32"/>
          <w:szCs w:val="32"/>
        </w:rPr>
      </w:pPr>
      <w:r>
        <w:rPr>
          <w:spacing w:val="-5"/>
          <w:sz w:val="32"/>
          <w:szCs w:val="32"/>
        </w:rPr>
        <w:t>本部门没有直属事业单位。</w:t>
      </w:r>
    </w:p>
    <w:p w14:paraId="6717DB3C">
      <w:pPr>
        <w:pStyle w:val="2"/>
        <w:spacing w:before="257" w:line="221" w:lineRule="auto"/>
        <w:ind w:left="567"/>
        <w:outlineLvl w:val="2"/>
        <w:rPr>
          <w:sz w:val="32"/>
          <w:szCs w:val="32"/>
        </w:rPr>
      </w:pPr>
      <w:r>
        <w:rPr>
          <w:b/>
          <w:bCs/>
          <w:spacing w:val="-6"/>
          <w:sz w:val="32"/>
          <w:szCs w:val="32"/>
        </w:rPr>
        <w:t>三、单位收支总体情况</w:t>
      </w:r>
    </w:p>
    <w:p w14:paraId="5FDEADD2">
      <w:pPr>
        <w:pStyle w:val="2"/>
        <w:spacing w:before="235" w:line="354" w:lineRule="auto"/>
        <w:ind w:left="34" w:right="165" w:firstLine="525"/>
        <w:rPr>
          <w:rFonts w:hint="eastAsia" w:eastAsia="仿宋"/>
          <w:sz w:val="32"/>
          <w:szCs w:val="32"/>
          <w:lang w:val="en-US" w:eastAsia="zh-CN"/>
        </w:rPr>
      </w:pPr>
      <w:r>
        <w:rPr>
          <w:spacing w:val="-1"/>
          <w:sz w:val="32"/>
          <w:szCs w:val="32"/>
        </w:rPr>
        <w:t>按照预算管理有关规定，202</w:t>
      </w:r>
      <w:r>
        <w:rPr>
          <w:rFonts w:hint="eastAsia"/>
          <w:spacing w:val="-1"/>
          <w:sz w:val="32"/>
          <w:szCs w:val="32"/>
          <w:lang w:val="en-US" w:eastAsia="zh-CN"/>
        </w:rPr>
        <w:t>6</w:t>
      </w:r>
      <w:r>
        <w:rPr>
          <w:spacing w:val="-1"/>
          <w:sz w:val="32"/>
          <w:szCs w:val="32"/>
        </w:rPr>
        <w:t>年单位收支</w:t>
      </w:r>
      <w:r>
        <w:rPr>
          <w:spacing w:val="-2"/>
          <w:sz w:val="32"/>
          <w:szCs w:val="32"/>
        </w:rPr>
        <w:t>预算在</w:t>
      </w:r>
      <w:r>
        <w:rPr>
          <w:spacing w:val="-12"/>
          <w:sz w:val="32"/>
          <w:szCs w:val="32"/>
        </w:rPr>
        <w:t>内的汇总情况</w:t>
      </w:r>
      <w:r>
        <w:rPr>
          <w:rFonts w:hint="eastAsia"/>
          <w:spacing w:val="-12"/>
          <w:sz w:val="32"/>
          <w:szCs w:val="32"/>
          <w:lang w:eastAsia="zh-CN"/>
        </w:rPr>
        <w:t>。</w:t>
      </w:r>
    </w:p>
    <w:p w14:paraId="63755E95">
      <w:pPr>
        <w:pStyle w:val="2"/>
        <w:spacing w:before="47" w:line="361" w:lineRule="auto"/>
        <w:ind w:firstLine="554"/>
        <w:jc w:val="both"/>
        <w:rPr>
          <w:rFonts w:ascii="Arial"/>
          <w:sz w:val="21"/>
        </w:rPr>
      </w:pPr>
      <w:r>
        <w:rPr>
          <w:spacing w:val="-2"/>
          <w:sz w:val="32"/>
          <w:szCs w:val="32"/>
        </w:rPr>
        <w:t>202</w:t>
      </w:r>
      <w:r>
        <w:rPr>
          <w:rFonts w:hint="eastAsia"/>
          <w:spacing w:val="-2"/>
          <w:sz w:val="32"/>
          <w:szCs w:val="32"/>
          <w:lang w:val="en-US" w:eastAsia="zh-CN"/>
        </w:rPr>
        <w:t>6</w:t>
      </w:r>
      <w:r>
        <w:rPr>
          <w:spacing w:val="-2"/>
          <w:sz w:val="32"/>
          <w:szCs w:val="32"/>
        </w:rPr>
        <w:t>年单位收支总预算</w:t>
      </w:r>
      <w:r>
        <w:rPr>
          <w:rFonts w:hint="eastAsia"/>
          <w:spacing w:val="-39"/>
          <w:sz w:val="32"/>
          <w:szCs w:val="32"/>
          <w:lang w:val="en-US" w:eastAsia="zh-CN"/>
        </w:rPr>
        <w:t>155.05</w:t>
      </w:r>
      <w:r>
        <w:rPr>
          <w:spacing w:val="-2"/>
          <w:sz w:val="32"/>
          <w:szCs w:val="32"/>
        </w:rPr>
        <w:t>万元。</w:t>
      </w:r>
      <w:r>
        <w:rPr>
          <w:spacing w:val="-3"/>
          <w:sz w:val="32"/>
          <w:szCs w:val="32"/>
        </w:rPr>
        <w:t>按照综合预算的原则，单位所有</w:t>
      </w:r>
      <w:r>
        <w:rPr>
          <w:spacing w:val="-1"/>
          <w:sz w:val="32"/>
          <w:szCs w:val="32"/>
        </w:rPr>
        <w:t>收入和支出均纳入单位预算管理。收入包括：一般公共预算拨款收入；支出包</w:t>
      </w:r>
      <w:r>
        <w:rPr>
          <w:spacing w:val="-2"/>
          <w:sz w:val="32"/>
          <w:szCs w:val="32"/>
        </w:rPr>
        <w:t>括：一般公共服务支出、社会保障和就业支出、卫生健康支出、节能环保支出</w:t>
      </w:r>
      <w:r>
        <w:rPr>
          <w:rFonts w:hint="eastAsia"/>
          <w:spacing w:val="-2"/>
          <w:sz w:val="32"/>
          <w:szCs w:val="32"/>
          <w:lang w:eastAsia="zh-CN"/>
        </w:rPr>
        <w:t>、</w:t>
      </w:r>
      <w:r>
        <w:rPr>
          <w:spacing w:val="-7"/>
          <w:sz w:val="32"/>
          <w:szCs w:val="32"/>
        </w:rPr>
        <w:t>住房保障支出。</w:t>
      </w:r>
    </w:p>
    <w:p w14:paraId="5DE34DEF">
      <w:pPr>
        <w:pStyle w:val="2"/>
        <w:spacing w:before="92" w:line="222" w:lineRule="auto"/>
        <w:ind w:left="560"/>
        <w:outlineLvl w:val="3"/>
      </w:pPr>
      <w:r>
        <w:rPr>
          <w:b/>
          <w:bCs/>
          <w:spacing w:val="-9"/>
        </w:rPr>
        <w:t>（一）收入预算</w:t>
      </w:r>
    </w:p>
    <w:p w14:paraId="434F0CBC">
      <w:pPr>
        <w:pStyle w:val="2"/>
        <w:spacing w:before="233" w:line="354" w:lineRule="auto"/>
        <w:ind w:left="563" w:right="577" w:hanging="9"/>
        <w:rPr>
          <w:sz w:val="32"/>
          <w:szCs w:val="32"/>
        </w:rPr>
      </w:pPr>
      <w:r>
        <w:rPr>
          <w:spacing w:val="-8"/>
          <w:sz w:val="32"/>
          <w:szCs w:val="32"/>
        </w:rPr>
        <w:t>202</w:t>
      </w:r>
      <w:r>
        <w:rPr>
          <w:rFonts w:hint="eastAsia"/>
          <w:spacing w:val="-8"/>
          <w:sz w:val="32"/>
          <w:szCs w:val="32"/>
          <w:lang w:val="en-US" w:eastAsia="zh-CN"/>
        </w:rPr>
        <w:t>6</w:t>
      </w:r>
      <w:r>
        <w:rPr>
          <w:spacing w:val="-8"/>
          <w:sz w:val="32"/>
          <w:szCs w:val="32"/>
        </w:rPr>
        <w:t>年收入预算</w:t>
      </w:r>
      <w:r>
        <w:rPr>
          <w:rFonts w:hint="eastAsia"/>
          <w:spacing w:val="-39"/>
          <w:sz w:val="32"/>
          <w:szCs w:val="32"/>
          <w:lang w:val="en-US" w:eastAsia="zh-CN"/>
        </w:rPr>
        <w:t>155.05</w:t>
      </w:r>
      <w:r>
        <w:rPr>
          <w:spacing w:val="-8"/>
          <w:sz w:val="32"/>
          <w:szCs w:val="32"/>
        </w:rPr>
        <w:t>万</w:t>
      </w:r>
      <w:r>
        <w:rPr>
          <w:spacing w:val="-9"/>
          <w:sz w:val="32"/>
          <w:szCs w:val="32"/>
        </w:rPr>
        <w:t>元（详见单位预算公开表</w:t>
      </w:r>
      <w:r>
        <w:rPr>
          <w:spacing w:val="-39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1，2）。包括：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一般公共预算收入</w:t>
      </w:r>
      <w:r>
        <w:rPr>
          <w:spacing w:val="-39"/>
          <w:sz w:val="32"/>
          <w:szCs w:val="32"/>
        </w:rPr>
        <w:t xml:space="preserve"> </w:t>
      </w:r>
      <w:r>
        <w:rPr>
          <w:rFonts w:hint="eastAsia"/>
          <w:spacing w:val="-3"/>
          <w:sz w:val="32"/>
          <w:szCs w:val="32"/>
          <w:lang w:val="en-US" w:eastAsia="zh-CN"/>
        </w:rPr>
        <w:t>155.05</w:t>
      </w:r>
      <w:r>
        <w:rPr>
          <w:spacing w:val="-3"/>
          <w:sz w:val="32"/>
          <w:szCs w:val="32"/>
        </w:rPr>
        <w:t>万元，占</w:t>
      </w:r>
      <w:r>
        <w:rPr>
          <w:spacing w:val="-59"/>
          <w:sz w:val="32"/>
          <w:szCs w:val="32"/>
        </w:rPr>
        <w:t xml:space="preserve"> </w:t>
      </w:r>
      <w:r>
        <w:rPr>
          <w:rFonts w:hint="eastAsia"/>
          <w:spacing w:val="-3"/>
          <w:sz w:val="32"/>
          <w:szCs w:val="32"/>
          <w:lang w:val="en-US" w:eastAsia="zh-CN"/>
        </w:rPr>
        <w:t>100</w:t>
      </w:r>
      <w:r>
        <w:rPr>
          <w:spacing w:val="-4"/>
          <w:sz w:val="32"/>
          <w:szCs w:val="32"/>
        </w:rPr>
        <w:t>%；</w:t>
      </w:r>
    </w:p>
    <w:p w14:paraId="16749C20">
      <w:pPr>
        <w:pStyle w:val="2"/>
        <w:spacing w:before="45" w:line="353" w:lineRule="auto"/>
        <w:ind w:left="562" w:right="66" w:rightChars="0" w:hanging="1"/>
        <w:jc w:val="left"/>
        <w:rPr>
          <w:sz w:val="32"/>
          <w:szCs w:val="32"/>
        </w:rPr>
      </w:pPr>
      <w:r>
        <w:rPr>
          <w:spacing w:val="-6"/>
          <w:sz w:val="32"/>
          <w:szCs w:val="32"/>
        </w:rPr>
        <w:t>政府性基金预算收入</w:t>
      </w:r>
      <w:r>
        <w:rPr>
          <w:spacing w:val="-47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0.00</w:t>
      </w:r>
      <w:r>
        <w:rPr>
          <w:spacing w:val="-49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万元，占</w:t>
      </w:r>
      <w:r>
        <w:rPr>
          <w:spacing w:val="-58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0.00%；</w:t>
      </w:r>
      <w:r>
        <w:rPr>
          <w:sz w:val="32"/>
          <w:szCs w:val="32"/>
        </w:rPr>
        <w:t xml:space="preserve"> </w:t>
      </w:r>
    </w:p>
    <w:p w14:paraId="6B660FDE">
      <w:pPr>
        <w:pStyle w:val="2"/>
        <w:spacing w:before="45" w:line="353" w:lineRule="auto"/>
        <w:ind w:left="562" w:right="630" w:rightChars="300" w:hanging="1"/>
        <w:rPr>
          <w:rFonts w:hint="eastAsia"/>
          <w:spacing w:val="-4"/>
          <w:sz w:val="32"/>
          <w:szCs w:val="32"/>
          <w:lang w:val="en-US" w:eastAsia="zh-CN"/>
        </w:rPr>
      </w:pPr>
      <w:r>
        <w:rPr>
          <w:spacing w:val="-4"/>
          <w:sz w:val="32"/>
          <w:szCs w:val="32"/>
        </w:rPr>
        <w:t>上年结转收入</w:t>
      </w:r>
      <w:r>
        <w:rPr>
          <w:rFonts w:hint="eastAsia"/>
          <w:spacing w:val="-4"/>
          <w:sz w:val="32"/>
          <w:szCs w:val="32"/>
          <w:lang w:val="en-US" w:eastAsia="zh-CN"/>
        </w:rPr>
        <w:t>0.00</w:t>
      </w:r>
      <w:r>
        <w:rPr>
          <w:spacing w:val="-4"/>
          <w:sz w:val="32"/>
          <w:szCs w:val="32"/>
        </w:rPr>
        <w:t>万元，</w:t>
      </w:r>
      <w:r>
        <w:rPr>
          <w:rFonts w:hint="eastAsia"/>
          <w:spacing w:val="-4"/>
          <w:sz w:val="32"/>
          <w:szCs w:val="32"/>
          <w:lang w:val="en-US" w:eastAsia="zh-CN"/>
        </w:rPr>
        <w:t>占0%</w:t>
      </w:r>
    </w:p>
    <w:p w14:paraId="71E6A7BF">
      <w:pPr>
        <w:pStyle w:val="2"/>
        <w:spacing w:before="45" w:line="353" w:lineRule="auto"/>
        <w:ind w:left="562" w:right="630" w:rightChars="300" w:hanging="1"/>
        <w:rPr>
          <w:spacing w:val="-4"/>
          <w:sz w:val="32"/>
          <w:szCs w:val="32"/>
        </w:rPr>
      </w:pPr>
      <w:r>
        <w:rPr>
          <w:spacing w:val="-4"/>
          <w:sz w:val="32"/>
          <w:szCs w:val="32"/>
        </w:rPr>
        <w:t>其他收入 0.00 万元，占 0.00%。</w:t>
      </w:r>
    </w:p>
    <w:p w14:paraId="4973498E">
      <w:pPr>
        <w:spacing w:line="249" w:lineRule="auto"/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-6979920</wp:posOffset>
            </wp:positionV>
            <wp:extent cx="5589905" cy="2894965"/>
            <wp:effectExtent l="4445" t="4445" r="6350" b="15240"/>
            <wp:wrapTight wrapText="bothSides">
              <wp:wrapPolygon>
                <wp:start x="-17" y="-33"/>
                <wp:lineTo x="-17" y="21429"/>
                <wp:lineTo x="21551" y="21429"/>
                <wp:lineTo x="21551" y="-33"/>
                <wp:lineTo x="-17" y="-33"/>
              </wp:wrapPolygon>
            </wp:wrapTight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</w:p>
    <w:p w14:paraId="0F9551CD">
      <w:pPr>
        <w:spacing w:line="247" w:lineRule="auto"/>
        <w:rPr>
          <w:rFonts w:ascii="Arial"/>
          <w:sz w:val="21"/>
        </w:rPr>
      </w:pPr>
    </w:p>
    <w:p w14:paraId="069DB691">
      <w:pPr>
        <w:spacing w:line="247" w:lineRule="auto"/>
        <w:rPr>
          <w:rFonts w:ascii="Arial"/>
          <w:sz w:val="21"/>
        </w:rPr>
      </w:pPr>
    </w:p>
    <w:p w14:paraId="4471C6F7">
      <w:pPr>
        <w:spacing w:line="247" w:lineRule="auto"/>
        <w:rPr>
          <w:rFonts w:ascii="Arial"/>
          <w:sz w:val="21"/>
        </w:rPr>
      </w:pPr>
    </w:p>
    <w:p w14:paraId="39E73DE5">
      <w:pPr>
        <w:spacing w:line="248" w:lineRule="auto"/>
        <w:rPr>
          <w:rFonts w:ascii="Arial"/>
          <w:sz w:val="21"/>
        </w:rPr>
      </w:pPr>
    </w:p>
    <w:p w14:paraId="3B76DF5E">
      <w:pPr>
        <w:spacing w:line="248" w:lineRule="auto"/>
        <w:rPr>
          <w:rFonts w:ascii="Arial"/>
          <w:sz w:val="21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953770</wp:posOffset>
            </wp:positionH>
            <wp:positionV relativeFrom="paragraph">
              <wp:posOffset>3566160</wp:posOffset>
            </wp:positionV>
            <wp:extent cx="76200" cy="76200"/>
            <wp:effectExtent l="4445" t="4445" r="14605" b="14605"/>
            <wp:wrapTopAndBottom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anchor>
        </w:drawing>
      </w:r>
    </w:p>
    <w:p w14:paraId="305C5FEC">
      <w:pPr>
        <w:pStyle w:val="2"/>
        <w:spacing w:before="91" w:line="222" w:lineRule="auto"/>
        <w:ind w:left="560"/>
        <w:outlineLvl w:val="3"/>
        <w:rPr>
          <w:sz w:val="32"/>
          <w:szCs w:val="32"/>
        </w:rPr>
      </w:pPr>
      <w:r>
        <w:rPr>
          <w:b/>
          <w:bCs/>
          <w:spacing w:val="-8"/>
          <w:sz w:val="32"/>
          <w:szCs w:val="32"/>
        </w:rPr>
        <w:t>（二）支出预算</w:t>
      </w:r>
    </w:p>
    <w:p w14:paraId="5762E8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1" w:line="520" w:lineRule="exact"/>
        <w:ind w:left="556"/>
        <w:textAlignment w:val="baseline"/>
        <w:rPr>
          <w:spacing w:val="-3"/>
          <w:sz w:val="32"/>
          <w:szCs w:val="32"/>
        </w:rPr>
      </w:pPr>
      <w:r>
        <w:rPr>
          <w:spacing w:val="-3"/>
          <w:sz w:val="32"/>
          <w:szCs w:val="32"/>
        </w:rPr>
        <w:t>202</w:t>
      </w:r>
      <w:r>
        <w:rPr>
          <w:rFonts w:hint="eastAsia"/>
          <w:spacing w:val="-3"/>
          <w:sz w:val="32"/>
          <w:szCs w:val="32"/>
          <w:lang w:val="en-US" w:eastAsia="zh-CN"/>
        </w:rPr>
        <w:t>6</w:t>
      </w:r>
      <w:r>
        <w:rPr>
          <w:spacing w:val="-3"/>
          <w:sz w:val="32"/>
          <w:szCs w:val="32"/>
        </w:rPr>
        <w:t>年支出预算</w:t>
      </w:r>
      <w:r>
        <w:rPr>
          <w:rFonts w:hint="eastAsia"/>
          <w:spacing w:val="-3"/>
          <w:sz w:val="32"/>
          <w:szCs w:val="32"/>
          <w:lang w:val="en-US" w:eastAsia="zh-CN"/>
        </w:rPr>
        <w:t>155.05</w:t>
      </w:r>
      <w:r>
        <w:rPr>
          <w:spacing w:val="-3"/>
          <w:sz w:val="32"/>
          <w:szCs w:val="32"/>
        </w:rPr>
        <w:t xml:space="preserve">万元（详见单位预算公开表 3）。其中：基本支出 </w:t>
      </w:r>
      <w:r>
        <w:rPr>
          <w:rFonts w:hint="eastAsia"/>
          <w:spacing w:val="-3"/>
          <w:sz w:val="32"/>
          <w:szCs w:val="32"/>
          <w:lang w:val="en-US" w:eastAsia="zh-CN"/>
        </w:rPr>
        <w:t>155.05</w:t>
      </w:r>
      <w:r>
        <w:rPr>
          <w:spacing w:val="-3"/>
          <w:sz w:val="32"/>
          <w:szCs w:val="32"/>
        </w:rPr>
        <w:t>万元，占</w:t>
      </w:r>
      <w:r>
        <w:rPr>
          <w:rFonts w:hint="eastAsia"/>
          <w:spacing w:val="-3"/>
          <w:sz w:val="32"/>
          <w:szCs w:val="32"/>
          <w:lang w:val="en-US" w:eastAsia="zh-CN"/>
        </w:rPr>
        <w:t>100</w:t>
      </w:r>
      <w:r>
        <w:rPr>
          <w:spacing w:val="-3"/>
          <w:sz w:val="32"/>
          <w:szCs w:val="32"/>
        </w:rPr>
        <w:t>%；项目支出</w:t>
      </w:r>
      <w:r>
        <w:rPr>
          <w:rFonts w:hint="eastAsia"/>
          <w:spacing w:val="-3"/>
          <w:sz w:val="32"/>
          <w:szCs w:val="32"/>
          <w:lang w:val="en-US" w:eastAsia="zh-CN"/>
        </w:rPr>
        <w:t>0</w:t>
      </w:r>
      <w:r>
        <w:rPr>
          <w:spacing w:val="-3"/>
          <w:sz w:val="32"/>
          <w:szCs w:val="32"/>
        </w:rPr>
        <w:t>.00 万元，占</w:t>
      </w:r>
      <w:r>
        <w:rPr>
          <w:rFonts w:hint="eastAsia"/>
          <w:spacing w:val="-3"/>
          <w:sz w:val="32"/>
          <w:szCs w:val="32"/>
          <w:lang w:val="en-US" w:eastAsia="zh-CN"/>
        </w:rPr>
        <w:t>0</w:t>
      </w:r>
      <w:r>
        <w:rPr>
          <w:spacing w:val="-3"/>
          <w:sz w:val="32"/>
          <w:szCs w:val="32"/>
        </w:rPr>
        <w:t xml:space="preserve">%；上年结转收入 </w:t>
      </w:r>
      <w:r>
        <w:rPr>
          <w:rFonts w:hint="eastAsia"/>
          <w:spacing w:val="-3"/>
          <w:sz w:val="32"/>
          <w:szCs w:val="32"/>
          <w:lang w:val="en-US" w:eastAsia="zh-CN"/>
        </w:rPr>
        <w:t>0</w:t>
      </w:r>
      <w:r>
        <w:rPr>
          <w:spacing w:val="-3"/>
          <w:sz w:val="32"/>
          <w:szCs w:val="32"/>
        </w:rPr>
        <w:t>万元，占</w:t>
      </w:r>
      <w:r>
        <w:rPr>
          <w:rFonts w:hint="eastAsia"/>
          <w:spacing w:val="-3"/>
          <w:sz w:val="32"/>
          <w:szCs w:val="32"/>
          <w:lang w:val="en-US" w:eastAsia="zh-CN"/>
        </w:rPr>
        <w:t>0</w:t>
      </w:r>
      <w:r>
        <w:rPr>
          <w:spacing w:val="-3"/>
          <w:sz w:val="32"/>
          <w:szCs w:val="32"/>
        </w:rPr>
        <w:t>%。</w:t>
      </w:r>
    </w:p>
    <w:p w14:paraId="433221BD">
      <w:pPr>
        <w:pStyle w:val="2"/>
        <w:spacing w:before="82" w:line="222" w:lineRule="auto"/>
        <w:ind w:left="593"/>
        <w:outlineLvl w:val="2"/>
        <w:rPr>
          <w:sz w:val="32"/>
          <w:szCs w:val="32"/>
        </w:rPr>
      </w:pPr>
      <w:r>
        <w:rPr>
          <w:b/>
          <w:bCs/>
          <w:spacing w:val="-9"/>
          <w:sz w:val="32"/>
          <w:szCs w:val="32"/>
        </w:rPr>
        <w:t>四、一般公共预算情况</w:t>
      </w:r>
    </w:p>
    <w:p w14:paraId="5C28127E">
      <w:pPr>
        <w:pStyle w:val="2"/>
        <w:spacing w:before="231" w:line="222" w:lineRule="auto"/>
        <w:ind w:left="554"/>
        <w:rPr>
          <w:sz w:val="32"/>
          <w:szCs w:val="32"/>
        </w:rPr>
      </w:pPr>
      <w:r>
        <w:rPr>
          <w:spacing w:val="-3"/>
          <w:sz w:val="32"/>
          <w:szCs w:val="32"/>
        </w:rPr>
        <w:t>202</w:t>
      </w:r>
      <w:r>
        <w:rPr>
          <w:rFonts w:hint="eastAsia"/>
          <w:spacing w:val="-3"/>
          <w:sz w:val="32"/>
          <w:szCs w:val="32"/>
          <w:lang w:val="en-US" w:eastAsia="zh-CN"/>
        </w:rPr>
        <w:t>6</w:t>
      </w:r>
      <w:r>
        <w:rPr>
          <w:spacing w:val="-3"/>
          <w:sz w:val="32"/>
          <w:szCs w:val="32"/>
        </w:rPr>
        <w:t>年一般公共预算支出</w:t>
      </w:r>
      <w:r>
        <w:rPr>
          <w:rFonts w:hint="eastAsia"/>
          <w:spacing w:val="-39"/>
          <w:sz w:val="32"/>
          <w:szCs w:val="32"/>
          <w:lang w:val="en-US" w:eastAsia="zh-CN"/>
        </w:rPr>
        <w:t>155.05</w:t>
      </w:r>
      <w:r>
        <w:rPr>
          <w:spacing w:val="-3"/>
          <w:sz w:val="32"/>
          <w:szCs w:val="32"/>
        </w:rPr>
        <w:t>万元，包括：一般公共服务支出</w:t>
      </w:r>
    </w:p>
    <w:p w14:paraId="00256072">
      <w:pPr>
        <w:pStyle w:val="2"/>
        <w:spacing w:before="223" w:line="354" w:lineRule="auto"/>
        <w:ind w:left="4" w:firstLine="7"/>
        <w:rPr>
          <w:sz w:val="32"/>
          <w:szCs w:val="32"/>
        </w:rPr>
      </w:pPr>
      <w:r>
        <w:rPr>
          <w:rFonts w:hint="eastAsia"/>
          <w:spacing w:val="-3"/>
          <w:sz w:val="32"/>
          <w:szCs w:val="32"/>
          <w:lang w:val="en-US" w:eastAsia="zh-CN"/>
        </w:rPr>
        <w:t>115.14</w:t>
      </w:r>
      <w:r>
        <w:rPr>
          <w:spacing w:val="-3"/>
          <w:sz w:val="32"/>
          <w:szCs w:val="32"/>
        </w:rPr>
        <w:t>万元、社会保障和就</w:t>
      </w:r>
      <w:r>
        <w:rPr>
          <w:rFonts w:hint="eastAsia"/>
          <w:spacing w:val="-3"/>
          <w:sz w:val="32"/>
          <w:szCs w:val="32"/>
          <w:lang w:val="en-US" w:eastAsia="zh-CN"/>
        </w:rPr>
        <w:t>业支出22.20万元、</w:t>
      </w:r>
      <w:r>
        <w:rPr>
          <w:spacing w:val="-3"/>
          <w:sz w:val="32"/>
          <w:szCs w:val="32"/>
        </w:rPr>
        <w:t>卫生健康</w:t>
      </w:r>
      <w:r>
        <w:rPr>
          <w:rFonts w:hint="eastAsia"/>
          <w:spacing w:val="-3"/>
          <w:sz w:val="32"/>
          <w:szCs w:val="32"/>
          <w:lang w:val="en-US" w:eastAsia="zh-CN"/>
        </w:rPr>
        <w:t>支出7.10万元、</w:t>
      </w:r>
      <w:r>
        <w:rPr>
          <w:spacing w:val="-5"/>
          <w:sz w:val="32"/>
          <w:szCs w:val="32"/>
        </w:rPr>
        <w:t>住房保障</w:t>
      </w:r>
      <w:r>
        <w:rPr>
          <w:rFonts w:hint="eastAsia"/>
          <w:spacing w:val="-3"/>
          <w:sz w:val="32"/>
          <w:szCs w:val="32"/>
          <w:lang w:val="en-US" w:eastAsia="zh-CN"/>
        </w:rPr>
        <w:t>支出10.61万元。</w:t>
      </w:r>
    </w:p>
    <w:p w14:paraId="227738A0">
      <w:pPr>
        <w:pStyle w:val="2"/>
        <w:spacing w:before="47" w:line="221" w:lineRule="auto"/>
        <w:ind w:left="563"/>
        <w:rPr>
          <w:spacing w:val="-16"/>
          <w:sz w:val="32"/>
          <w:szCs w:val="32"/>
        </w:rPr>
      </w:pPr>
      <w:r>
        <w:rPr>
          <w:spacing w:val="-1"/>
          <w:sz w:val="32"/>
          <w:szCs w:val="32"/>
        </w:rPr>
        <w:t>具体安排情况如下（详见单位（单位）预算公开表</w:t>
      </w:r>
      <w:r>
        <w:rPr>
          <w:spacing w:val="-6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4,5,</w:t>
      </w:r>
      <w:r>
        <w:rPr>
          <w:spacing w:val="-2"/>
          <w:sz w:val="32"/>
          <w:szCs w:val="32"/>
        </w:rPr>
        <w:t>6,7</w:t>
      </w:r>
      <w:r>
        <w:rPr>
          <w:spacing w:val="-16"/>
          <w:sz w:val="32"/>
          <w:szCs w:val="32"/>
        </w:rPr>
        <w:t>）：</w:t>
      </w:r>
    </w:p>
    <w:p w14:paraId="2648D357">
      <w:pPr>
        <w:pStyle w:val="2"/>
        <w:spacing w:before="47" w:line="221" w:lineRule="auto"/>
        <w:ind w:left="563"/>
        <w:rPr>
          <w:spacing w:val="-16"/>
          <w:sz w:val="32"/>
          <w:szCs w:val="32"/>
        </w:rPr>
      </w:pPr>
    </w:p>
    <w:p w14:paraId="07703F4A">
      <w:pPr>
        <w:pStyle w:val="2"/>
        <w:spacing w:before="47" w:line="221" w:lineRule="auto"/>
        <w:ind w:left="563"/>
        <w:rPr>
          <w:spacing w:val="-16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384810</wp:posOffset>
            </wp:positionH>
            <wp:positionV relativeFrom="paragraph">
              <wp:posOffset>-6804025</wp:posOffset>
            </wp:positionV>
            <wp:extent cx="5614670" cy="5091430"/>
            <wp:effectExtent l="4445" t="4445" r="19685" b="9525"/>
            <wp:wrapTopAndBottom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anchor>
        </w:drawing>
      </w:r>
    </w:p>
    <w:p w14:paraId="0B49E700">
      <w:pPr>
        <w:spacing w:line="221" w:lineRule="auto"/>
        <w:sectPr>
          <w:footerReference r:id="rId6" w:type="default"/>
          <w:pgSz w:w="11906" w:h="16839"/>
          <w:pgMar w:top="1284" w:right="1321" w:bottom="1375" w:left="1152" w:header="0" w:footer="1211" w:gutter="0"/>
          <w:cols w:space="720" w:num="1"/>
        </w:sectPr>
      </w:pPr>
    </w:p>
    <w:p w14:paraId="3DD15DE7">
      <w:pPr>
        <w:spacing w:line="256" w:lineRule="auto"/>
        <w:rPr>
          <w:rFonts w:ascii="Arial"/>
          <w:sz w:val="21"/>
        </w:rPr>
      </w:pPr>
    </w:p>
    <w:p w14:paraId="557146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560" w:lineRule="exact"/>
        <w:ind w:left="566"/>
        <w:textAlignment w:val="baseline"/>
        <w:outlineLvl w:val="3"/>
        <w:rPr>
          <w:sz w:val="32"/>
          <w:szCs w:val="32"/>
        </w:rPr>
      </w:pPr>
      <w:r>
        <w:rPr>
          <w:b/>
          <w:bCs/>
          <w:spacing w:val="-11"/>
          <w:sz w:val="32"/>
          <w:szCs w:val="32"/>
        </w:rPr>
        <w:t>（一）基本支出</w:t>
      </w:r>
    </w:p>
    <w:p w14:paraId="3F9E81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0" w:line="560" w:lineRule="exact"/>
        <w:ind w:right="210" w:firstLine="628" w:firstLineChars="200"/>
        <w:textAlignment w:val="baseline"/>
        <w:rPr>
          <w:sz w:val="32"/>
          <w:szCs w:val="32"/>
        </w:rPr>
      </w:pPr>
      <w:r>
        <w:rPr>
          <w:spacing w:val="-3"/>
          <w:sz w:val="32"/>
          <w:szCs w:val="32"/>
        </w:rPr>
        <w:t>202</w:t>
      </w:r>
      <w:r>
        <w:rPr>
          <w:rFonts w:hint="eastAsia"/>
          <w:spacing w:val="-3"/>
          <w:sz w:val="32"/>
          <w:szCs w:val="32"/>
          <w:lang w:val="en-US" w:eastAsia="zh-CN"/>
        </w:rPr>
        <w:t>6</w:t>
      </w:r>
      <w:r>
        <w:rPr>
          <w:spacing w:val="-3"/>
          <w:sz w:val="32"/>
          <w:szCs w:val="32"/>
        </w:rPr>
        <w:t>年基本支出</w:t>
      </w:r>
      <w:r>
        <w:rPr>
          <w:rFonts w:hint="eastAsia"/>
          <w:spacing w:val="-3"/>
          <w:sz w:val="32"/>
          <w:szCs w:val="32"/>
          <w:lang w:val="en-US" w:eastAsia="zh-CN"/>
        </w:rPr>
        <w:t>155.05</w:t>
      </w:r>
      <w:r>
        <w:rPr>
          <w:spacing w:val="-3"/>
          <w:sz w:val="32"/>
          <w:szCs w:val="32"/>
        </w:rPr>
        <w:t xml:space="preserve">万元，比 </w:t>
      </w:r>
      <w:r>
        <w:rPr>
          <w:spacing w:val="-4"/>
          <w:sz w:val="32"/>
          <w:szCs w:val="32"/>
        </w:rPr>
        <w:t>202</w:t>
      </w:r>
      <w:r>
        <w:rPr>
          <w:rFonts w:hint="eastAsia"/>
          <w:spacing w:val="-4"/>
          <w:sz w:val="32"/>
          <w:szCs w:val="32"/>
          <w:lang w:val="en-US" w:eastAsia="zh-CN"/>
        </w:rPr>
        <w:t>5</w:t>
      </w:r>
      <w:r>
        <w:rPr>
          <w:spacing w:val="-4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年预算减少</w:t>
      </w:r>
      <w:r>
        <w:rPr>
          <w:spacing w:val="-54"/>
          <w:sz w:val="32"/>
          <w:szCs w:val="32"/>
        </w:rPr>
        <w:t xml:space="preserve"> </w:t>
      </w:r>
      <w:r>
        <w:rPr>
          <w:rFonts w:hint="eastAsia"/>
          <w:spacing w:val="-4"/>
          <w:sz w:val="32"/>
          <w:szCs w:val="32"/>
          <w:lang w:val="en-US" w:eastAsia="zh-CN"/>
        </w:rPr>
        <w:t>22.17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万元，下降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</w:t>
      </w:r>
      <w:r>
        <w:rPr>
          <w:rFonts w:hint="eastAsia"/>
          <w:spacing w:val="-4"/>
          <w:sz w:val="32"/>
          <w:szCs w:val="32"/>
          <w:lang w:val="en-US" w:eastAsia="zh-CN"/>
        </w:rPr>
        <w:t>14</w:t>
      </w:r>
      <w:r>
        <w:rPr>
          <w:spacing w:val="-4"/>
          <w:sz w:val="32"/>
          <w:szCs w:val="32"/>
        </w:rPr>
        <w:t>%，下降的主要原因是人员变动及调整社保缴费基数。</w:t>
      </w:r>
    </w:p>
    <w:p w14:paraId="0ABA38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560" w:lineRule="exact"/>
        <w:ind w:left="566"/>
        <w:textAlignment w:val="baseline"/>
        <w:outlineLvl w:val="3"/>
        <w:rPr>
          <w:b/>
          <w:bCs/>
          <w:spacing w:val="-11"/>
          <w:sz w:val="32"/>
          <w:szCs w:val="32"/>
        </w:rPr>
      </w:pPr>
      <w:r>
        <w:rPr>
          <w:b/>
          <w:bCs/>
          <w:spacing w:val="-11"/>
          <w:sz w:val="32"/>
          <w:szCs w:val="32"/>
        </w:rPr>
        <w:t>（二）项目支出</w:t>
      </w:r>
    </w:p>
    <w:p w14:paraId="610936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560" w:lineRule="exact"/>
        <w:ind w:firstLine="636" w:firstLineChars="200"/>
        <w:textAlignment w:val="baseline"/>
        <w:rPr>
          <w:rFonts w:hint="eastAsia"/>
          <w:spacing w:val="-1"/>
          <w:sz w:val="32"/>
          <w:szCs w:val="32"/>
          <w:lang w:val="en-US" w:eastAsia="zh-CN"/>
        </w:rPr>
      </w:pPr>
      <w:r>
        <w:rPr>
          <w:rFonts w:hint="eastAsia"/>
          <w:spacing w:val="-1"/>
          <w:sz w:val="32"/>
          <w:szCs w:val="32"/>
          <w:lang w:val="en-US" w:eastAsia="zh-CN"/>
        </w:rPr>
        <w:t>我单位本年无项目预算。</w:t>
      </w:r>
    </w:p>
    <w:p w14:paraId="19BACB25">
      <w:pPr>
        <w:pStyle w:val="2"/>
        <w:spacing w:before="256" w:line="221" w:lineRule="auto"/>
        <w:ind w:left="569"/>
        <w:outlineLvl w:val="2"/>
      </w:pPr>
      <w:r>
        <w:rPr>
          <w:b/>
          <w:bCs/>
          <w:spacing w:val="-5"/>
        </w:rPr>
        <w:t>五、单位一般公共预算财政拨款“三公</w:t>
      </w:r>
      <w:r>
        <w:rPr>
          <w:spacing w:val="-99"/>
        </w:rPr>
        <w:t xml:space="preserve"> </w:t>
      </w:r>
      <w:r>
        <w:rPr>
          <w:b/>
          <w:bCs/>
          <w:spacing w:val="-5"/>
        </w:rPr>
        <w:t>”经费、培训费、会议费等情况</w:t>
      </w:r>
    </w:p>
    <w:p w14:paraId="1275E93A">
      <w:pPr>
        <w:pStyle w:val="2"/>
        <w:spacing w:before="266" w:line="222" w:lineRule="auto"/>
        <w:ind w:left="565"/>
        <w:outlineLvl w:val="3"/>
      </w:pPr>
      <w:r>
        <w:rPr>
          <w:b/>
          <w:bCs/>
          <w:spacing w:val="-7"/>
        </w:rPr>
        <w:t>（一）“三公</w:t>
      </w:r>
      <w:r>
        <w:rPr>
          <w:spacing w:val="-103"/>
        </w:rPr>
        <w:t xml:space="preserve"> </w:t>
      </w:r>
      <w:r>
        <w:rPr>
          <w:b/>
          <w:bCs/>
          <w:spacing w:val="-7"/>
        </w:rPr>
        <w:t>”经费情况说明</w:t>
      </w:r>
    </w:p>
    <w:p w14:paraId="25A3AFCC">
      <w:pPr>
        <w:pStyle w:val="2"/>
        <w:spacing w:before="230" w:line="222" w:lineRule="auto"/>
        <w:ind w:left="535"/>
      </w:pPr>
      <w:r>
        <w:rPr>
          <w:spacing w:val="-5"/>
        </w:rPr>
        <w:t>“三公</w:t>
      </w:r>
      <w:r>
        <w:rPr>
          <w:spacing w:val="-91"/>
        </w:rPr>
        <w:t xml:space="preserve"> </w:t>
      </w:r>
      <w:r>
        <w:rPr>
          <w:spacing w:val="-5"/>
        </w:rPr>
        <w:t>”经费预算</w:t>
      </w:r>
      <w:r>
        <w:rPr>
          <w:rFonts w:hint="eastAsia"/>
          <w:spacing w:val="-60"/>
          <w:lang w:val="en-US" w:eastAsia="zh-CN"/>
        </w:rPr>
        <w:t>0</w:t>
      </w:r>
      <w:r>
        <w:rPr>
          <w:spacing w:val="-5"/>
        </w:rPr>
        <w:t>万元，与</w:t>
      </w:r>
      <w:r>
        <w:rPr>
          <w:spacing w:val="-57"/>
        </w:rPr>
        <w:t xml:space="preserve"> </w:t>
      </w:r>
      <w:r>
        <w:rPr>
          <w:spacing w:val="-5"/>
        </w:rPr>
        <w:t>202</w:t>
      </w:r>
      <w:r>
        <w:rPr>
          <w:rFonts w:hint="eastAsia"/>
          <w:spacing w:val="-5"/>
          <w:lang w:val="en-US" w:eastAsia="zh-CN"/>
        </w:rPr>
        <w:t>5</w:t>
      </w:r>
      <w:r>
        <w:rPr>
          <w:spacing w:val="-5"/>
        </w:rPr>
        <w:t>年预算持平。</w:t>
      </w:r>
    </w:p>
    <w:p w14:paraId="38630244">
      <w:pPr>
        <w:spacing w:line="222" w:lineRule="auto"/>
      </w:pPr>
    </w:p>
    <w:p w14:paraId="3A2ACDBF">
      <w:pPr>
        <w:pStyle w:val="2"/>
        <w:spacing w:before="58" w:line="295" w:lineRule="auto"/>
        <w:ind w:left="5" w:firstLine="566"/>
      </w:pPr>
      <w:r>
        <w:rPr>
          <w:spacing w:val="-3"/>
        </w:rPr>
        <w:t>1．因公出国（境）费用</w:t>
      </w:r>
      <w:r>
        <w:rPr>
          <w:rFonts w:hint="eastAsia"/>
          <w:spacing w:val="-52"/>
          <w:lang w:val="en-US" w:eastAsia="zh-CN"/>
        </w:rPr>
        <w:t>0</w:t>
      </w:r>
      <w:r>
        <w:rPr>
          <w:spacing w:val="-3"/>
        </w:rPr>
        <w:t>万元，与</w:t>
      </w:r>
      <w:r>
        <w:rPr>
          <w:spacing w:val="-57"/>
        </w:rPr>
        <w:t xml:space="preserve"> </w:t>
      </w:r>
      <w:r>
        <w:rPr>
          <w:spacing w:val="-3"/>
        </w:rPr>
        <w:t>202</w:t>
      </w:r>
      <w:r>
        <w:rPr>
          <w:rFonts w:hint="eastAsia"/>
          <w:spacing w:val="-3"/>
          <w:lang w:val="en-US" w:eastAsia="zh-CN"/>
        </w:rPr>
        <w:t>5</w:t>
      </w:r>
      <w:r>
        <w:rPr>
          <w:spacing w:val="-3"/>
        </w:rPr>
        <w:t>年预算持平，主要原因是因公出国（境）费用较上年无变化，预算与上年持平。</w:t>
      </w:r>
    </w:p>
    <w:p w14:paraId="4F8DCA0F">
      <w:pPr>
        <w:pStyle w:val="2"/>
        <w:spacing w:before="225" w:line="295" w:lineRule="auto"/>
        <w:ind w:left="1" w:right="140" w:firstLine="553"/>
      </w:pPr>
      <w:r>
        <w:rPr>
          <w:spacing w:val="-2"/>
        </w:rPr>
        <w:t>2．公务接待费</w:t>
      </w:r>
      <w:r>
        <w:rPr>
          <w:rFonts w:hint="eastAsia"/>
          <w:spacing w:val="-58"/>
          <w:lang w:val="en-US" w:eastAsia="zh-CN"/>
        </w:rPr>
        <w:t>0</w:t>
      </w:r>
      <w:r>
        <w:rPr>
          <w:spacing w:val="-2"/>
        </w:rPr>
        <w:t>万元，与</w:t>
      </w:r>
      <w:r>
        <w:rPr>
          <w:spacing w:val="-57"/>
        </w:rPr>
        <w:t xml:space="preserve"> </w:t>
      </w:r>
      <w:r>
        <w:rPr>
          <w:spacing w:val="-2"/>
        </w:rPr>
        <w:t>202</w:t>
      </w:r>
      <w:r>
        <w:rPr>
          <w:rFonts w:hint="eastAsia"/>
          <w:spacing w:val="-2"/>
          <w:lang w:val="en-US" w:eastAsia="zh-CN"/>
        </w:rPr>
        <w:t>5</w:t>
      </w:r>
      <w:r>
        <w:rPr>
          <w:spacing w:val="-2"/>
        </w:rPr>
        <w:t>年</w:t>
      </w:r>
      <w:r>
        <w:rPr>
          <w:spacing w:val="-3"/>
        </w:rPr>
        <w:t>预算持平，主要原因是公务接待费</w:t>
      </w:r>
      <w:r>
        <w:rPr>
          <w:spacing w:val="-4"/>
        </w:rPr>
        <w:t>较上年无变化，预算与上年持平。</w:t>
      </w:r>
    </w:p>
    <w:p w14:paraId="3779A0E3">
      <w:pPr>
        <w:pStyle w:val="2"/>
        <w:spacing w:before="225" w:line="319" w:lineRule="auto"/>
        <w:ind w:firstLine="556"/>
      </w:pPr>
      <w:r>
        <w:rPr>
          <w:spacing w:val="-2"/>
        </w:rPr>
        <w:t>3．公务用车购置及运行维护费</w:t>
      </w:r>
      <w:r>
        <w:rPr>
          <w:rFonts w:hint="eastAsia"/>
          <w:spacing w:val="-54"/>
          <w:lang w:val="en-US" w:eastAsia="zh-CN"/>
        </w:rPr>
        <w:t>0</w:t>
      </w:r>
      <w:r>
        <w:rPr>
          <w:spacing w:val="-2"/>
        </w:rPr>
        <w:t>万元</w:t>
      </w:r>
      <w:r>
        <w:rPr>
          <w:spacing w:val="-34"/>
        </w:rPr>
        <w:t>，</w:t>
      </w:r>
      <w:r>
        <w:rPr>
          <w:spacing w:val="-6"/>
        </w:rPr>
        <w:t>与 202</w:t>
      </w:r>
      <w:r>
        <w:rPr>
          <w:rFonts w:hint="eastAsia"/>
          <w:spacing w:val="-6"/>
          <w:lang w:val="en-US" w:eastAsia="zh-CN"/>
        </w:rPr>
        <w:t>5</w:t>
      </w:r>
      <w:r>
        <w:rPr>
          <w:spacing w:val="-6"/>
        </w:rPr>
        <w:t>年预算持平，主要原因是公务</w:t>
      </w:r>
      <w:r>
        <w:rPr>
          <w:spacing w:val="-2"/>
        </w:rPr>
        <w:t>用车购置及运行维护费较上年无变化，预算与</w:t>
      </w:r>
      <w:r>
        <w:rPr>
          <w:spacing w:val="-3"/>
        </w:rPr>
        <w:t>上年持平。</w:t>
      </w:r>
    </w:p>
    <w:p w14:paraId="211F483C">
      <w:pPr>
        <w:pStyle w:val="2"/>
        <w:spacing w:before="258" w:line="222" w:lineRule="auto"/>
        <w:ind w:left="560"/>
        <w:outlineLvl w:val="3"/>
      </w:pPr>
      <w:r>
        <w:rPr>
          <w:b/>
          <w:bCs/>
          <w:spacing w:val="-8"/>
        </w:rPr>
        <w:t>（二）培训费预算情况说明</w:t>
      </w:r>
    </w:p>
    <w:p w14:paraId="3DBBA68B">
      <w:pPr>
        <w:pStyle w:val="2"/>
        <w:spacing w:before="225" w:line="319" w:lineRule="auto"/>
        <w:ind w:firstLine="556"/>
      </w:pPr>
      <w:r>
        <w:rPr>
          <w:spacing w:val="-3"/>
        </w:rPr>
        <w:t>4．培训费</w:t>
      </w:r>
      <w:r>
        <w:rPr>
          <w:rFonts w:hint="eastAsia"/>
          <w:spacing w:val="-32"/>
          <w:lang w:val="en-US" w:eastAsia="zh-CN"/>
        </w:rPr>
        <w:t>0</w:t>
      </w:r>
      <w:r>
        <w:rPr>
          <w:spacing w:val="-3"/>
        </w:rPr>
        <w:t>万元，</w:t>
      </w:r>
      <w:r>
        <w:rPr>
          <w:spacing w:val="-6"/>
        </w:rPr>
        <w:t>与 202</w:t>
      </w:r>
      <w:r>
        <w:rPr>
          <w:rFonts w:hint="eastAsia"/>
          <w:spacing w:val="-6"/>
          <w:lang w:val="en-US" w:eastAsia="zh-CN"/>
        </w:rPr>
        <w:t>5</w:t>
      </w:r>
      <w:r>
        <w:rPr>
          <w:spacing w:val="-6"/>
        </w:rPr>
        <w:t>年预算持平，主要原因</w:t>
      </w:r>
      <w:r>
        <w:rPr>
          <w:rFonts w:hint="eastAsia"/>
          <w:spacing w:val="-6"/>
          <w:lang w:val="en-US" w:eastAsia="zh-CN"/>
        </w:rPr>
        <w:t>是培训费</w:t>
      </w:r>
      <w:r>
        <w:rPr>
          <w:spacing w:val="-2"/>
        </w:rPr>
        <w:t>较上年无变化，预算与</w:t>
      </w:r>
      <w:r>
        <w:rPr>
          <w:spacing w:val="-3"/>
        </w:rPr>
        <w:t>上年持平。</w:t>
      </w:r>
    </w:p>
    <w:p w14:paraId="29F0E5A9">
      <w:pPr>
        <w:pStyle w:val="2"/>
        <w:spacing w:before="76" w:line="222" w:lineRule="auto"/>
        <w:ind w:left="560"/>
        <w:outlineLvl w:val="3"/>
      </w:pPr>
      <w:r>
        <w:rPr>
          <w:b/>
          <w:bCs/>
          <w:spacing w:val="-8"/>
        </w:rPr>
        <w:t>（三）会议费预算情况说明</w:t>
      </w:r>
    </w:p>
    <w:p w14:paraId="39AEA59E">
      <w:pPr>
        <w:pStyle w:val="2"/>
        <w:spacing w:before="225" w:line="319" w:lineRule="auto"/>
        <w:ind w:firstLine="556"/>
        <w:rPr>
          <w:rFonts w:ascii="微软雅黑" w:hAnsi="微软雅黑" w:eastAsia="微软雅黑" w:cs="微软雅黑"/>
          <w:b/>
          <w:bCs/>
          <w:spacing w:val="-7"/>
          <w:sz w:val="28"/>
          <w:szCs w:val="28"/>
        </w:rPr>
      </w:pPr>
      <w:r>
        <w:rPr>
          <w:spacing w:val="-4"/>
        </w:rPr>
        <w:t>5．会议</w:t>
      </w:r>
      <w:r>
        <w:rPr>
          <w:rFonts w:hint="eastAsia"/>
          <w:spacing w:val="-4"/>
          <w:lang w:val="en-US" w:eastAsia="zh-CN"/>
        </w:rPr>
        <w:t>0</w:t>
      </w:r>
      <w:r>
        <w:rPr>
          <w:spacing w:val="-4"/>
        </w:rPr>
        <w:t>万元，</w:t>
      </w:r>
      <w:r>
        <w:rPr>
          <w:spacing w:val="-6"/>
        </w:rPr>
        <w:t>与 202</w:t>
      </w:r>
      <w:r>
        <w:rPr>
          <w:rFonts w:hint="eastAsia"/>
          <w:spacing w:val="-6"/>
          <w:lang w:val="en-US" w:eastAsia="zh-CN"/>
        </w:rPr>
        <w:t>5</w:t>
      </w:r>
      <w:r>
        <w:rPr>
          <w:spacing w:val="-6"/>
        </w:rPr>
        <w:t>年预算持平，主要原因</w:t>
      </w:r>
      <w:r>
        <w:rPr>
          <w:rFonts w:hint="eastAsia"/>
          <w:spacing w:val="-6"/>
          <w:lang w:val="en-US" w:eastAsia="zh-CN"/>
        </w:rPr>
        <w:t>是会议费</w:t>
      </w:r>
      <w:r>
        <w:rPr>
          <w:spacing w:val="-2"/>
        </w:rPr>
        <w:t>较上年无变化，预算与</w:t>
      </w:r>
      <w:r>
        <w:rPr>
          <w:spacing w:val="-3"/>
        </w:rPr>
        <w:t>上年持平。</w:t>
      </w:r>
    </w:p>
    <w:p w14:paraId="103B3363">
      <w:pPr>
        <w:pStyle w:val="2"/>
        <w:spacing w:before="91" w:line="221" w:lineRule="auto"/>
        <w:ind w:left="561"/>
        <w:outlineLvl w:val="2"/>
      </w:pPr>
      <w:r>
        <w:rPr>
          <w:b/>
          <w:bCs/>
          <w:spacing w:val="-4"/>
        </w:rPr>
        <w:t>六、一般公共预算财政拨款机关运行经费情况</w:t>
      </w:r>
    </w:p>
    <w:p w14:paraId="79033D3D">
      <w:pPr>
        <w:pStyle w:val="2"/>
        <w:spacing w:before="234" w:line="359" w:lineRule="auto"/>
        <w:ind w:right="210" w:firstLine="558"/>
        <w:jc w:val="both"/>
      </w:pPr>
      <w:r>
        <w:rPr>
          <w:spacing w:val="-4"/>
        </w:rPr>
        <w:t>机关运行经费</w:t>
      </w:r>
      <w:r>
        <w:rPr>
          <w:rFonts w:hint="eastAsia"/>
          <w:spacing w:val="-39"/>
          <w:lang w:val="en-US" w:eastAsia="zh-CN"/>
        </w:rPr>
        <w:t>10.2</w:t>
      </w:r>
      <w:r>
        <w:rPr>
          <w:spacing w:val="-4"/>
        </w:rPr>
        <w:t>万元，较</w:t>
      </w:r>
      <w:r>
        <w:rPr>
          <w:spacing w:val="-57"/>
        </w:rPr>
        <w:t xml:space="preserve"> </w:t>
      </w:r>
      <w:r>
        <w:rPr>
          <w:spacing w:val="-4"/>
        </w:rPr>
        <w:t>202</w:t>
      </w:r>
      <w:r>
        <w:rPr>
          <w:rFonts w:hint="eastAsia"/>
          <w:spacing w:val="-4"/>
          <w:lang w:val="en-US" w:eastAsia="zh-CN"/>
        </w:rPr>
        <w:t>5</w:t>
      </w:r>
      <w:r>
        <w:rPr>
          <w:spacing w:val="-4"/>
        </w:rPr>
        <w:t>年预算</w:t>
      </w:r>
      <w:r>
        <w:rPr>
          <w:rFonts w:hint="eastAsia"/>
          <w:spacing w:val="-4"/>
          <w:lang w:val="en-US" w:eastAsia="zh-CN"/>
        </w:rPr>
        <w:t>较少2.3</w:t>
      </w:r>
      <w:r>
        <w:rPr>
          <w:spacing w:val="-4"/>
        </w:rPr>
        <w:t>万元，</w:t>
      </w:r>
      <w:r>
        <w:rPr>
          <w:rFonts w:hint="eastAsia"/>
          <w:spacing w:val="-1"/>
          <w:lang w:val="en-US" w:eastAsia="zh-CN"/>
        </w:rPr>
        <w:t>减少</w:t>
      </w:r>
      <w:r>
        <w:rPr>
          <w:spacing w:val="-1"/>
        </w:rPr>
        <w:t>的主要原因是</w:t>
      </w:r>
      <w:r>
        <w:rPr>
          <w:rFonts w:hint="eastAsia"/>
          <w:spacing w:val="-1"/>
          <w:lang w:val="en-US" w:eastAsia="zh-CN"/>
        </w:rPr>
        <w:t>财政公务费统一核减。</w:t>
      </w:r>
    </w:p>
    <w:p w14:paraId="7699613D">
      <w:pPr>
        <w:pStyle w:val="2"/>
        <w:spacing w:before="78" w:line="222" w:lineRule="auto"/>
        <w:ind w:left="564"/>
        <w:outlineLvl w:val="2"/>
      </w:pPr>
      <w:r>
        <w:rPr>
          <w:b/>
          <w:bCs/>
          <w:spacing w:val="-6"/>
        </w:rPr>
        <w:t>七、政府采购安排情况</w:t>
      </w:r>
    </w:p>
    <w:p w14:paraId="4E5119A2">
      <w:pPr>
        <w:pStyle w:val="2"/>
        <w:spacing w:before="57" w:line="354" w:lineRule="auto"/>
        <w:ind w:left="7" w:right="362" w:firstLine="553"/>
        <w:rPr>
          <w:spacing w:val="-2"/>
        </w:rPr>
      </w:pPr>
      <w:r>
        <w:rPr>
          <w:spacing w:val="-2"/>
        </w:rPr>
        <w:t>202</w:t>
      </w:r>
      <w:r>
        <w:rPr>
          <w:rFonts w:hint="eastAsia"/>
          <w:spacing w:val="-2"/>
          <w:lang w:val="en-US" w:eastAsia="zh-CN"/>
        </w:rPr>
        <w:t>6</w:t>
      </w:r>
      <w:r>
        <w:rPr>
          <w:spacing w:val="-2"/>
        </w:rPr>
        <w:t>年单位政府采购预算总额</w:t>
      </w:r>
      <w:r>
        <w:rPr>
          <w:rFonts w:hint="eastAsia"/>
          <w:spacing w:val="-58"/>
          <w:lang w:val="en-US" w:eastAsia="zh-CN"/>
        </w:rPr>
        <w:t>0</w:t>
      </w:r>
      <w:r>
        <w:rPr>
          <w:spacing w:val="-2"/>
        </w:rPr>
        <w:t>万元，</w:t>
      </w:r>
    </w:p>
    <w:p w14:paraId="39F262BF">
      <w:pPr>
        <w:pStyle w:val="2"/>
        <w:spacing w:before="57" w:line="354" w:lineRule="auto"/>
        <w:ind w:left="7" w:right="362" w:firstLine="553"/>
      </w:pPr>
      <w:r>
        <w:rPr>
          <w:spacing w:val="-2"/>
        </w:rPr>
        <w:t>202</w:t>
      </w:r>
      <w:r>
        <w:rPr>
          <w:rFonts w:hint="eastAsia"/>
          <w:spacing w:val="-2"/>
          <w:lang w:val="en-US" w:eastAsia="zh-CN"/>
        </w:rPr>
        <w:t>6</w:t>
      </w:r>
      <w:r>
        <w:rPr>
          <w:spacing w:val="-2"/>
        </w:rPr>
        <w:t>年，单位面向中小企业预留政府采购项目预算金额</w:t>
      </w:r>
      <w:r>
        <w:rPr>
          <w:spacing w:val="-58"/>
        </w:rPr>
        <w:t xml:space="preserve"> </w:t>
      </w:r>
      <w:r>
        <w:rPr>
          <w:spacing w:val="-2"/>
        </w:rPr>
        <w:t>0.00</w:t>
      </w:r>
      <w:r>
        <w:rPr>
          <w:spacing w:val="-50"/>
        </w:rPr>
        <w:t xml:space="preserve"> </w:t>
      </w:r>
      <w:r>
        <w:rPr>
          <w:spacing w:val="-2"/>
        </w:rPr>
        <w:t>万元，小微</w:t>
      </w:r>
      <w:r>
        <w:t xml:space="preserve"> </w:t>
      </w:r>
      <w:r>
        <w:rPr>
          <w:spacing w:val="-3"/>
        </w:rPr>
        <w:t>企业预留政府采购项目预算金额</w:t>
      </w:r>
      <w:r>
        <w:rPr>
          <w:rFonts w:hint="eastAsia"/>
          <w:spacing w:val="-57"/>
          <w:lang w:val="en-US" w:eastAsia="zh-CN"/>
        </w:rPr>
        <w:t>0</w:t>
      </w:r>
      <w:r>
        <w:rPr>
          <w:spacing w:val="-4"/>
        </w:rPr>
        <w:t>万元。</w:t>
      </w:r>
    </w:p>
    <w:p w14:paraId="6ECA050A">
      <w:pPr>
        <w:pStyle w:val="2"/>
        <w:spacing w:before="78" w:line="222" w:lineRule="auto"/>
        <w:ind w:left="565"/>
        <w:outlineLvl w:val="2"/>
      </w:pPr>
      <w:r>
        <w:rPr>
          <w:b/>
          <w:bCs/>
          <w:spacing w:val="-5"/>
        </w:rPr>
        <w:t>八、国有资产占用情况</w:t>
      </w:r>
    </w:p>
    <w:p w14:paraId="6A4954B2">
      <w:pPr>
        <w:pStyle w:val="2"/>
        <w:spacing w:before="46" w:line="226" w:lineRule="auto"/>
        <w:ind w:left="18"/>
      </w:pPr>
      <w:r>
        <w:rPr>
          <w:spacing w:val="-2"/>
        </w:rPr>
        <w:t>上年末固定资产金额为</w:t>
      </w:r>
      <w:r>
        <w:rPr>
          <w:rFonts w:hint="eastAsia"/>
          <w:spacing w:val="-57"/>
          <w:lang w:val="en-US" w:eastAsia="zh-CN"/>
        </w:rPr>
        <w:t>15</w:t>
      </w:r>
      <w:r>
        <w:rPr>
          <w:spacing w:val="-2"/>
        </w:rPr>
        <w:t>万元。</w:t>
      </w:r>
    </w:p>
    <w:p w14:paraId="5EA8DDEA">
      <w:pPr>
        <w:pStyle w:val="2"/>
        <w:spacing w:before="248" w:line="222" w:lineRule="auto"/>
        <w:ind w:left="576"/>
        <w:outlineLvl w:val="2"/>
      </w:pPr>
      <w:r>
        <w:rPr>
          <w:b/>
          <w:bCs/>
          <w:spacing w:val="-6"/>
        </w:rPr>
        <w:t>九、其他重要事项情况说明</w:t>
      </w:r>
    </w:p>
    <w:p w14:paraId="2C86F810">
      <w:pPr>
        <w:pStyle w:val="2"/>
        <w:spacing w:before="265" w:line="220" w:lineRule="auto"/>
        <w:ind w:left="566"/>
        <w:outlineLvl w:val="3"/>
      </w:pPr>
      <w:r>
        <w:rPr>
          <w:b/>
          <w:bCs/>
          <w:spacing w:val="-6"/>
        </w:rPr>
        <w:t>（一）政府性基金预算支出情况</w:t>
      </w:r>
    </w:p>
    <w:p w14:paraId="4C7E4E97">
      <w:pPr>
        <w:pStyle w:val="2"/>
        <w:spacing w:before="234" w:line="220" w:lineRule="auto"/>
        <w:ind w:left="568"/>
      </w:pPr>
      <w:r>
        <w:rPr>
          <w:spacing w:val="-3"/>
        </w:rPr>
        <w:t>未安排预算，政府性基金预算支出情况表为空表。</w:t>
      </w:r>
    </w:p>
    <w:p w14:paraId="3A6D7AC4">
      <w:pPr>
        <w:pStyle w:val="2"/>
        <w:spacing w:before="259" w:line="222" w:lineRule="auto"/>
        <w:ind w:left="566"/>
        <w:outlineLvl w:val="3"/>
      </w:pPr>
      <w:r>
        <w:rPr>
          <w:b/>
          <w:bCs/>
          <w:spacing w:val="-7"/>
        </w:rPr>
        <w:t>（二）非税收入情况</w:t>
      </w:r>
    </w:p>
    <w:p w14:paraId="71FAB196">
      <w:pPr>
        <w:pStyle w:val="2"/>
        <w:spacing w:before="228" w:line="362" w:lineRule="auto"/>
        <w:ind w:left="7" w:right="292" w:firstLine="553"/>
        <w:jc w:val="both"/>
      </w:pPr>
      <w:r>
        <w:rPr>
          <w:spacing w:val="-3"/>
        </w:rPr>
        <w:t>202</w:t>
      </w:r>
      <w:r>
        <w:rPr>
          <w:rFonts w:hint="eastAsia"/>
          <w:spacing w:val="-3"/>
          <w:lang w:val="en-US" w:eastAsia="zh-CN"/>
        </w:rPr>
        <w:t>6</w:t>
      </w:r>
      <w:r>
        <w:rPr>
          <w:spacing w:val="-3"/>
        </w:rPr>
        <w:t>年本单位涉及非税收入，202</w:t>
      </w:r>
      <w:r>
        <w:rPr>
          <w:rFonts w:hint="eastAsia"/>
          <w:spacing w:val="-3"/>
          <w:lang w:val="en-US" w:eastAsia="zh-CN"/>
        </w:rPr>
        <w:t>6</w:t>
      </w:r>
      <w:r>
        <w:rPr>
          <w:spacing w:val="-3"/>
        </w:rPr>
        <w:t>年计划征收</w:t>
      </w:r>
      <w:r>
        <w:rPr>
          <w:rFonts w:hint="eastAsia"/>
          <w:spacing w:val="-39"/>
          <w:lang w:val="en-US" w:eastAsia="zh-CN"/>
        </w:rPr>
        <w:t>13</w:t>
      </w:r>
      <w:r>
        <w:rPr>
          <w:spacing w:val="-50"/>
        </w:rPr>
        <w:t xml:space="preserve"> </w:t>
      </w:r>
      <w:r>
        <w:rPr>
          <w:spacing w:val="-3"/>
        </w:rPr>
        <w:t>万元。其中：省级批准设立</w:t>
      </w:r>
      <w:r>
        <w:rPr>
          <w:rFonts w:hint="eastAsia"/>
          <w:spacing w:val="-57"/>
          <w:lang w:val="en-US" w:eastAsia="zh-CN"/>
        </w:rPr>
        <w:t>1</w:t>
      </w:r>
      <w:r>
        <w:rPr>
          <w:spacing w:val="-3"/>
        </w:rPr>
        <w:t>个，主要是</w:t>
      </w:r>
      <w:r>
        <w:rPr>
          <w:rFonts w:hint="eastAsia"/>
          <w:spacing w:val="-3"/>
          <w:lang w:val="en-US" w:eastAsia="zh-CN"/>
        </w:rPr>
        <w:t>项目交易费及场地费</w:t>
      </w:r>
      <w:r>
        <w:rPr>
          <w:spacing w:val="-3"/>
        </w:rPr>
        <w:t>费收入，</w:t>
      </w:r>
      <w:r>
        <w:rPr>
          <w:spacing w:val="-2"/>
        </w:rPr>
        <w:t>计划征收：13万</w:t>
      </w:r>
      <w:r>
        <w:rPr>
          <w:spacing w:val="-3"/>
        </w:rPr>
        <w:t>元。</w:t>
      </w:r>
    </w:p>
    <w:p w14:paraId="4386E2E6">
      <w:pPr>
        <w:pStyle w:val="2"/>
        <w:spacing w:before="79" w:line="219" w:lineRule="auto"/>
        <w:ind w:left="560"/>
        <w:outlineLvl w:val="3"/>
      </w:pPr>
      <w:r>
        <w:rPr>
          <w:b/>
          <w:bCs/>
          <w:spacing w:val="-6"/>
        </w:rPr>
        <w:t>（四）部门管理转移支付情况</w:t>
      </w:r>
    </w:p>
    <w:p w14:paraId="6AF5B021">
      <w:pPr>
        <w:pStyle w:val="2"/>
        <w:spacing w:before="235" w:line="219" w:lineRule="auto"/>
        <w:ind w:left="563"/>
      </w:pPr>
      <w:r>
        <w:rPr>
          <w:spacing w:val="-3"/>
        </w:rPr>
        <w:t>未安排预算，部门管理转移支付表为空表。</w:t>
      </w:r>
    </w:p>
    <w:p w14:paraId="46050D6C">
      <w:pPr>
        <w:pStyle w:val="2"/>
        <w:spacing w:before="228" w:line="219" w:lineRule="auto"/>
        <w:ind w:left="572"/>
      </w:pPr>
      <w:r>
        <w:rPr>
          <w:spacing w:val="-5"/>
        </w:rPr>
        <w:t>1．一般性转移支付未安排。</w:t>
      </w:r>
    </w:p>
    <w:p w14:paraId="454097AB">
      <w:pPr>
        <w:pStyle w:val="2"/>
        <w:spacing w:before="228" w:line="219" w:lineRule="auto"/>
        <w:ind w:left="555"/>
      </w:pPr>
      <w:r>
        <w:rPr>
          <w:spacing w:val="-4"/>
        </w:rPr>
        <w:t>2．专项转移支付未安排。</w:t>
      </w:r>
    </w:p>
    <w:p w14:paraId="0398B592">
      <w:pPr>
        <w:pStyle w:val="2"/>
        <w:spacing w:before="228" w:line="219" w:lineRule="auto"/>
        <w:ind w:left="557"/>
      </w:pPr>
      <w:r>
        <w:rPr>
          <w:spacing w:val="-4"/>
        </w:rPr>
        <w:t>3．政府性基金转移支付未安排。</w:t>
      </w:r>
    </w:p>
    <w:p w14:paraId="228BABCF">
      <w:pPr>
        <w:pStyle w:val="2"/>
        <w:spacing w:before="260" w:line="222" w:lineRule="auto"/>
        <w:ind w:left="560"/>
        <w:outlineLvl w:val="3"/>
      </w:pPr>
      <w:r>
        <w:rPr>
          <w:b/>
          <w:bCs/>
          <w:spacing w:val="-6"/>
        </w:rPr>
        <w:t>（五）国有资本经营预算支出情况</w:t>
      </w:r>
    </w:p>
    <w:p w14:paraId="024E58FB">
      <w:pPr>
        <w:pStyle w:val="2"/>
        <w:spacing w:before="231" w:line="222" w:lineRule="auto"/>
        <w:ind w:left="563"/>
      </w:pPr>
      <w:r>
        <w:rPr>
          <w:spacing w:val="-3"/>
        </w:rPr>
        <w:t>未安排预算，国有资本经营预算支出情况表为空表。</w:t>
      </w:r>
    </w:p>
    <w:p w14:paraId="4F0626C5">
      <w:pPr>
        <w:pStyle w:val="2"/>
        <w:spacing w:before="255" w:line="222" w:lineRule="auto"/>
        <w:ind w:left="568"/>
        <w:outlineLvl w:val="2"/>
      </w:pPr>
      <w:r>
        <w:rPr>
          <w:b/>
          <w:bCs/>
          <w:spacing w:val="-6"/>
        </w:rPr>
        <w:t>十、预算绩效管理情况</w:t>
      </w:r>
    </w:p>
    <w:p w14:paraId="695D7712">
      <w:pPr>
        <w:spacing w:before="232" w:line="223" w:lineRule="auto"/>
        <w:ind w:left="571"/>
        <w:outlineLvl w:val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6"/>
          <w:sz w:val="28"/>
          <w:szCs w:val="28"/>
        </w:rPr>
        <w:t>（一）202</w:t>
      </w:r>
      <w:r>
        <w:rPr>
          <w:rFonts w:hint="eastAsia" w:ascii="楷体" w:hAnsi="楷体" w:eastAsia="楷体" w:cs="楷体"/>
          <w:b/>
          <w:bCs/>
          <w:spacing w:val="-6"/>
          <w:sz w:val="28"/>
          <w:szCs w:val="28"/>
          <w:lang w:val="en-US" w:eastAsia="zh-CN"/>
        </w:rPr>
        <w:t>5</w:t>
      </w:r>
      <w:r>
        <w:rPr>
          <w:rFonts w:ascii="楷体" w:hAnsi="楷体" w:eastAsia="楷体" w:cs="楷体"/>
          <w:b/>
          <w:bCs/>
          <w:spacing w:val="-6"/>
          <w:sz w:val="28"/>
          <w:szCs w:val="28"/>
        </w:rPr>
        <w:t>年预算绩效管理工作情况</w:t>
      </w:r>
    </w:p>
    <w:p w14:paraId="45238AD7">
      <w:pPr>
        <w:pStyle w:val="2"/>
        <w:spacing w:before="222" w:line="354" w:lineRule="auto"/>
        <w:ind w:left="11" w:right="98" w:firstLine="549"/>
        <w:jc w:val="left"/>
        <w:rPr>
          <w:rFonts w:hint="eastAsia" w:eastAsia="宋体"/>
          <w:lang w:val="en-US" w:eastAsia="zh-CN"/>
        </w:rPr>
      </w:pPr>
      <w:r>
        <w:rPr>
          <w:spacing w:val="-8"/>
        </w:rPr>
        <w:t>按照《中共中央</w:t>
      </w:r>
      <w:r>
        <w:rPr>
          <w:spacing w:val="67"/>
        </w:rPr>
        <w:t xml:space="preserve"> </w:t>
      </w:r>
      <w:r>
        <w:rPr>
          <w:spacing w:val="-8"/>
        </w:rPr>
        <w:t>国务院关于全面实施预算绩效管理的意见》《中共甘肃省</w:t>
      </w:r>
      <w:r>
        <w:t xml:space="preserve"> </w:t>
      </w:r>
      <w:r>
        <w:rPr>
          <w:spacing w:val="-1"/>
        </w:rPr>
        <w:t>委 甘肃省人民政府关于全面实施预算绩效管理的实施意见》等相关要求，我</w:t>
      </w:r>
    </w:p>
    <w:p w14:paraId="6C1CC1EC">
      <w:pPr>
        <w:pStyle w:val="2"/>
        <w:spacing w:before="58" w:line="353" w:lineRule="auto"/>
        <w:ind w:left="33" w:right="452"/>
        <w:jc w:val="left"/>
        <w:rPr>
          <w:spacing w:val="-16"/>
        </w:rPr>
      </w:pPr>
      <w:r>
        <w:rPr>
          <w:spacing w:val="-1"/>
        </w:rPr>
        <w:t>们将绩效理念和方法融入预算编制、执行、决算和监督全过程认真开展各项工</w:t>
      </w:r>
      <w:r>
        <w:rPr>
          <w:spacing w:val="-16"/>
        </w:rPr>
        <w:t>作。</w:t>
      </w:r>
    </w:p>
    <w:p w14:paraId="0102EDCC">
      <w:pPr>
        <w:pStyle w:val="2"/>
        <w:spacing w:before="57" w:line="222" w:lineRule="auto"/>
        <w:ind w:left="570"/>
        <w:outlineLvl w:val="2"/>
      </w:pPr>
      <w:r>
        <w:rPr>
          <w:b/>
          <w:bCs/>
          <w:spacing w:val="-9"/>
        </w:rPr>
        <w:t>十一、名词解释</w:t>
      </w:r>
    </w:p>
    <w:p w14:paraId="4BF23449">
      <w:pPr>
        <w:pStyle w:val="2"/>
        <w:spacing w:before="230" w:line="296" w:lineRule="auto"/>
        <w:ind w:right="95" w:firstLine="575"/>
      </w:pPr>
      <w:r>
        <w:rPr>
          <w:b/>
          <w:bCs/>
          <w:spacing w:val="-2"/>
        </w:rPr>
        <w:t>1、财政拨款:</w:t>
      </w:r>
      <w:r>
        <w:rPr>
          <w:spacing w:val="-2"/>
        </w:rPr>
        <w:t>指由一般公共预算、政府性基金预算、国有资本经营预算安</w:t>
      </w:r>
      <w:r>
        <w:rPr>
          <w:spacing w:val="13"/>
        </w:rPr>
        <w:t xml:space="preserve"> </w:t>
      </w:r>
      <w:r>
        <w:rPr>
          <w:spacing w:val="-6"/>
        </w:rPr>
        <w:t>排的财政拨款数。</w:t>
      </w:r>
    </w:p>
    <w:p w14:paraId="3FC78FD3">
      <w:pPr>
        <w:pStyle w:val="2"/>
        <w:spacing w:before="222" w:line="222" w:lineRule="auto"/>
        <w:ind w:left="557"/>
      </w:pPr>
      <w:r>
        <w:rPr>
          <w:b/>
          <w:bCs/>
          <w:spacing w:val="-3"/>
        </w:rPr>
        <w:t>2、一般公共预算:</w:t>
      </w:r>
      <w:r>
        <w:rPr>
          <w:spacing w:val="-3"/>
        </w:rPr>
        <w:t>包括公共财政拨款（补助）资金、专项收入。</w:t>
      </w:r>
    </w:p>
    <w:p w14:paraId="079CAA98">
      <w:pPr>
        <w:pStyle w:val="2"/>
        <w:spacing w:before="225" w:line="295" w:lineRule="auto"/>
        <w:ind w:left="5" w:firstLine="554"/>
      </w:pPr>
      <w:r>
        <w:rPr>
          <w:b/>
          <w:bCs/>
          <w:spacing w:val="-7"/>
        </w:rPr>
        <w:t>3、财政专户管理资金:</w:t>
      </w:r>
      <w:r>
        <w:rPr>
          <w:spacing w:val="-7"/>
        </w:rPr>
        <w:t>包括专户管理行政事业性收费（主要是教育收费）、</w:t>
      </w:r>
      <w:r>
        <w:rPr>
          <w:spacing w:val="4"/>
        </w:rPr>
        <w:t xml:space="preserve"> </w:t>
      </w:r>
      <w:r>
        <w:rPr>
          <w:spacing w:val="-8"/>
        </w:rPr>
        <w:t>其他非税收入。</w:t>
      </w:r>
    </w:p>
    <w:p w14:paraId="38A18F27">
      <w:pPr>
        <w:pStyle w:val="2"/>
        <w:spacing w:before="223" w:line="222" w:lineRule="auto"/>
        <w:ind w:left="553"/>
      </w:pPr>
      <w:r>
        <w:rPr>
          <w:b/>
          <w:bCs/>
          <w:spacing w:val="-3"/>
        </w:rPr>
        <w:t>4、其他资金:</w:t>
      </w:r>
      <w:r>
        <w:rPr>
          <w:spacing w:val="-3"/>
        </w:rPr>
        <w:t>包括事业收入、事业经营收入、其他收入等。</w:t>
      </w:r>
    </w:p>
    <w:p w14:paraId="6C1447FD">
      <w:pPr>
        <w:pStyle w:val="2"/>
        <w:spacing w:before="225" w:line="295" w:lineRule="auto"/>
        <w:ind w:left="17" w:right="253" w:firstLine="542"/>
      </w:pPr>
      <w:r>
        <w:rPr>
          <w:b/>
          <w:bCs/>
          <w:spacing w:val="-6"/>
        </w:rPr>
        <w:t>5、基本支出:</w:t>
      </w:r>
      <w:r>
        <w:rPr>
          <w:spacing w:val="-6"/>
        </w:rPr>
        <w:t>包括人员经费、公用经费（定额）。其中，人员经费包括工</w:t>
      </w:r>
      <w:r>
        <w:rPr>
          <w:spacing w:val="2"/>
        </w:rPr>
        <w:t xml:space="preserve"> </w:t>
      </w:r>
      <w:r>
        <w:rPr>
          <w:spacing w:val="-5"/>
        </w:rPr>
        <w:t>资福利支出、对个人和家庭的补助。</w:t>
      </w:r>
    </w:p>
    <w:p w14:paraId="29ADE9F9">
      <w:pPr>
        <w:pStyle w:val="2"/>
        <w:spacing w:before="225" w:line="320" w:lineRule="auto"/>
        <w:ind w:left="7" w:right="95" w:firstLine="549"/>
      </w:pPr>
      <w:r>
        <w:rPr>
          <w:b/>
          <w:bCs/>
          <w:spacing w:val="-1"/>
        </w:rPr>
        <w:t>6、项目支出:</w:t>
      </w:r>
      <w:r>
        <w:rPr>
          <w:spacing w:val="-1"/>
        </w:rPr>
        <w:t>部门（单位）支出预算的组成部分，是各部门（单位）为完</w:t>
      </w:r>
      <w:r>
        <w:t xml:space="preserve"> </w:t>
      </w:r>
      <w:r>
        <w:rPr>
          <w:spacing w:val="-1"/>
        </w:rPr>
        <w:t>成其特定的行政任务或事业发展目标，在基本支出预算之外编制的年度项目支</w:t>
      </w:r>
      <w:r>
        <w:rPr>
          <w:spacing w:val="10"/>
        </w:rPr>
        <w:t xml:space="preserve"> </w:t>
      </w:r>
      <w:r>
        <w:rPr>
          <w:spacing w:val="-12"/>
        </w:rPr>
        <w:t>出计划。</w:t>
      </w:r>
    </w:p>
    <w:p w14:paraId="63CCF8C9">
      <w:pPr>
        <w:pStyle w:val="2"/>
        <w:spacing w:before="224" w:line="348" w:lineRule="auto"/>
        <w:ind w:left="2" w:right="95" w:firstLine="558"/>
      </w:pPr>
      <w:r>
        <w:rPr>
          <w:b/>
          <w:bCs/>
          <w:spacing w:val="-7"/>
        </w:rPr>
        <w:t>7、“三公</w:t>
      </w:r>
      <w:r>
        <w:rPr>
          <w:spacing w:val="-93"/>
        </w:rPr>
        <w:t xml:space="preserve"> </w:t>
      </w:r>
      <w:r>
        <w:rPr>
          <w:b/>
          <w:bCs/>
          <w:spacing w:val="-7"/>
        </w:rPr>
        <w:t>”经费:</w:t>
      </w:r>
      <w:r>
        <w:rPr>
          <w:spacing w:val="-7"/>
        </w:rPr>
        <w:t>指因公出国（境）费、公务用车购置及运行维护费和公</w:t>
      </w:r>
      <w:r>
        <w:t xml:space="preserve">  </w:t>
      </w:r>
      <w:r>
        <w:rPr>
          <w:spacing w:val="-1"/>
        </w:rPr>
        <w:t>务接待费。其中，因公出国（境）费反映单位工作人员公务出国（境）的国际</w:t>
      </w:r>
      <w:r>
        <w:rPr>
          <w:spacing w:val="15"/>
        </w:rPr>
        <w:t xml:space="preserve"> </w:t>
      </w:r>
      <w:r>
        <w:rPr>
          <w:spacing w:val="-1"/>
        </w:rPr>
        <w:t>旅费、国外城市间的交通费、住宿费、伙食费、培训费、公杂费等支出；公务</w:t>
      </w:r>
      <w:r>
        <w:rPr>
          <w:spacing w:val="15"/>
        </w:rPr>
        <w:t xml:space="preserve"> </w:t>
      </w:r>
      <w:r>
        <w:rPr>
          <w:spacing w:val="-1"/>
        </w:rPr>
        <w:t>用车运行维护费反映单位按规定保留的公务用车的燃料费、维修费、过桥过路</w:t>
      </w:r>
      <w:r>
        <w:rPr>
          <w:spacing w:val="15"/>
        </w:rPr>
        <w:t xml:space="preserve"> </w:t>
      </w:r>
      <w:r>
        <w:rPr>
          <w:spacing w:val="-1"/>
        </w:rPr>
        <w:t>费、保险费、安全奖励费用等支出；公务用车购置反映公务用车车辆购置支出</w:t>
      </w:r>
      <w:r>
        <w:rPr>
          <w:spacing w:val="15"/>
        </w:rPr>
        <w:t xml:space="preserve"> </w:t>
      </w:r>
      <w:r>
        <w:rPr>
          <w:spacing w:val="-5"/>
        </w:rPr>
        <w:t>（含车辆购置税、牌照费</w:t>
      </w:r>
      <w:r>
        <w:rPr>
          <w:spacing w:val="-8"/>
        </w:rPr>
        <w:t>）；</w:t>
      </w:r>
      <w:r>
        <w:rPr>
          <w:spacing w:val="-5"/>
        </w:rPr>
        <w:t>公务接待费反映单位按规定开支的各类</w:t>
      </w:r>
      <w:r>
        <w:rPr>
          <w:spacing w:val="-6"/>
        </w:rPr>
        <w:t>公务接待</w:t>
      </w:r>
      <w:r>
        <w:t xml:space="preserve">  </w:t>
      </w:r>
      <w:r>
        <w:rPr>
          <w:spacing w:val="-5"/>
        </w:rPr>
        <w:t>（含外宾接待）费用。</w:t>
      </w:r>
    </w:p>
    <w:p w14:paraId="5EB85943">
      <w:pPr>
        <w:pStyle w:val="2"/>
        <w:spacing w:before="222" w:line="332" w:lineRule="auto"/>
        <w:ind w:left="2" w:right="95" w:firstLine="553"/>
      </w:pPr>
      <w:r>
        <w:rPr>
          <w:b/>
          <w:bCs/>
          <w:spacing w:val="-1"/>
        </w:rPr>
        <w:t>8、机关运行经费:</w:t>
      </w:r>
      <w:r>
        <w:rPr>
          <w:spacing w:val="-1"/>
        </w:rPr>
        <w:t>为保障行政单位（包括实行公务员管理的</w:t>
      </w:r>
      <w:r>
        <w:rPr>
          <w:spacing w:val="-2"/>
        </w:rPr>
        <w:t>事业单位）运</w:t>
      </w:r>
      <w:r>
        <w:t xml:space="preserve"> </w:t>
      </w:r>
      <w:r>
        <w:rPr>
          <w:spacing w:val="-1"/>
        </w:rPr>
        <w:t>行用于购买货物和服务的各项资金，包括办公及印刷费、邮电费、差旅费、会</w:t>
      </w:r>
      <w:r>
        <w:rPr>
          <w:spacing w:val="15"/>
        </w:rPr>
        <w:t xml:space="preserve"> </w:t>
      </w:r>
      <w:r>
        <w:rPr>
          <w:spacing w:val="-1"/>
        </w:rPr>
        <w:t>议费、福利费、日常维修费、一般设备购置费、办公用房水电费、办公用房取</w:t>
      </w:r>
      <w:r>
        <w:rPr>
          <w:spacing w:val="15"/>
        </w:rPr>
        <w:t xml:space="preserve"> </w:t>
      </w:r>
      <w:r>
        <w:rPr>
          <w:spacing w:val="-2"/>
        </w:rPr>
        <w:t>暖费、办公用房物业管理费、公务用车运行维护费以及其他费用。</w:t>
      </w:r>
    </w:p>
    <w:p w14:paraId="140C3ADC">
      <w:pPr>
        <w:pStyle w:val="2"/>
        <w:spacing w:before="224" w:line="222" w:lineRule="auto"/>
        <w:ind w:right="15"/>
        <w:jc w:val="center"/>
        <w:rPr>
          <w:rFonts w:hint="default" w:eastAsia="仿宋"/>
          <w:lang w:val="en-US" w:eastAsia="zh-CN"/>
        </w:rPr>
      </w:pPr>
      <w:r>
        <w:rPr>
          <w:rFonts w:hint="eastAsia"/>
          <w:spacing w:val="-3"/>
          <w:lang w:val="en-US" w:eastAsia="zh-CN"/>
        </w:rPr>
        <w:t xml:space="preserve">                环县公共资源交易</w:t>
      </w:r>
    </w:p>
    <w:p w14:paraId="66BC4E8A">
      <w:pPr>
        <w:pStyle w:val="2"/>
        <w:spacing w:before="223" w:line="222" w:lineRule="auto"/>
        <w:jc w:val="center"/>
      </w:pPr>
      <w:r>
        <w:rPr>
          <w:rFonts w:hint="eastAsia"/>
          <w:spacing w:val="-16"/>
          <w:lang w:val="en-US" w:eastAsia="zh-CN"/>
        </w:rPr>
        <w:t xml:space="preserve">                </w:t>
      </w:r>
      <w:bookmarkStart w:id="0" w:name="_GoBack"/>
      <w:bookmarkEnd w:id="0"/>
      <w:r>
        <w:rPr>
          <w:spacing w:val="-16"/>
        </w:rPr>
        <w:t>202</w:t>
      </w:r>
      <w:r>
        <w:rPr>
          <w:rFonts w:hint="eastAsia"/>
          <w:spacing w:val="-16"/>
          <w:lang w:val="en-US" w:eastAsia="zh-CN"/>
        </w:rPr>
        <w:t>6</w:t>
      </w:r>
      <w:r>
        <w:rPr>
          <w:spacing w:val="-16"/>
        </w:rPr>
        <w:t>年</w:t>
      </w:r>
      <w:r>
        <w:rPr>
          <w:spacing w:val="-58"/>
        </w:rPr>
        <w:t xml:space="preserve"> </w:t>
      </w:r>
      <w:r>
        <w:rPr>
          <w:spacing w:val="-16"/>
        </w:rPr>
        <w:t>02</w:t>
      </w:r>
      <w:r>
        <w:rPr>
          <w:spacing w:val="-38"/>
        </w:rPr>
        <w:t xml:space="preserve"> </w:t>
      </w:r>
      <w:r>
        <w:rPr>
          <w:spacing w:val="-16"/>
        </w:rPr>
        <w:t>月</w:t>
      </w:r>
      <w:r>
        <w:rPr>
          <w:spacing w:val="-57"/>
        </w:rPr>
        <w:t xml:space="preserve"> </w:t>
      </w:r>
      <w:r>
        <w:rPr>
          <w:rFonts w:hint="eastAsia"/>
          <w:spacing w:val="-16"/>
          <w:lang w:val="en-US" w:eastAsia="zh-CN"/>
        </w:rPr>
        <w:t>20</w:t>
      </w:r>
      <w:r>
        <w:rPr>
          <w:spacing w:val="7"/>
        </w:rPr>
        <w:t xml:space="preserve"> </w:t>
      </w:r>
      <w:r>
        <w:rPr>
          <w:spacing w:val="-16"/>
        </w:rPr>
        <w:t>日</w:t>
      </w:r>
    </w:p>
    <w:p w14:paraId="14723A8E">
      <w:pPr>
        <w:spacing w:line="252" w:lineRule="auto"/>
        <w:rPr>
          <w:rFonts w:ascii="Arial"/>
          <w:sz w:val="21"/>
        </w:rPr>
      </w:pPr>
    </w:p>
    <w:p w14:paraId="15033341">
      <w:pPr>
        <w:spacing w:line="253" w:lineRule="auto"/>
        <w:rPr>
          <w:rFonts w:ascii="Arial"/>
          <w:sz w:val="21"/>
        </w:rPr>
      </w:pPr>
    </w:p>
    <w:p w14:paraId="03CFA2D8">
      <w:pPr>
        <w:spacing w:line="253" w:lineRule="auto"/>
        <w:rPr>
          <w:rFonts w:ascii="Arial"/>
          <w:sz w:val="21"/>
        </w:rPr>
      </w:pPr>
    </w:p>
    <w:p w14:paraId="773BF3C5">
      <w:pPr>
        <w:pStyle w:val="2"/>
        <w:spacing w:before="91" w:line="221" w:lineRule="auto"/>
        <w:ind w:left="570"/>
      </w:pPr>
      <w:r>
        <w:rPr>
          <w:spacing w:val="-2"/>
        </w:rPr>
        <w:t>附件：1.</w:t>
      </w:r>
      <w:r>
        <w:rPr>
          <w:rFonts w:hint="eastAsia"/>
          <w:spacing w:val="-2"/>
          <w:lang w:val="en-US" w:eastAsia="zh-CN"/>
        </w:rPr>
        <w:t>环县公共资源交易中心</w:t>
      </w:r>
      <w:r>
        <w:rPr>
          <w:spacing w:val="-2"/>
        </w:rPr>
        <w:t>202</w:t>
      </w:r>
      <w:r>
        <w:rPr>
          <w:rFonts w:hint="eastAsia"/>
          <w:spacing w:val="-2"/>
          <w:lang w:val="en-US" w:eastAsia="zh-CN"/>
        </w:rPr>
        <w:t>6</w:t>
      </w:r>
      <w:r>
        <w:rPr>
          <w:spacing w:val="-2"/>
        </w:rPr>
        <w:t>年单位预算公开表</w:t>
      </w:r>
    </w:p>
    <w:p w14:paraId="10AA5140">
      <w:pPr>
        <w:pStyle w:val="2"/>
        <w:spacing w:before="265" w:line="381" w:lineRule="auto"/>
        <w:ind w:left="1841" w:right="47" w:hanging="448"/>
      </w:pPr>
      <w:r>
        <w:rPr>
          <w:spacing w:val="-1"/>
        </w:rPr>
        <w:t>2.</w:t>
      </w:r>
      <w:r>
        <w:rPr>
          <w:rFonts w:hint="eastAsia"/>
          <w:spacing w:val="-2"/>
          <w:lang w:val="en-US" w:eastAsia="zh-CN"/>
        </w:rPr>
        <w:t>环县公共资源交易中心</w:t>
      </w:r>
      <w:r>
        <w:rPr>
          <w:spacing w:val="-1"/>
        </w:rPr>
        <w:t>202</w:t>
      </w:r>
      <w:r>
        <w:rPr>
          <w:rFonts w:hint="eastAsia"/>
          <w:spacing w:val="-1"/>
          <w:lang w:val="en-US" w:eastAsia="zh-CN"/>
        </w:rPr>
        <w:t>6</w:t>
      </w:r>
      <w:r>
        <w:rPr>
          <w:spacing w:val="-1"/>
        </w:rPr>
        <w:t>年单位整体支出</w:t>
      </w:r>
      <w:r>
        <w:rPr>
          <w:spacing w:val="-2"/>
        </w:rPr>
        <w:t>绩效目标及预算</w:t>
      </w:r>
      <w:r>
        <w:t xml:space="preserve"> </w:t>
      </w:r>
    </w:p>
    <w:p w14:paraId="3F31C7E1">
      <w:pPr>
        <w:spacing w:line="381" w:lineRule="auto"/>
        <w:sectPr>
          <w:footerReference r:id="rId7" w:type="default"/>
          <w:pgSz w:w="11906" w:h="16839"/>
          <w:pgMar w:top="1284" w:right="1134" w:bottom="1375" w:left="1153" w:header="0" w:footer="1211" w:gutter="0"/>
          <w:cols w:space="720" w:num="1"/>
        </w:sectPr>
      </w:pPr>
    </w:p>
    <w:p w14:paraId="5F2EE2B0">
      <w:pPr>
        <w:spacing w:before="60" w:line="210" w:lineRule="auto"/>
        <w:ind w:left="2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1"/>
          <w:sz w:val="30"/>
          <w:szCs w:val="30"/>
        </w:rPr>
        <w:t>附件</w:t>
      </w:r>
      <w:r>
        <w:rPr>
          <w:rFonts w:ascii="黑体" w:hAnsi="黑体" w:eastAsia="黑体" w:cs="黑体"/>
          <w:spacing w:val="-46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1"/>
          <w:sz w:val="30"/>
          <w:szCs w:val="30"/>
        </w:rPr>
        <w:t>1</w:t>
      </w:r>
    </w:p>
    <w:p w14:paraId="5D9F7FD2">
      <w:pPr>
        <w:pStyle w:val="2"/>
        <w:spacing w:before="1" w:line="220" w:lineRule="auto"/>
        <w:ind w:left="2911"/>
        <w:outlineLvl w:val="1"/>
        <w:rPr>
          <w:sz w:val="32"/>
          <w:szCs w:val="32"/>
        </w:rPr>
      </w:pPr>
      <w:r>
        <w:rPr>
          <w:spacing w:val="-4"/>
          <w:sz w:val="32"/>
          <w:szCs w:val="32"/>
        </w:rPr>
        <w:t>表一、单位收支总体情况表</w:t>
      </w:r>
    </w:p>
    <w:p w14:paraId="05D2AB85">
      <w:pPr>
        <w:spacing w:before="31" w:line="220" w:lineRule="auto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单位：万元</w:t>
      </w:r>
    </w:p>
    <w:p w14:paraId="76D6EFE6">
      <w:pPr>
        <w:spacing w:line="29" w:lineRule="exact"/>
      </w:pPr>
    </w:p>
    <w:tbl>
      <w:tblPr>
        <w:tblStyle w:val="6"/>
        <w:tblW w:w="96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7"/>
        <w:gridCol w:w="1600"/>
        <w:gridCol w:w="3236"/>
        <w:gridCol w:w="1412"/>
      </w:tblGrid>
      <w:tr w14:paraId="3039D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67" w:type="dxa"/>
            <w:gridSpan w:val="2"/>
            <w:tcBorders>
              <w:left w:val="nil"/>
            </w:tcBorders>
            <w:vAlign w:val="top"/>
          </w:tcPr>
          <w:p w14:paraId="4CDE0009">
            <w:pPr>
              <w:spacing w:before="67" w:line="219" w:lineRule="auto"/>
              <w:ind w:left="20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18"/>
                <w:szCs w:val="18"/>
              </w:rPr>
              <w:t>收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18"/>
                <w:szCs w:val="18"/>
              </w:rPr>
              <w:t>入</w:t>
            </w:r>
          </w:p>
        </w:tc>
        <w:tc>
          <w:tcPr>
            <w:tcW w:w="4648" w:type="dxa"/>
            <w:gridSpan w:val="2"/>
            <w:tcBorders>
              <w:right w:val="nil"/>
            </w:tcBorders>
            <w:vAlign w:val="top"/>
          </w:tcPr>
          <w:p w14:paraId="5501D51F">
            <w:pPr>
              <w:spacing w:before="67" w:line="220" w:lineRule="auto"/>
              <w:ind w:left="19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18"/>
                <w:szCs w:val="18"/>
              </w:rPr>
              <w:t>支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18"/>
                <w:szCs w:val="18"/>
              </w:rPr>
              <w:t>出</w:t>
            </w:r>
          </w:p>
        </w:tc>
      </w:tr>
      <w:tr w14:paraId="13EF4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78B77D48">
            <w:pPr>
              <w:spacing w:before="63" w:line="220" w:lineRule="auto"/>
              <w:ind w:left="15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项目</w:t>
            </w:r>
          </w:p>
        </w:tc>
        <w:tc>
          <w:tcPr>
            <w:tcW w:w="1600" w:type="dxa"/>
            <w:vAlign w:val="top"/>
          </w:tcPr>
          <w:p w14:paraId="60439BB2">
            <w:pPr>
              <w:spacing w:before="63" w:line="219" w:lineRule="auto"/>
              <w:ind w:left="5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预算数</w:t>
            </w:r>
          </w:p>
        </w:tc>
        <w:tc>
          <w:tcPr>
            <w:tcW w:w="3236" w:type="dxa"/>
            <w:vAlign w:val="top"/>
          </w:tcPr>
          <w:p w14:paraId="6DD47D94">
            <w:pPr>
              <w:spacing w:before="63" w:line="220" w:lineRule="auto"/>
              <w:ind w:left="14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项目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1B2F86A9">
            <w:pPr>
              <w:spacing w:before="63" w:line="219" w:lineRule="auto"/>
              <w:ind w:left="4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预算数</w:t>
            </w:r>
          </w:p>
        </w:tc>
      </w:tr>
      <w:tr w14:paraId="5D2FC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39732DD3">
            <w:pPr>
              <w:spacing w:before="63" w:line="219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一、一般公共预算财政拨款收入</w:t>
            </w:r>
          </w:p>
        </w:tc>
        <w:tc>
          <w:tcPr>
            <w:tcW w:w="1600" w:type="dxa"/>
            <w:vAlign w:val="top"/>
          </w:tcPr>
          <w:p w14:paraId="78B62404">
            <w:pPr>
              <w:spacing w:before="118" w:line="182" w:lineRule="auto"/>
              <w:ind w:left="698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155.05</w:t>
            </w:r>
          </w:p>
        </w:tc>
        <w:tc>
          <w:tcPr>
            <w:tcW w:w="3236" w:type="dxa"/>
            <w:vAlign w:val="top"/>
          </w:tcPr>
          <w:p w14:paraId="0C7AAC8A">
            <w:pPr>
              <w:spacing w:before="63" w:line="219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一、一般公共服务支出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4C56ED6F">
            <w:pPr>
              <w:spacing w:before="118" w:line="182" w:lineRule="auto"/>
              <w:ind w:left="51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115.14</w:t>
            </w:r>
          </w:p>
        </w:tc>
      </w:tr>
      <w:tr w14:paraId="1AB7D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281AE6C7">
            <w:pPr>
              <w:spacing w:before="65" w:line="218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1600" w:type="dxa"/>
            <w:vAlign w:val="top"/>
          </w:tcPr>
          <w:p w14:paraId="08D2F84A">
            <w:pPr>
              <w:pStyle w:val="7"/>
            </w:pPr>
          </w:p>
        </w:tc>
        <w:tc>
          <w:tcPr>
            <w:tcW w:w="3236" w:type="dxa"/>
            <w:vAlign w:val="top"/>
          </w:tcPr>
          <w:p w14:paraId="536AE9B4">
            <w:pPr>
              <w:spacing w:before="64" w:line="220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二、外交支出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6D7276A1">
            <w:pPr>
              <w:pStyle w:val="7"/>
            </w:pPr>
          </w:p>
        </w:tc>
      </w:tr>
      <w:tr w14:paraId="1A03C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1800CC88">
            <w:pPr>
              <w:spacing w:before="65" w:line="218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三、国有资本经营预算收入</w:t>
            </w:r>
          </w:p>
        </w:tc>
        <w:tc>
          <w:tcPr>
            <w:tcW w:w="1600" w:type="dxa"/>
            <w:vAlign w:val="top"/>
          </w:tcPr>
          <w:p w14:paraId="0ECFA440">
            <w:pPr>
              <w:pStyle w:val="7"/>
            </w:pPr>
          </w:p>
        </w:tc>
        <w:tc>
          <w:tcPr>
            <w:tcW w:w="3236" w:type="dxa"/>
            <w:vAlign w:val="top"/>
          </w:tcPr>
          <w:p w14:paraId="497F2FEF">
            <w:pPr>
              <w:spacing w:before="64" w:line="220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三、国防支出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0E1FA751">
            <w:pPr>
              <w:pStyle w:val="7"/>
            </w:pPr>
          </w:p>
        </w:tc>
      </w:tr>
      <w:tr w14:paraId="71A83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523F36EE">
            <w:pPr>
              <w:spacing w:before="65" w:line="219" w:lineRule="auto"/>
              <w:ind w:left="1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四、教育专户核算</w:t>
            </w:r>
          </w:p>
        </w:tc>
        <w:tc>
          <w:tcPr>
            <w:tcW w:w="1600" w:type="dxa"/>
            <w:vAlign w:val="top"/>
          </w:tcPr>
          <w:p w14:paraId="21D87722">
            <w:pPr>
              <w:pStyle w:val="7"/>
            </w:pPr>
          </w:p>
        </w:tc>
        <w:tc>
          <w:tcPr>
            <w:tcW w:w="3236" w:type="dxa"/>
            <w:vAlign w:val="top"/>
          </w:tcPr>
          <w:p w14:paraId="13427B20">
            <w:pPr>
              <w:spacing w:before="65" w:line="219" w:lineRule="auto"/>
              <w:ind w:left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四、公共安全支出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2597512B">
            <w:pPr>
              <w:pStyle w:val="7"/>
            </w:pPr>
          </w:p>
        </w:tc>
      </w:tr>
      <w:tr w14:paraId="7A6EA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2AAA7999">
            <w:pPr>
              <w:spacing w:before="65" w:line="219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五、事业收入</w:t>
            </w:r>
          </w:p>
        </w:tc>
        <w:tc>
          <w:tcPr>
            <w:tcW w:w="1600" w:type="dxa"/>
            <w:vAlign w:val="top"/>
          </w:tcPr>
          <w:p w14:paraId="33C36D1A">
            <w:pPr>
              <w:pStyle w:val="7"/>
            </w:pPr>
          </w:p>
        </w:tc>
        <w:tc>
          <w:tcPr>
            <w:tcW w:w="3236" w:type="dxa"/>
            <w:vAlign w:val="top"/>
          </w:tcPr>
          <w:p w14:paraId="4D8CA3BF">
            <w:pPr>
              <w:spacing w:before="65" w:line="219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五、教育支出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418EE14E">
            <w:pPr>
              <w:pStyle w:val="7"/>
            </w:pPr>
          </w:p>
        </w:tc>
      </w:tr>
      <w:tr w14:paraId="5E846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25D1D474">
            <w:pPr>
              <w:spacing w:before="66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六、上级补助收入</w:t>
            </w:r>
          </w:p>
        </w:tc>
        <w:tc>
          <w:tcPr>
            <w:tcW w:w="1600" w:type="dxa"/>
            <w:vAlign w:val="top"/>
          </w:tcPr>
          <w:p w14:paraId="16E07545">
            <w:pPr>
              <w:pStyle w:val="7"/>
            </w:pPr>
          </w:p>
        </w:tc>
        <w:tc>
          <w:tcPr>
            <w:tcW w:w="3236" w:type="dxa"/>
            <w:vAlign w:val="top"/>
          </w:tcPr>
          <w:p w14:paraId="35997553">
            <w:pPr>
              <w:spacing w:before="67" w:line="218" w:lineRule="auto"/>
              <w:ind w:left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六、科学技术支出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1F59EB15">
            <w:pPr>
              <w:pStyle w:val="7"/>
            </w:pPr>
          </w:p>
        </w:tc>
      </w:tr>
      <w:tr w14:paraId="4788F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67C8B02F">
            <w:pPr>
              <w:spacing w:before="68" w:line="218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七、附属单位上缴收入</w:t>
            </w:r>
          </w:p>
        </w:tc>
        <w:tc>
          <w:tcPr>
            <w:tcW w:w="1600" w:type="dxa"/>
            <w:vAlign w:val="top"/>
          </w:tcPr>
          <w:p w14:paraId="0415AE5D">
            <w:pPr>
              <w:pStyle w:val="7"/>
            </w:pPr>
          </w:p>
        </w:tc>
        <w:tc>
          <w:tcPr>
            <w:tcW w:w="3236" w:type="dxa"/>
            <w:vAlign w:val="top"/>
          </w:tcPr>
          <w:p w14:paraId="057869D6">
            <w:pPr>
              <w:spacing w:before="68" w:line="218" w:lineRule="auto"/>
              <w:ind w:left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七、文化旅游体育与传媒支出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42D6BB67">
            <w:pPr>
              <w:pStyle w:val="7"/>
            </w:pPr>
          </w:p>
        </w:tc>
      </w:tr>
      <w:tr w14:paraId="7C44D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1BCF8509">
            <w:pPr>
              <w:spacing w:before="67" w:line="219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八、经营收入</w:t>
            </w:r>
          </w:p>
        </w:tc>
        <w:tc>
          <w:tcPr>
            <w:tcW w:w="1600" w:type="dxa"/>
            <w:vAlign w:val="top"/>
          </w:tcPr>
          <w:p w14:paraId="4F7660B1">
            <w:pPr>
              <w:pStyle w:val="7"/>
            </w:pPr>
          </w:p>
        </w:tc>
        <w:tc>
          <w:tcPr>
            <w:tcW w:w="3236" w:type="dxa"/>
            <w:vAlign w:val="top"/>
          </w:tcPr>
          <w:p w14:paraId="2FD2C52F">
            <w:pPr>
              <w:spacing w:before="68" w:line="218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八、社会保障和就业支出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32A8EF42">
            <w:pPr>
              <w:spacing w:before="122" w:line="182" w:lineRule="auto"/>
              <w:ind w:left="766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22.20</w:t>
            </w:r>
          </w:p>
        </w:tc>
      </w:tr>
      <w:tr w14:paraId="6737A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3EDB9485">
            <w:pPr>
              <w:spacing w:before="67" w:line="219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九、其他收入</w:t>
            </w:r>
          </w:p>
        </w:tc>
        <w:tc>
          <w:tcPr>
            <w:tcW w:w="1600" w:type="dxa"/>
            <w:vAlign w:val="top"/>
          </w:tcPr>
          <w:p w14:paraId="56810A46">
            <w:pPr>
              <w:pStyle w:val="7"/>
            </w:pPr>
          </w:p>
        </w:tc>
        <w:tc>
          <w:tcPr>
            <w:tcW w:w="3236" w:type="dxa"/>
            <w:vAlign w:val="top"/>
          </w:tcPr>
          <w:p w14:paraId="55DDE806">
            <w:pPr>
              <w:spacing w:before="68" w:line="218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九、社会保险基金支出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77131C69">
            <w:pPr>
              <w:pStyle w:val="7"/>
            </w:pPr>
          </w:p>
        </w:tc>
      </w:tr>
      <w:tr w14:paraId="12515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001C36B1">
            <w:pPr>
              <w:pStyle w:val="7"/>
            </w:pPr>
          </w:p>
        </w:tc>
        <w:tc>
          <w:tcPr>
            <w:tcW w:w="1600" w:type="dxa"/>
            <w:vAlign w:val="top"/>
          </w:tcPr>
          <w:p w14:paraId="7AF415D6">
            <w:pPr>
              <w:pStyle w:val="7"/>
            </w:pPr>
          </w:p>
        </w:tc>
        <w:tc>
          <w:tcPr>
            <w:tcW w:w="3236" w:type="dxa"/>
            <w:vAlign w:val="top"/>
          </w:tcPr>
          <w:p w14:paraId="25166190">
            <w:pPr>
              <w:spacing w:before="67" w:line="219" w:lineRule="auto"/>
              <w:ind w:left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十、卫生健康支出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3665838B">
            <w:pPr>
              <w:spacing w:before="122" w:line="182" w:lineRule="auto"/>
              <w:ind w:left="76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7.10</w:t>
            </w:r>
          </w:p>
        </w:tc>
      </w:tr>
      <w:tr w14:paraId="05F25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3D2399EC">
            <w:pPr>
              <w:pStyle w:val="7"/>
            </w:pPr>
          </w:p>
        </w:tc>
        <w:tc>
          <w:tcPr>
            <w:tcW w:w="1600" w:type="dxa"/>
            <w:vAlign w:val="top"/>
          </w:tcPr>
          <w:p w14:paraId="3162A399">
            <w:pPr>
              <w:pStyle w:val="7"/>
            </w:pPr>
          </w:p>
        </w:tc>
        <w:tc>
          <w:tcPr>
            <w:tcW w:w="3236" w:type="dxa"/>
            <w:vAlign w:val="top"/>
          </w:tcPr>
          <w:p w14:paraId="0570DA61">
            <w:pPr>
              <w:spacing w:before="67" w:line="220" w:lineRule="auto"/>
              <w:ind w:left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十一、节能环保支出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5EBF1AA4">
            <w:pPr>
              <w:spacing w:before="123" w:line="181" w:lineRule="auto"/>
              <w:ind w:left="85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E034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50BB559D">
            <w:pPr>
              <w:pStyle w:val="7"/>
            </w:pPr>
          </w:p>
        </w:tc>
        <w:tc>
          <w:tcPr>
            <w:tcW w:w="1600" w:type="dxa"/>
            <w:vAlign w:val="top"/>
          </w:tcPr>
          <w:p w14:paraId="27D5B347">
            <w:pPr>
              <w:pStyle w:val="7"/>
            </w:pPr>
          </w:p>
        </w:tc>
        <w:tc>
          <w:tcPr>
            <w:tcW w:w="3236" w:type="dxa"/>
            <w:vAlign w:val="top"/>
          </w:tcPr>
          <w:p w14:paraId="175E26D8">
            <w:pPr>
              <w:spacing w:before="67" w:line="219" w:lineRule="auto"/>
              <w:ind w:left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十二、城乡社区支出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29BFAA9C">
            <w:pPr>
              <w:pStyle w:val="7"/>
            </w:pPr>
          </w:p>
        </w:tc>
      </w:tr>
      <w:tr w14:paraId="5A756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364BA375">
            <w:pPr>
              <w:pStyle w:val="7"/>
            </w:pPr>
          </w:p>
        </w:tc>
        <w:tc>
          <w:tcPr>
            <w:tcW w:w="1600" w:type="dxa"/>
            <w:vAlign w:val="top"/>
          </w:tcPr>
          <w:p w14:paraId="320A6B63">
            <w:pPr>
              <w:pStyle w:val="7"/>
            </w:pPr>
          </w:p>
        </w:tc>
        <w:tc>
          <w:tcPr>
            <w:tcW w:w="3236" w:type="dxa"/>
            <w:vAlign w:val="top"/>
          </w:tcPr>
          <w:p w14:paraId="419B749B">
            <w:pPr>
              <w:spacing w:before="67" w:line="219" w:lineRule="auto"/>
              <w:ind w:left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十三、农林水支出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139BD66D">
            <w:pPr>
              <w:pStyle w:val="7"/>
            </w:pPr>
          </w:p>
        </w:tc>
      </w:tr>
      <w:tr w14:paraId="79AAC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3F4E4A07">
            <w:pPr>
              <w:pStyle w:val="7"/>
            </w:pPr>
          </w:p>
        </w:tc>
        <w:tc>
          <w:tcPr>
            <w:tcW w:w="1600" w:type="dxa"/>
            <w:vAlign w:val="top"/>
          </w:tcPr>
          <w:p w14:paraId="42408E4E">
            <w:pPr>
              <w:pStyle w:val="7"/>
            </w:pPr>
          </w:p>
        </w:tc>
        <w:tc>
          <w:tcPr>
            <w:tcW w:w="3236" w:type="dxa"/>
            <w:vAlign w:val="top"/>
          </w:tcPr>
          <w:p w14:paraId="4E4E3A67">
            <w:pPr>
              <w:spacing w:before="67" w:line="219" w:lineRule="auto"/>
              <w:ind w:left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十四、交通运输支出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33B991E0">
            <w:pPr>
              <w:pStyle w:val="7"/>
            </w:pPr>
          </w:p>
        </w:tc>
      </w:tr>
      <w:tr w14:paraId="33C1C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44364AD3">
            <w:pPr>
              <w:pStyle w:val="7"/>
            </w:pPr>
          </w:p>
        </w:tc>
        <w:tc>
          <w:tcPr>
            <w:tcW w:w="1600" w:type="dxa"/>
            <w:vAlign w:val="top"/>
          </w:tcPr>
          <w:p w14:paraId="5451CB74">
            <w:pPr>
              <w:pStyle w:val="7"/>
            </w:pPr>
          </w:p>
        </w:tc>
        <w:tc>
          <w:tcPr>
            <w:tcW w:w="3236" w:type="dxa"/>
            <w:vAlign w:val="top"/>
          </w:tcPr>
          <w:p w14:paraId="66AA83FE">
            <w:pPr>
              <w:spacing w:before="68" w:line="219" w:lineRule="auto"/>
              <w:ind w:left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十五、资源勘探工业信息等支出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3A87B485">
            <w:pPr>
              <w:pStyle w:val="7"/>
            </w:pPr>
          </w:p>
        </w:tc>
      </w:tr>
      <w:tr w14:paraId="43372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02DFA726">
            <w:pPr>
              <w:pStyle w:val="7"/>
            </w:pPr>
          </w:p>
        </w:tc>
        <w:tc>
          <w:tcPr>
            <w:tcW w:w="1600" w:type="dxa"/>
            <w:vAlign w:val="top"/>
          </w:tcPr>
          <w:p w14:paraId="693C2A51">
            <w:pPr>
              <w:pStyle w:val="7"/>
            </w:pPr>
          </w:p>
        </w:tc>
        <w:tc>
          <w:tcPr>
            <w:tcW w:w="3236" w:type="dxa"/>
            <w:vAlign w:val="top"/>
          </w:tcPr>
          <w:p w14:paraId="4C1B3BCF">
            <w:pPr>
              <w:spacing w:before="68" w:line="219" w:lineRule="auto"/>
              <w:ind w:left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十六、商业服务业等支出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0C1FF587">
            <w:pPr>
              <w:pStyle w:val="7"/>
            </w:pPr>
          </w:p>
        </w:tc>
      </w:tr>
      <w:tr w14:paraId="7636E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25D5B8C5">
            <w:pPr>
              <w:pStyle w:val="7"/>
            </w:pPr>
          </w:p>
        </w:tc>
        <w:tc>
          <w:tcPr>
            <w:tcW w:w="1600" w:type="dxa"/>
            <w:vAlign w:val="top"/>
          </w:tcPr>
          <w:p w14:paraId="1E47CCE8">
            <w:pPr>
              <w:pStyle w:val="7"/>
            </w:pPr>
          </w:p>
        </w:tc>
        <w:tc>
          <w:tcPr>
            <w:tcW w:w="3236" w:type="dxa"/>
            <w:vAlign w:val="top"/>
          </w:tcPr>
          <w:p w14:paraId="1EA2A6A2">
            <w:pPr>
              <w:spacing w:before="68" w:line="220" w:lineRule="auto"/>
              <w:ind w:left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十七、金融支出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4D94E62F">
            <w:pPr>
              <w:pStyle w:val="7"/>
            </w:pPr>
          </w:p>
        </w:tc>
      </w:tr>
      <w:tr w14:paraId="73259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600F9C00">
            <w:pPr>
              <w:pStyle w:val="7"/>
            </w:pPr>
          </w:p>
        </w:tc>
        <w:tc>
          <w:tcPr>
            <w:tcW w:w="1600" w:type="dxa"/>
            <w:vAlign w:val="top"/>
          </w:tcPr>
          <w:p w14:paraId="2A2CD9B4">
            <w:pPr>
              <w:pStyle w:val="7"/>
            </w:pPr>
          </w:p>
        </w:tc>
        <w:tc>
          <w:tcPr>
            <w:tcW w:w="3236" w:type="dxa"/>
            <w:vAlign w:val="top"/>
          </w:tcPr>
          <w:p w14:paraId="4D9C9A56">
            <w:pPr>
              <w:spacing w:before="68" w:line="220" w:lineRule="auto"/>
              <w:ind w:left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十八、援助其他地区支出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59FD9AA5">
            <w:pPr>
              <w:pStyle w:val="7"/>
            </w:pPr>
          </w:p>
        </w:tc>
      </w:tr>
      <w:tr w14:paraId="77FD2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0F5C0784">
            <w:pPr>
              <w:pStyle w:val="7"/>
            </w:pPr>
          </w:p>
        </w:tc>
        <w:tc>
          <w:tcPr>
            <w:tcW w:w="1600" w:type="dxa"/>
            <w:vAlign w:val="top"/>
          </w:tcPr>
          <w:p w14:paraId="25307B43">
            <w:pPr>
              <w:pStyle w:val="7"/>
            </w:pPr>
          </w:p>
        </w:tc>
        <w:tc>
          <w:tcPr>
            <w:tcW w:w="3236" w:type="dxa"/>
            <w:vAlign w:val="top"/>
          </w:tcPr>
          <w:p w14:paraId="48E98C25">
            <w:pPr>
              <w:spacing w:before="68" w:line="219" w:lineRule="auto"/>
              <w:ind w:left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十九、自然资源海洋气象等支出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4C8FC9BF">
            <w:pPr>
              <w:pStyle w:val="7"/>
            </w:pPr>
          </w:p>
        </w:tc>
      </w:tr>
      <w:tr w14:paraId="1354D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5422545D">
            <w:pPr>
              <w:pStyle w:val="7"/>
            </w:pPr>
          </w:p>
        </w:tc>
        <w:tc>
          <w:tcPr>
            <w:tcW w:w="1600" w:type="dxa"/>
            <w:vAlign w:val="top"/>
          </w:tcPr>
          <w:p w14:paraId="19A50B61">
            <w:pPr>
              <w:pStyle w:val="7"/>
            </w:pPr>
          </w:p>
        </w:tc>
        <w:tc>
          <w:tcPr>
            <w:tcW w:w="3236" w:type="dxa"/>
            <w:vAlign w:val="top"/>
          </w:tcPr>
          <w:p w14:paraId="1C5BEA86">
            <w:pPr>
              <w:spacing w:before="68" w:line="219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二十、住房保障支出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4924E62B">
            <w:pPr>
              <w:spacing w:before="123" w:line="182" w:lineRule="auto"/>
              <w:ind w:left="77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10.61</w:t>
            </w:r>
          </w:p>
        </w:tc>
      </w:tr>
      <w:tr w14:paraId="22AB3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4FE141C7">
            <w:pPr>
              <w:pStyle w:val="7"/>
            </w:pPr>
          </w:p>
        </w:tc>
        <w:tc>
          <w:tcPr>
            <w:tcW w:w="1600" w:type="dxa"/>
            <w:vAlign w:val="top"/>
          </w:tcPr>
          <w:p w14:paraId="202F2D02">
            <w:pPr>
              <w:pStyle w:val="7"/>
            </w:pPr>
          </w:p>
        </w:tc>
        <w:tc>
          <w:tcPr>
            <w:tcW w:w="3236" w:type="dxa"/>
            <w:vAlign w:val="top"/>
          </w:tcPr>
          <w:p w14:paraId="7A49C889">
            <w:pPr>
              <w:spacing w:before="69" w:line="218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二十一、粮油物资储备支出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7CACDA9C">
            <w:pPr>
              <w:pStyle w:val="7"/>
            </w:pPr>
          </w:p>
        </w:tc>
      </w:tr>
      <w:tr w14:paraId="346BE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79D1A899">
            <w:pPr>
              <w:pStyle w:val="7"/>
            </w:pPr>
          </w:p>
        </w:tc>
        <w:tc>
          <w:tcPr>
            <w:tcW w:w="1600" w:type="dxa"/>
            <w:vAlign w:val="top"/>
          </w:tcPr>
          <w:p w14:paraId="04E45DEE">
            <w:pPr>
              <w:pStyle w:val="7"/>
            </w:pPr>
          </w:p>
        </w:tc>
        <w:tc>
          <w:tcPr>
            <w:tcW w:w="3236" w:type="dxa"/>
            <w:vAlign w:val="top"/>
          </w:tcPr>
          <w:p w14:paraId="73F8D535">
            <w:pPr>
              <w:spacing w:before="69" w:line="218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二十二、国有资本经营预算支出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192372CB">
            <w:pPr>
              <w:pStyle w:val="7"/>
            </w:pPr>
          </w:p>
        </w:tc>
      </w:tr>
      <w:tr w14:paraId="1EFCF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7FF17597">
            <w:pPr>
              <w:pStyle w:val="7"/>
            </w:pPr>
          </w:p>
        </w:tc>
        <w:tc>
          <w:tcPr>
            <w:tcW w:w="1600" w:type="dxa"/>
            <w:vAlign w:val="top"/>
          </w:tcPr>
          <w:p w14:paraId="006447F9">
            <w:pPr>
              <w:pStyle w:val="7"/>
            </w:pPr>
          </w:p>
        </w:tc>
        <w:tc>
          <w:tcPr>
            <w:tcW w:w="3236" w:type="dxa"/>
            <w:vAlign w:val="top"/>
          </w:tcPr>
          <w:p w14:paraId="49E75F3A">
            <w:pPr>
              <w:spacing w:before="68" w:line="219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二十三、灾害防治及应急管理支出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2463AE12">
            <w:pPr>
              <w:pStyle w:val="7"/>
            </w:pPr>
          </w:p>
        </w:tc>
      </w:tr>
      <w:tr w14:paraId="1C651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2D05F474">
            <w:pPr>
              <w:pStyle w:val="7"/>
            </w:pPr>
          </w:p>
        </w:tc>
        <w:tc>
          <w:tcPr>
            <w:tcW w:w="1600" w:type="dxa"/>
            <w:vAlign w:val="top"/>
          </w:tcPr>
          <w:p w14:paraId="7AC41E53">
            <w:pPr>
              <w:pStyle w:val="7"/>
            </w:pPr>
          </w:p>
        </w:tc>
        <w:tc>
          <w:tcPr>
            <w:tcW w:w="3236" w:type="dxa"/>
            <w:vAlign w:val="top"/>
          </w:tcPr>
          <w:p w14:paraId="4A21FE70">
            <w:pPr>
              <w:spacing w:before="68" w:line="220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二十四、预备费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74B5C29F">
            <w:pPr>
              <w:pStyle w:val="7"/>
            </w:pPr>
          </w:p>
        </w:tc>
      </w:tr>
      <w:tr w14:paraId="41408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1F2661FE">
            <w:pPr>
              <w:pStyle w:val="7"/>
            </w:pPr>
          </w:p>
        </w:tc>
        <w:tc>
          <w:tcPr>
            <w:tcW w:w="1600" w:type="dxa"/>
            <w:vAlign w:val="top"/>
          </w:tcPr>
          <w:p w14:paraId="2770D68D">
            <w:pPr>
              <w:pStyle w:val="7"/>
            </w:pPr>
          </w:p>
        </w:tc>
        <w:tc>
          <w:tcPr>
            <w:tcW w:w="3236" w:type="dxa"/>
            <w:vAlign w:val="top"/>
          </w:tcPr>
          <w:p w14:paraId="4288D204">
            <w:pPr>
              <w:spacing w:before="68" w:line="220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二十五、其他支出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119537F4">
            <w:pPr>
              <w:pStyle w:val="7"/>
            </w:pPr>
          </w:p>
        </w:tc>
      </w:tr>
      <w:tr w14:paraId="66E15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65FD69CE">
            <w:pPr>
              <w:pStyle w:val="7"/>
            </w:pPr>
          </w:p>
        </w:tc>
        <w:tc>
          <w:tcPr>
            <w:tcW w:w="1600" w:type="dxa"/>
            <w:vAlign w:val="top"/>
          </w:tcPr>
          <w:p w14:paraId="7B3455F7">
            <w:pPr>
              <w:pStyle w:val="7"/>
            </w:pPr>
          </w:p>
        </w:tc>
        <w:tc>
          <w:tcPr>
            <w:tcW w:w="3236" w:type="dxa"/>
            <w:vAlign w:val="top"/>
          </w:tcPr>
          <w:p w14:paraId="35EEDBD0">
            <w:pPr>
              <w:spacing w:before="68" w:line="220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二十六、转移性支出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1F72B9D3">
            <w:pPr>
              <w:pStyle w:val="7"/>
            </w:pPr>
          </w:p>
        </w:tc>
      </w:tr>
      <w:tr w14:paraId="7AC0D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7356F0DC">
            <w:pPr>
              <w:pStyle w:val="7"/>
            </w:pPr>
          </w:p>
        </w:tc>
        <w:tc>
          <w:tcPr>
            <w:tcW w:w="1600" w:type="dxa"/>
            <w:vAlign w:val="top"/>
          </w:tcPr>
          <w:p w14:paraId="490A5997">
            <w:pPr>
              <w:pStyle w:val="7"/>
            </w:pPr>
          </w:p>
        </w:tc>
        <w:tc>
          <w:tcPr>
            <w:tcW w:w="3236" w:type="dxa"/>
            <w:vAlign w:val="top"/>
          </w:tcPr>
          <w:p w14:paraId="0C8D18D3">
            <w:pPr>
              <w:spacing w:before="69" w:line="218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二十七、债务还本支出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3DF54847">
            <w:pPr>
              <w:pStyle w:val="7"/>
            </w:pPr>
          </w:p>
        </w:tc>
      </w:tr>
      <w:tr w14:paraId="56FA8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628C9461">
            <w:pPr>
              <w:pStyle w:val="7"/>
            </w:pPr>
          </w:p>
        </w:tc>
        <w:tc>
          <w:tcPr>
            <w:tcW w:w="1600" w:type="dxa"/>
            <w:vAlign w:val="top"/>
          </w:tcPr>
          <w:p w14:paraId="23D37103">
            <w:pPr>
              <w:pStyle w:val="7"/>
            </w:pPr>
          </w:p>
        </w:tc>
        <w:tc>
          <w:tcPr>
            <w:tcW w:w="3236" w:type="dxa"/>
            <w:vAlign w:val="top"/>
          </w:tcPr>
          <w:p w14:paraId="26A8F8B5">
            <w:pPr>
              <w:spacing w:before="68" w:line="219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二十八、债务付息支出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307055EF">
            <w:pPr>
              <w:pStyle w:val="7"/>
            </w:pPr>
          </w:p>
        </w:tc>
      </w:tr>
      <w:tr w14:paraId="00BA4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6648E223">
            <w:pPr>
              <w:pStyle w:val="7"/>
            </w:pPr>
          </w:p>
        </w:tc>
        <w:tc>
          <w:tcPr>
            <w:tcW w:w="1600" w:type="dxa"/>
            <w:vAlign w:val="top"/>
          </w:tcPr>
          <w:p w14:paraId="756B6E61">
            <w:pPr>
              <w:pStyle w:val="7"/>
            </w:pPr>
          </w:p>
        </w:tc>
        <w:tc>
          <w:tcPr>
            <w:tcW w:w="3236" w:type="dxa"/>
            <w:vAlign w:val="top"/>
          </w:tcPr>
          <w:p w14:paraId="7A683F6B">
            <w:pPr>
              <w:spacing w:before="68" w:line="219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二十九、债务发行费用支出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7DD1A079">
            <w:pPr>
              <w:pStyle w:val="7"/>
            </w:pPr>
          </w:p>
        </w:tc>
      </w:tr>
      <w:tr w14:paraId="17693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79FE796E">
            <w:pPr>
              <w:pStyle w:val="7"/>
            </w:pPr>
          </w:p>
        </w:tc>
        <w:tc>
          <w:tcPr>
            <w:tcW w:w="1600" w:type="dxa"/>
            <w:vAlign w:val="top"/>
          </w:tcPr>
          <w:p w14:paraId="23CE80D1">
            <w:pPr>
              <w:pStyle w:val="7"/>
            </w:pPr>
          </w:p>
        </w:tc>
        <w:tc>
          <w:tcPr>
            <w:tcW w:w="3236" w:type="dxa"/>
            <w:vAlign w:val="top"/>
          </w:tcPr>
          <w:p w14:paraId="0EE988AE">
            <w:pPr>
              <w:spacing w:before="68" w:line="219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三十、抗疫特别国债安排的支出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6AC33C9F">
            <w:pPr>
              <w:pStyle w:val="7"/>
            </w:pPr>
          </w:p>
        </w:tc>
      </w:tr>
      <w:tr w14:paraId="293B0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69C0B2C8">
            <w:pPr>
              <w:pStyle w:val="7"/>
            </w:pPr>
          </w:p>
        </w:tc>
        <w:tc>
          <w:tcPr>
            <w:tcW w:w="1600" w:type="dxa"/>
            <w:vAlign w:val="top"/>
          </w:tcPr>
          <w:p w14:paraId="001744E2">
            <w:pPr>
              <w:pStyle w:val="7"/>
            </w:pPr>
          </w:p>
        </w:tc>
        <w:tc>
          <w:tcPr>
            <w:tcW w:w="3236" w:type="dxa"/>
            <w:vAlign w:val="top"/>
          </w:tcPr>
          <w:p w14:paraId="1E180D23">
            <w:pPr>
              <w:pStyle w:val="7"/>
            </w:pP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5953CEDD">
            <w:pPr>
              <w:pStyle w:val="7"/>
            </w:pPr>
          </w:p>
        </w:tc>
      </w:tr>
      <w:tr w14:paraId="22BC9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5CEC9525">
            <w:pPr>
              <w:spacing w:before="69" w:line="218" w:lineRule="auto"/>
              <w:ind w:left="1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本年收入合计</w:t>
            </w:r>
          </w:p>
        </w:tc>
        <w:tc>
          <w:tcPr>
            <w:tcW w:w="1600" w:type="dxa"/>
            <w:vAlign w:val="top"/>
          </w:tcPr>
          <w:p w14:paraId="384C8EAA">
            <w:pPr>
              <w:spacing w:before="123" w:line="182" w:lineRule="auto"/>
              <w:ind w:left="698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155.05</w:t>
            </w:r>
          </w:p>
        </w:tc>
        <w:tc>
          <w:tcPr>
            <w:tcW w:w="3236" w:type="dxa"/>
            <w:vAlign w:val="top"/>
          </w:tcPr>
          <w:p w14:paraId="1E42C625">
            <w:pPr>
              <w:spacing w:before="69" w:line="218" w:lineRule="auto"/>
              <w:ind w:left="10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本年支出合计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1C079FBE">
            <w:pPr>
              <w:spacing w:before="123" w:line="182" w:lineRule="auto"/>
              <w:ind w:left="51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155.06</w:t>
            </w:r>
          </w:p>
        </w:tc>
      </w:tr>
      <w:tr w14:paraId="734F0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301C89F2">
            <w:pPr>
              <w:pStyle w:val="7"/>
            </w:pPr>
          </w:p>
        </w:tc>
        <w:tc>
          <w:tcPr>
            <w:tcW w:w="1600" w:type="dxa"/>
            <w:vAlign w:val="top"/>
          </w:tcPr>
          <w:p w14:paraId="28BA7257">
            <w:pPr>
              <w:pStyle w:val="7"/>
            </w:pPr>
          </w:p>
        </w:tc>
        <w:tc>
          <w:tcPr>
            <w:tcW w:w="3236" w:type="dxa"/>
            <w:vAlign w:val="top"/>
          </w:tcPr>
          <w:p w14:paraId="1C47605D">
            <w:pPr>
              <w:pStyle w:val="7"/>
            </w:pP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6BF60576">
            <w:pPr>
              <w:pStyle w:val="7"/>
            </w:pPr>
          </w:p>
        </w:tc>
      </w:tr>
      <w:tr w14:paraId="2E291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1C9B02E5">
            <w:pPr>
              <w:spacing w:before="69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十、上年结转</w:t>
            </w:r>
          </w:p>
        </w:tc>
        <w:tc>
          <w:tcPr>
            <w:tcW w:w="1600" w:type="dxa"/>
            <w:vAlign w:val="top"/>
          </w:tcPr>
          <w:p w14:paraId="782E08B2">
            <w:pPr>
              <w:spacing w:before="125" w:line="180" w:lineRule="auto"/>
              <w:ind w:left="7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36" w:type="dxa"/>
            <w:vAlign w:val="top"/>
          </w:tcPr>
          <w:p w14:paraId="3A161171">
            <w:pPr>
              <w:spacing w:before="69" w:line="219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二十九、结转下年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4C359736">
            <w:pPr>
              <w:pStyle w:val="7"/>
            </w:pPr>
          </w:p>
        </w:tc>
      </w:tr>
      <w:tr w14:paraId="4E3FF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11A70874">
            <w:pPr>
              <w:spacing w:before="70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十一、上年结余</w:t>
            </w:r>
          </w:p>
        </w:tc>
        <w:tc>
          <w:tcPr>
            <w:tcW w:w="1600" w:type="dxa"/>
            <w:vAlign w:val="top"/>
          </w:tcPr>
          <w:p w14:paraId="291D260D">
            <w:pPr>
              <w:pStyle w:val="7"/>
            </w:pPr>
          </w:p>
        </w:tc>
        <w:tc>
          <w:tcPr>
            <w:tcW w:w="3236" w:type="dxa"/>
            <w:vAlign w:val="top"/>
          </w:tcPr>
          <w:p w14:paraId="12F1CCCE">
            <w:pPr>
              <w:pStyle w:val="7"/>
            </w:pP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36620002">
            <w:pPr>
              <w:pStyle w:val="7"/>
            </w:pPr>
          </w:p>
        </w:tc>
      </w:tr>
      <w:tr w14:paraId="0A6E6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59C9939B">
            <w:pPr>
              <w:pStyle w:val="7"/>
            </w:pPr>
          </w:p>
        </w:tc>
        <w:tc>
          <w:tcPr>
            <w:tcW w:w="1600" w:type="dxa"/>
            <w:vAlign w:val="top"/>
          </w:tcPr>
          <w:p w14:paraId="36A41C80">
            <w:pPr>
              <w:pStyle w:val="7"/>
            </w:pPr>
          </w:p>
        </w:tc>
        <w:tc>
          <w:tcPr>
            <w:tcW w:w="3236" w:type="dxa"/>
            <w:vAlign w:val="top"/>
          </w:tcPr>
          <w:p w14:paraId="0B820B2F">
            <w:pPr>
              <w:pStyle w:val="7"/>
            </w:pP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2485802A">
            <w:pPr>
              <w:pStyle w:val="7"/>
            </w:pPr>
          </w:p>
        </w:tc>
      </w:tr>
      <w:tr w14:paraId="4B1BA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367" w:type="dxa"/>
            <w:tcBorders>
              <w:left w:val="nil"/>
            </w:tcBorders>
            <w:vAlign w:val="top"/>
          </w:tcPr>
          <w:p w14:paraId="4440855B">
            <w:pPr>
              <w:spacing w:before="71" w:line="219" w:lineRule="auto"/>
              <w:ind w:left="13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收入总计</w:t>
            </w:r>
          </w:p>
        </w:tc>
        <w:tc>
          <w:tcPr>
            <w:tcW w:w="1600" w:type="dxa"/>
            <w:vAlign w:val="top"/>
          </w:tcPr>
          <w:p w14:paraId="6280BFD6">
            <w:pPr>
              <w:spacing w:before="126" w:line="182" w:lineRule="auto"/>
              <w:ind w:left="698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155.05</w:t>
            </w:r>
          </w:p>
        </w:tc>
        <w:tc>
          <w:tcPr>
            <w:tcW w:w="3236" w:type="dxa"/>
            <w:vAlign w:val="top"/>
          </w:tcPr>
          <w:p w14:paraId="5FFF3ECE">
            <w:pPr>
              <w:spacing w:before="71" w:line="220" w:lineRule="auto"/>
              <w:ind w:left="12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支出总计</w:t>
            </w:r>
          </w:p>
        </w:tc>
        <w:tc>
          <w:tcPr>
            <w:tcW w:w="1412" w:type="dxa"/>
            <w:tcBorders>
              <w:right w:val="nil"/>
            </w:tcBorders>
            <w:vAlign w:val="top"/>
          </w:tcPr>
          <w:p w14:paraId="18401BF4">
            <w:pPr>
              <w:spacing w:before="126" w:line="182" w:lineRule="auto"/>
              <w:ind w:left="51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155.05</w:t>
            </w:r>
          </w:p>
        </w:tc>
      </w:tr>
    </w:tbl>
    <w:p w14:paraId="27813FB6">
      <w:pPr>
        <w:rPr>
          <w:rFonts w:ascii="Arial"/>
          <w:sz w:val="21"/>
        </w:rPr>
      </w:pPr>
    </w:p>
    <w:p w14:paraId="032563E4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105" w:right="1134" w:bottom="1375" w:left="1145" w:header="0" w:footer="1211" w:gutter="0"/>
          <w:cols w:space="720" w:num="1"/>
        </w:sectPr>
      </w:pPr>
    </w:p>
    <w:p w14:paraId="58F77EA5">
      <w:pPr>
        <w:pStyle w:val="2"/>
        <w:spacing w:before="65" w:line="221" w:lineRule="auto"/>
        <w:ind w:left="2897"/>
        <w:outlineLvl w:val="1"/>
        <w:rPr>
          <w:sz w:val="32"/>
          <w:szCs w:val="32"/>
        </w:rPr>
      </w:pPr>
      <w:r>
        <w:rPr>
          <w:spacing w:val="-2"/>
          <w:sz w:val="32"/>
          <w:szCs w:val="32"/>
        </w:rPr>
        <w:t>表二、单位收入总体情况表</w:t>
      </w:r>
    </w:p>
    <w:p w14:paraId="2B15B0FF">
      <w:pPr>
        <w:spacing w:before="79" w:line="220" w:lineRule="auto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单位：万元</w:t>
      </w:r>
    </w:p>
    <w:p w14:paraId="6D04E8F5">
      <w:pPr>
        <w:spacing w:line="29" w:lineRule="exact"/>
      </w:pPr>
    </w:p>
    <w:tbl>
      <w:tblPr>
        <w:tblStyle w:val="6"/>
        <w:tblW w:w="97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4"/>
        <w:gridCol w:w="3035"/>
      </w:tblGrid>
      <w:tr w14:paraId="0781C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744" w:type="dxa"/>
            <w:tcBorders>
              <w:left w:val="nil"/>
            </w:tcBorders>
            <w:vAlign w:val="top"/>
          </w:tcPr>
          <w:p w14:paraId="423D450A">
            <w:pPr>
              <w:spacing w:before="67" w:line="220" w:lineRule="auto"/>
              <w:ind w:left="3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项目</w:t>
            </w:r>
          </w:p>
        </w:tc>
        <w:tc>
          <w:tcPr>
            <w:tcW w:w="3035" w:type="dxa"/>
            <w:tcBorders>
              <w:right w:val="nil"/>
            </w:tcBorders>
            <w:vAlign w:val="top"/>
          </w:tcPr>
          <w:p w14:paraId="0CC69BC9">
            <w:pPr>
              <w:spacing w:before="67" w:line="219" w:lineRule="auto"/>
              <w:ind w:left="12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预算数</w:t>
            </w:r>
          </w:p>
        </w:tc>
      </w:tr>
      <w:tr w14:paraId="04733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744" w:type="dxa"/>
            <w:tcBorders>
              <w:left w:val="nil"/>
            </w:tcBorders>
            <w:vAlign w:val="top"/>
          </w:tcPr>
          <w:p w14:paraId="0138CFDF">
            <w:pPr>
              <w:spacing w:before="89" w:line="218" w:lineRule="auto"/>
              <w:ind w:left="32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**</w:t>
            </w:r>
          </w:p>
        </w:tc>
        <w:tc>
          <w:tcPr>
            <w:tcW w:w="3035" w:type="dxa"/>
            <w:tcBorders>
              <w:right w:val="nil"/>
            </w:tcBorders>
            <w:vAlign w:val="top"/>
          </w:tcPr>
          <w:p w14:paraId="67308176">
            <w:pPr>
              <w:spacing w:before="118" w:line="182" w:lineRule="auto"/>
              <w:ind w:left="14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1</w:t>
            </w:r>
          </w:p>
        </w:tc>
      </w:tr>
      <w:tr w14:paraId="0D3FA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744" w:type="dxa"/>
            <w:tcBorders>
              <w:left w:val="nil"/>
            </w:tcBorders>
            <w:vAlign w:val="top"/>
          </w:tcPr>
          <w:p w14:paraId="74789497">
            <w:pPr>
              <w:spacing w:before="63" w:line="219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一、一般公共预算财政拨款收入</w:t>
            </w:r>
          </w:p>
        </w:tc>
        <w:tc>
          <w:tcPr>
            <w:tcW w:w="3035" w:type="dxa"/>
            <w:tcBorders>
              <w:right w:val="nil"/>
            </w:tcBorders>
            <w:vAlign w:val="top"/>
          </w:tcPr>
          <w:p w14:paraId="0659F51F">
            <w:pPr>
              <w:spacing w:before="118" w:line="182" w:lineRule="auto"/>
              <w:ind w:left="2073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155.05</w:t>
            </w:r>
          </w:p>
        </w:tc>
      </w:tr>
      <w:tr w14:paraId="6D69A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744" w:type="dxa"/>
            <w:tcBorders>
              <w:left w:val="nil"/>
            </w:tcBorders>
            <w:vAlign w:val="top"/>
          </w:tcPr>
          <w:p w14:paraId="336C22ED">
            <w:pPr>
              <w:spacing w:before="64" w:line="219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经费拨款</w:t>
            </w:r>
          </w:p>
        </w:tc>
        <w:tc>
          <w:tcPr>
            <w:tcW w:w="3035" w:type="dxa"/>
            <w:tcBorders>
              <w:right w:val="nil"/>
            </w:tcBorders>
            <w:vAlign w:val="top"/>
          </w:tcPr>
          <w:p w14:paraId="0829E0BA">
            <w:pPr>
              <w:spacing w:before="119" w:line="182" w:lineRule="auto"/>
              <w:ind w:left="2073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155.05</w:t>
            </w:r>
          </w:p>
        </w:tc>
      </w:tr>
      <w:tr w14:paraId="62514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744" w:type="dxa"/>
            <w:tcBorders>
              <w:left w:val="nil"/>
            </w:tcBorders>
            <w:vAlign w:val="top"/>
          </w:tcPr>
          <w:p w14:paraId="733DF72B">
            <w:pPr>
              <w:spacing w:before="64" w:line="219" w:lineRule="auto"/>
              <w:ind w:left="4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行政事业性收费收入</w:t>
            </w:r>
          </w:p>
        </w:tc>
        <w:tc>
          <w:tcPr>
            <w:tcW w:w="3035" w:type="dxa"/>
            <w:tcBorders>
              <w:right w:val="nil"/>
            </w:tcBorders>
            <w:vAlign w:val="top"/>
          </w:tcPr>
          <w:p w14:paraId="2EE1E1FE">
            <w:pPr>
              <w:spacing w:before="119" w:line="182" w:lineRule="auto"/>
              <w:ind w:left="216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1D56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6744" w:type="dxa"/>
            <w:tcBorders>
              <w:left w:val="nil"/>
            </w:tcBorders>
            <w:vAlign w:val="top"/>
          </w:tcPr>
          <w:p w14:paraId="74FF8B5B">
            <w:pPr>
              <w:spacing w:before="65" w:line="219" w:lineRule="auto"/>
              <w:ind w:left="8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考试考务费</w:t>
            </w:r>
          </w:p>
        </w:tc>
        <w:tc>
          <w:tcPr>
            <w:tcW w:w="3035" w:type="dxa"/>
            <w:tcBorders>
              <w:right w:val="nil"/>
            </w:tcBorders>
            <w:vAlign w:val="top"/>
          </w:tcPr>
          <w:p w14:paraId="1F4A484A">
            <w:pPr>
              <w:spacing w:before="120" w:line="182" w:lineRule="auto"/>
              <w:ind w:left="216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4DB4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6744" w:type="dxa"/>
            <w:tcBorders>
              <w:left w:val="nil"/>
            </w:tcBorders>
            <w:vAlign w:val="top"/>
          </w:tcPr>
          <w:p w14:paraId="0D309BC6">
            <w:pPr>
              <w:spacing w:before="65" w:line="219" w:lineRule="auto"/>
              <w:ind w:left="4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国有资源（资产）有偿使用收入</w:t>
            </w:r>
          </w:p>
        </w:tc>
        <w:tc>
          <w:tcPr>
            <w:tcW w:w="3035" w:type="dxa"/>
            <w:tcBorders>
              <w:right w:val="nil"/>
            </w:tcBorders>
            <w:vAlign w:val="top"/>
          </w:tcPr>
          <w:p w14:paraId="0CA6E4C2">
            <w:pPr>
              <w:spacing w:before="120" w:line="182" w:lineRule="auto"/>
              <w:ind w:left="234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C29E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744" w:type="dxa"/>
            <w:tcBorders>
              <w:left w:val="nil"/>
            </w:tcBorders>
            <w:vAlign w:val="top"/>
          </w:tcPr>
          <w:p w14:paraId="3EC59545">
            <w:pPr>
              <w:spacing w:before="67" w:line="218" w:lineRule="auto"/>
              <w:ind w:left="8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事业单位国有资产出租出借收入</w:t>
            </w:r>
          </w:p>
        </w:tc>
        <w:tc>
          <w:tcPr>
            <w:tcW w:w="3035" w:type="dxa"/>
            <w:tcBorders>
              <w:right w:val="nil"/>
            </w:tcBorders>
            <w:vAlign w:val="top"/>
          </w:tcPr>
          <w:p w14:paraId="6792692D">
            <w:pPr>
              <w:spacing w:before="121" w:line="182" w:lineRule="auto"/>
              <w:ind w:left="234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447B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44" w:type="dxa"/>
            <w:tcBorders>
              <w:left w:val="nil"/>
            </w:tcBorders>
            <w:vAlign w:val="top"/>
          </w:tcPr>
          <w:p w14:paraId="7EC05CF4">
            <w:pPr>
              <w:spacing w:before="68" w:line="218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本年收入合计</w:t>
            </w:r>
          </w:p>
        </w:tc>
        <w:tc>
          <w:tcPr>
            <w:tcW w:w="3035" w:type="dxa"/>
            <w:tcBorders>
              <w:right w:val="nil"/>
            </w:tcBorders>
            <w:vAlign w:val="top"/>
          </w:tcPr>
          <w:p w14:paraId="75AC2709">
            <w:pPr>
              <w:spacing w:before="122" w:line="182" w:lineRule="auto"/>
              <w:ind w:left="2073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155.05</w:t>
            </w:r>
          </w:p>
        </w:tc>
      </w:tr>
      <w:tr w14:paraId="5BEF7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744" w:type="dxa"/>
            <w:tcBorders>
              <w:left w:val="nil"/>
            </w:tcBorders>
            <w:vAlign w:val="top"/>
          </w:tcPr>
          <w:p w14:paraId="3C00C0DC">
            <w:pPr>
              <w:pStyle w:val="7"/>
            </w:pPr>
          </w:p>
        </w:tc>
        <w:tc>
          <w:tcPr>
            <w:tcW w:w="3035" w:type="dxa"/>
            <w:tcBorders>
              <w:right w:val="nil"/>
            </w:tcBorders>
            <w:vAlign w:val="top"/>
          </w:tcPr>
          <w:p w14:paraId="2A6B367C">
            <w:pPr>
              <w:pStyle w:val="7"/>
            </w:pPr>
          </w:p>
        </w:tc>
      </w:tr>
      <w:tr w14:paraId="024EB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44" w:type="dxa"/>
            <w:tcBorders>
              <w:left w:val="nil"/>
            </w:tcBorders>
            <w:vAlign w:val="top"/>
          </w:tcPr>
          <w:p w14:paraId="29FEBCA8">
            <w:pPr>
              <w:pStyle w:val="7"/>
            </w:pPr>
          </w:p>
        </w:tc>
        <w:tc>
          <w:tcPr>
            <w:tcW w:w="3035" w:type="dxa"/>
            <w:tcBorders>
              <w:right w:val="nil"/>
            </w:tcBorders>
            <w:vAlign w:val="top"/>
          </w:tcPr>
          <w:p w14:paraId="33646EFC">
            <w:pPr>
              <w:pStyle w:val="7"/>
            </w:pPr>
          </w:p>
        </w:tc>
      </w:tr>
      <w:tr w14:paraId="7D9DD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744" w:type="dxa"/>
            <w:tcBorders>
              <w:left w:val="nil"/>
            </w:tcBorders>
            <w:vAlign w:val="top"/>
          </w:tcPr>
          <w:p w14:paraId="3168CC6A">
            <w:pPr>
              <w:pStyle w:val="7"/>
            </w:pPr>
          </w:p>
        </w:tc>
        <w:tc>
          <w:tcPr>
            <w:tcW w:w="3035" w:type="dxa"/>
            <w:tcBorders>
              <w:right w:val="nil"/>
            </w:tcBorders>
            <w:vAlign w:val="top"/>
          </w:tcPr>
          <w:p w14:paraId="46A23350">
            <w:pPr>
              <w:pStyle w:val="7"/>
            </w:pPr>
          </w:p>
        </w:tc>
      </w:tr>
      <w:tr w14:paraId="33E71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44" w:type="dxa"/>
            <w:tcBorders>
              <w:left w:val="nil"/>
            </w:tcBorders>
            <w:vAlign w:val="top"/>
          </w:tcPr>
          <w:p w14:paraId="74CE80DF">
            <w:pPr>
              <w:pStyle w:val="7"/>
            </w:pPr>
          </w:p>
        </w:tc>
        <w:tc>
          <w:tcPr>
            <w:tcW w:w="3035" w:type="dxa"/>
            <w:tcBorders>
              <w:right w:val="nil"/>
            </w:tcBorders>
            <w:vAlign w:val="top"/>
          </w:tcPr>
          <w:p w14:paraId="19EB722A">
            <w:pPr>
              <w:pStyle w:val="7"/>
            </w:pPr>
          </w:p>
        </w:tc>
      </w:tr>
      <w:tr w14:paraId="58C27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44" w:type="dxa"/>
            <w:tcBorders>
              <w:left w:val="nil"/>
            </w:tcBorders>
            <w:vAlign w:val="top"/>
          </w:tcPr>
          <w:p w14:paraId="3B753DED">
            <w:pPr>
              <w:pStyle w:val="7"/>
            </w:pPr>
          </w:p>
        </w:tc>
        <w:tc>
          <w:tcPr>
            <w:tcW w:w="3035" w:type="dxa"/>
            <w:tcBorders>
              <w:right w:val="nil"/>
            </w:tcBorders>
            <w:vAlign w:val="top"/>
          </w:tcPr>
          <w:p w14:paraId="236CA1FF">
            <w:pPr>
              <w:pStyle w:val="7"/>
            </w:pPr>
          </w:p>
        </w:tc>
      </w:tr>
      <w:tr w14:paraId="77823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6744" w:type="dxa"/>
            <w:tcBorders>
              <w:left w:val="nil"/>
            </w:tcBorders>
            <w:vAlign w:val="top"/>
          </w:tcPr>
          <w:p w14:paraId="05CBC5FD">
            <w:pPr>
              <w:spacing w:before="69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十、上年结转</w:t>
            </w:r>
          </w:p>
        </w:tc>
        <w:tc>
          <w:tcPr>
            <w:tcW w:w="3035" w:type="dxa"/>
            <w:tcBorders>
              <w:right w:val="nil"/>
            </w:tcBorders>
            <w:vAlign w:val="top"/>
          </w:tcPr>
          <w:p w14:paraId="09B4C43D">
            <w:pPr>
              <w:spacing w:before="125" w:line="180" w:lineRule="auto"/>
              <w:ind w:left="215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A223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6744" w:type="dxa"/>
            <w:tcBorders>
              <w:left w:val="nil"/>
            </w:tcBorders>
            <w:vAlign w:val="top"/>
          </w:tcPr>
          <w:p w14:paraId="73FD1C60">
            <w:pPr>
              <w:spacing w:before="70" w:line="220" w:lineRule="auto"/>
              <w:ind w:left="4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财政性资金结转</w:t>
            </w:r>
          </w:p>
        </w:tc>
        <w:tc>
          <w:tcPr>
            <w:tcW w:w="3035" w:type="dxa"/>
            <w:tcBorders>
              <w:right w:val="nil"/>
            </w:tcBorders>
            <w:vAlign w:val="top"/>
          </w:tcPr>
          <w:p w14:paraId="40C6E9C5">
            <w:pPr>
              <w:spacing w:before="126" w:line="179" w:lineRule="auto"/>
              <w:ind w:left="215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07D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744" w:type="dxa"/>
            <w:tcBorders>
              <w:left w:val="nil"/>
            </w:tcBorders>
            <w:vAlign w:val="top"/>
          </w:tcPr>
          <w:p w14:paraId="75118007">
            <w:pPr>
              <w:spacing w:before="71" w:line="219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一般公共预算收入结转</w:t>
            </w:r>
          </w:p>
        </w:tc>
        <w:tc>
          <w:tcPr>
            <w:tcW w:w="3035" w:type="dxa"/>
            <w:tcBorders>
              <w:right w:val="nil"/>
            </w:tcBorders>
            <w:vAlign w:val="top"/>
          </w:tcPr>
          <w:p w14:paraId="4EEFAD75">
            <w:pPr>
              <w:spacing w:before="127" w:line="179" w:lineRule="auto"/>
              <w:ind w:left="215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FD0D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44" w:type="dxa"/>
            <w:tcBorders>
              <w:left w:val="nil"/>
            </w:tcBorders>
            <w:vAlign w:val="top"/>
          </w:tcPr>
          <w:p w14:paraId="05B00CD6">
            <w:pPr>
              <w:spacing w:before="72" w:line="218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政府性基金预算收入结转</w:t>
            </w:r>
          </w:p>
        </w:tc>
        <w:tc>
          <w:tcPr>
            <w:tcW w:w="3035" w:type="dxa"/>
            <w:tcBorders>
              <w:right w:val="nil"/>
            </w:tcBorders>
            <w:vAlign w:val="top"/>
          </w:tcPr>
          <w:p w14:paraId="48E588C4">
            <w:pPr>
              <w:pStyle w:val="7"/>
            </w:pPr>
          </w:p>
        </w:tc>
      </w:tr>
      <w:tr w14:paraId="43E78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44" w:type="dxa"/>
            <w:tcBorders>
              <w:left w:val="nil"/>
            </w:tcBorders>
            <w:vAlign w:val="top"/>
          </w:tcPr>
          <w:p w14:paraId="6F2F6C35">
            <w:pPr>
              <w:spacing w:before="72" w:line="218" w:lineRule="auto"/>
              <w:ind w:left="8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国有资本经营收入结转</w:t>
            </w:r>
          </w:p>
        </w:tc>
        <w:tc>
          <w:tcPr>
            <w:tcW w:w="3035" w:type="dxa"/>
            <w:tcBorders>
              <w:right w:val="nil"/>
            </w:tcBorders>
            <w:vAlign w:val="top"/>
          </w:tcPr>
          <w:p w14:paraId="2725694C">
            <w:pPr>
              <w:pStyle w:val="7"/>
            </w:pPr>
          </w:p>
        </w:tc>
      </w:tr>
      <w:tr w14:paraId="592C6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44" w:type="dxa"/>
            <w:tcBorders>
              <w:left w:val="nil"/>
            </w:tcBorders>
            <w:vAlign w:val="top"/>
          </w:tcPr>
          <w:p w14:paraId="7A77C916">
            <w:pPr>
              <w:spacing w:before="71" w:line="220" w:lineRule="auto"/>
              <w:ind w:left="4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非财政性资金结转</w:t>
            </w:r>
          </w:p>
        </w:tc>
        <w:tc>
          <w:tcPr>
            <w:tcW w:w="3035" w:type="dxa"/>
            <w:tcBorders>
              <w:right w:val="nil"/>
            </w:tcBorders>
            <w:vAlign w:val="top"/>
          </w:tcPr>
          <w:p w14:paraId="14E38F3E">
            <w:pPr>
              <w:pStyle w:val="7"/>
            </w:pPr>
          </w:p>
        </w:tc>
      </w:tr>
      <w:tr w14:paraId="17B53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44" w:type="dxa"/>
            <w:tcBorders>
              <w:left w:val="nil"/>
            </w:tcBorders>
            <w:vAlign w:val="top"/>
          </w:tcPr>
          <w:p w14:paraId="7FB55C26">
            <w:pPr>
              <w:spacing w:before="71" w:line="219" w:lineRule="auto"/>
              <w:ind w:left="4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教育专户结转</w:t>
            </w:r>
          </w:p>
        </w:tc>
        <w:tc>
          <w:tcPr>
            <w:tcW w:w="3035" w:type="dxa"/>
            <w:tcBorders>
              <w:right w:val="nil"/>
            </w:tcBorders>
            <w:vAlign w:val="top"/>
          </w:tcPr>
          <w:p w14:paraId="5CC353C0">
            <w:pPr>
              <w:pStyle w:val="7"/>
            </w:pPr>
          </w:p>
        </w:tc>
      </w:tr>
      <w:tr w14:paraId="5CD47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44" w:type="dxa"/>
            <w:tcBorders>
              <w:left w:val="nil"/>
            </w:tcBorders>
            <w:vAlign w:val="top"/>
          </w:tcPr>
          <w:p w14:paraId="5A8D48F4">
            <w:pPr>
              <w:spacing w:before="71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十一、上年结余</w:t>
            </w:r>
          </w:p>
        </w:tc>
        <w:tc>
          <w:tcPr>
            <w:tcW w:w="3035" w:type="dxa"/>
            <w:tcBorders>
              <w:right w:val="nil"/>
            </w:tcBorders>
            <w:vAlign w:val="top"/>
          </w:tcPr>
          <w:p w14:paraId="0FC87D33">
            <w:pPr>
              <w:pStyle w:val="7"/>
            </w:pPr>
          </w:p>
        </w:tc>
      </w:tr>
      <w:tr w14:paraId="45062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44" w:type="dxa"/>
            <w:tcBorders>
              <w:left w:val="nil"/>
            </w:tcBorders>
            <w:vAlign w:val="top"/>
          </w:tcPr>
          <w:p w14:paraId="78344E85">
            <w:pPr>
              <w:spacing w:before="71" w:line="220" w:lineRule="auto"/>
              <w:ind w:left="4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财政性资金结余</w:t>
            </w:r>
          </w:p>
        </w:tc>
        <w:tc>
          <w:tcPr>
            <w:tcW w:w="3035" w:type="dxa"/>
            <w:tcBorders>
              <w:right w:val="nil"/>
            </w:tcBorders>
            <w:vAlign w:val="top"/>
          </w:tcPr>
          <w:p w14:paraId="5C3F82A7">
            <w:pPr>
              <w:pStyle w:val="7"/>
            </w:pPr>
          </w:p>
        </w:tc>
      </w:tr>
      <w:tr w14:paraId="383DA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44" w:type="dxa"/>
            <w:tcBorders>
              <w:left w:val="nil"/>
            </w:tcBorders>
            <w:vAlign w:val="top"/>
          </w:tcPr>
          <w:p w14:paraId="3A8671F8">
            <w:pPr>
              <w:spacing w:before="71" w:line="219" w:lineRule="auto"/>
              <w:ind w:left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一般公共预算收入结余</w:t>
            </w:r>
          </w:p>
        </w:tc>
        <w:tc>
          <w:tcPr>
            <w:tcW w:w="3035" w:type="dxa"/>
            <w:tcBorders>
              <w:right w:val="nil"/>
            </w:tcBorders>
            <w:vAlign w:val="top"/>
          </w:tcPr>
          <w:p w14:paraId="6E91E965">
            <w:pPr>
              <w:pStyle w:val="7"/>
            </w:pPr>
          </w:p>
        </w:tc>
      </w:tr>
      <w:tr w14:paraId="2A00D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44" w:type="dxa"/>
            <w:tcBorders>
              <w:left w:val="nil"/>
            </w:tcBorders>
            <w:vAlign w:val="top"/>
          </w:tcPr>
          <w:p w14:paraId="5D64A806">
            <w:pPr>
              <w:spacing w:before="72" w:line="218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政府性基金预算收入结余</w:t>
            </w:r>
          </w:p>
        </w:tc>
        <w:tc>
          <w:tcPr>
            <w:tcW w:w="3035" w:type="dxa"/>
            <w:tcBorders>
              <w:right w:val="nil"/>
            </w:tcBorders>
            <w:vAlign w:val="top"/>
          </w:tcPr>
          <w:p w14:paraId="7BE8CB1D">
            <w:pPr>
              <w:pStyle w:val="7"/>
            </w:pPr>
          </w:p>
        </w:tc>
      </w:tr>
      <w:tr w14:paraId="6F0DD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44" w:type="dxa"/>
            <w:tcBorders>
              <w:left w:val="nil"/>
            </w:tcBorders>
            <w:vAlign w:val="top"/>
          </w:tcPr>
          <w:p w14:paraId="148D9375">
            <w:pPr>
              <w:spacing w:before="72" w:line="218" w:lineRule="auto"/>
              <w:ind w:left="8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国有资本经营收入结余</w:t>
            </w:r>
          </w:p>
        </w:tc>
        <w:tc>
          <w:tcPr>
            <w:tcW w:w="3035" w:type="dxa"/>
            <w:tcBorders>
              <w:right w:val="nil"/>
            </w:tcBorders>
            <w:vAlign w:val="top"/>
          </w:tcPr>
          <w:p w14:paraId="6DBEA71E">
            <w:pPr>
              <w:pStyle w:val="7"/>
            </w:pPr>
          </w:p>
        </w:tc>
      </w:tr>
      <w:tr w14:paraId="57E85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44" w:type="dxa"/>
            <w:tcBorders>
              <w:left w:val="nil"/>
            </w:tcBorders>
            <w:vAlign w:val="top"/>
          </w:tcPr>
          <w:p w14:paraId="5B239ECF">
            <w:pPr>
              <w:spacing w:before="71" w:line="220" w:lineRule="auto"/>
              <w:ind w:left="4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非财政性资金结余</w:t>
            </w:r>
          </w:p>
        </w:tc>
        <w:tc>
          <w:tcPr>
            <w:tcW w:w="3035" w:type="dxa"/>
            <w:tcBorders>
              <w:right w:val="nil"/>
            </w:tcBorders>
            <w:vAlign w:val="top"/>
          </w:tcPr>
          <w:p w14:paraId="4927A9CA">
            <w:pPr>
              <w:pStyle w:val="7"/>
            </w:pPr>
          </w:p>
        </w:tc>
      </w:tr>
      <w:tr w14:paraId="197F8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744" w:type="dxa"/>
            <w:tcBorders>
              <w:left w:val="nil"/>
            </w:tcBorders>
            <w:vAlign w:val="top"/>
          </w:tcPr>
          <w:p w14:paraId="222AC5D0">
            <w:pPr>
              <w:spacing w:before="71" w:line="219" w:lineRule="auto"/>
              <w:ind w:left="8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收入合计</w:t>
            </w:r>
          </w:p>
        </w:tc>
        <w:tc>
          <w:tcPr>
            <w:tcW w:w="3035" w:type="dxa"/>
            <w:tcBorders>
              <w:right w:val="nil"/>
            </w:tcBorders>
            <w:vAlign w:val="top"/>
          </w:tcPr>
          <w:p w14:paraId="2C7797CC">
            <w:pPr>
              <w:spacing w:before="126" w:line="182" w:lineRule="auto"/>
              <w:ind w:left="2073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155.05</w:t>
            </w:r>
          </w:p>
        </w:tc>
      </w:tr>
    </w:tbl>
    <w:p w14:paraId="4245C748">
      <w:pPr>
        <w:rPr>
          <w:rFonts w:ascii="Arial"/>
          <w:sz w:val="21"/>
        </w:rPr>
      </w:pPr>
    </w:p>
    <w:p w14:paraId="3EBC56F7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273" w:right="1134" w:bottom="1375" w:left="1159" w:header="0" w:footer="1211" w:gutter="0"/>
          <w:cols w:space="720" w:num="1"/>
        </w:sectPr>
      </w:pPr>
    </w:p>
    <w:p w14:paraId="1680F240">
      <w:pPr>
        <w:pStyle w:val="2"/>
        <w:spacing w:before="65" w:line="221" w:lineRule="auto"/>
        <w:ind w:left="2959"/>
        <w:outlineLvl w:val="1"/>
        <w:rPr>
          <w:sz w:val="32"/>
          <w:szCs w:val="32"/>
        </w:rPr>
      </w:pPr>
      <w:r>
        <w:rPr>
          <w:spacing w:val="-2"/>
          <w:sz w:val="32"/>
          <w:szCs w:val="32"/>
        </w:rPr>
        <w:t>表三、单位支出总体情况表</w:t>
      </w:r>
    </w:p>
    <w:p w14:paraId="08E5E5C2">
      <w:pPr>
        <w:spacing w:before="79" w:line="220" w:lineRule="auto"/>
        <w:ind w:left="878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单位：万元</w:t>
      </w:r>
    </w:p>
    <w:p w14:paraId="41713C73">
      <w:pPr>
        <w:spacing w:line="29" w:lineRule="exact"/>
      </w:pPr>
    </w:p>
    <w:tbl>
      <w:tblPr>
        <w:tblStyle w:val="6"/>
        <w:tblW w:w="971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88"/>
        <w:gridCol w:w="1531"/>
        <w:gridCol w:w="1531"/>
        <w:gridCol w:w="1531"/>
        <w:gridCol w:w="1530"/>
      </w:tblGrid>
      <w:tr w14:paraId="17DE4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588" w:type="dxa"/>
            <w:tcBorders>
              <w:left w:val="nil"/>
            </w:tcBorders>
            <w:vAlign w:val="top"/>
          </w:tcPr>
          <w:p w14:paraId="2F9BD432">
            <w:pPr>
              <w:spacing w:before="68" w:line="218" w:lineRule="auto"/>
              <w:ind w:left="10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支出功能分类科目</w:t>
            </w:r>
          </w:p>
        </w:tc>
        <w:tc>
          <w:tcPr>
            <w:tcW w:w="1531" w:type="dxa"/>
            <w:vAlign w:val="top"/>
          </w:tcPr>
          <w:p w14:paraId="0B2E90B7">
            <w:pPr>
              <w:spacing w:before="67" w:line="220" w:lineRule="auto"/>
              <w:ind w:left="4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支出合计</w:t>
            </w:r>
          </w:p>
        </w:tc>
        <w:tc>
          <w:tcPr>
            <w:tcW w:w="1531" w:type="dxa"/>
            <w:vAlign w:val="top"/>
          </w:tcPr>
          <w:p w14:paraId="099632D3">
            <w:pPr>
              <w:spacing w:before="68" w:line="218" w:lineRule="auto"/>
              <w:ind w:left="4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基本支出</w:t>
            </w:r>
          </w:p>
        </w:tc>
        <w:tc>
          <w:tcPr>
            <w:tcW w:w="1531" w:type="dxa"/>
            <w:vAlign w:val="top"/>
          </w:tcPr>
          <w:p w14:paraId="1B377375">
            <w:pPr>
              <w:spacing w:before="67" w:line="220" w:lineRule="auto"/>
              <w:ind w:left="4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项目支出</w:t>
            </w:r>
          </w:p>
        </w:tc>
        <w:tc>
          <w:tcPr>
            <w:tcW w:w="1530" w:type="dxa"/>
            <w:tcBorders>
              <w:right w:val="nil"/>
            </w:tcBorders>
            <w:vAlign w:val="top"/>
          </w:tcPr>
          <w:p w14:paraId="42B76091">
            <w:pPr>
              <w:spacing w:before="67" w:line="219" w:lineRule="auto"/>
              <w:ind w:left="4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上年结转</w:t>
            </w:r>
          </w:p>
        </w:tc>
      </w:tr>
      <w:tr w14:paraId="7BB4D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88" w:type="dxa"/>
            <w:tcBorders>
              <w:left w:val="nil"/>
            </w:tcBorders>
            <w:vAlign w:val="top"/>
          </w:tcPr>
          <w:p w14:paraId="3F182C47">
            <w:pPr>
              <w:spacing w:before="89" w:line="218" w:lineRule="auto"/>
              <w:ind w:left="17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**</w:t>
            </w:r>
          </w:p>
        </w:tc>
        <w:tc>
          <w:tcPr>
            <w:tcW w:w="1531" w:type="dxa"/>
            <w:vAlign w:val="top"/>
          </w:tcPr>
          <w:p w14:paraId="55BD19C4">
            <w:pPr>
              <w:spacing w:before="118" w:line="182" w:lineRule="auto"/>
              <w:ind w:left="7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1</w:t>
            </w:r>
          </w:p>
        </w:tc>
        <w:tc>
          <w:tcPr>
            <w:tcW w:w="1531" w:type="dxa"/>
            <w:vAlign w:val="top"/>
          </w:tcPr>
          <w:p w14:paraId="52C2EE53">
            <w:pPr>
              <w:spacing w:before="119" w:line="181" w:lineRule="auto"/>
              <w:ind w:left="7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2</w:t>
            </w:r>
          </w:p>
        </w:tc>
        <w:tc>
          <w:tcPr>
            <w:tcW w:w="1531" w:type="dxa"/>
            <w:vAlign w:val="top"/>
          </w:tcPr>
          <w:p w14:paraId="6BDB55DA">
            <w:pPr>
              <w:spacing w:before="119" w:line="181" w:lineRule="auto"/>
              <w:ind w:left="7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3</w:t>
            </w:r>
          </w:p>
        </w:tc>
        <w:tc>
          <w:tcPr>
            <w:tcW w:w="1530" w:type="dxa"/>
            <w:tcBorders>
              <w:right w:val="nil"/>
            </w:tcBorders>
            <w:vAlign w:val="top"/>
          </w:tcPr>
          <w:p w14:paraId="0A360B9B">
            <w:pPr>
              <w:spacing w:before="119" w:line="181" w:lineRule="auto"/>
              <w:ind w:left="7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4</w:t>
            </w:r>
          </w:p>
        </w:tc>
      </w:tr>
      <w:tr w14:paraId="5A9A4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588" w:type="dxa"/>
            <w:tcBorders>
              <w:left w:val="nil"/>
            </w:tcBorders>
            <w:vAlign w:val="top"/>
          </w:tcPr>
          <w:p w14:paraId="10807E99">
            <w:pPr>
              <w:spacing w:before="64" w:line="220" w:lineRule="auto"/>
              <w:ind w:left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18"/>
                <w:szCs w:val="18"/>
              </w:rPr>
              <w:t>总计</w:t>
            </w:r>
          </w:p>
        </w:tc>
        <w:tc>
          <w:tcPr>
            <w:tcW w:w="1531" w:type="dxa"/>
            <w:vAlign w:val="top"/>
          </w:tcPr>
          <w:p w14:paraId="7780D311">
            <w:pPr>
              <w:spacing w:before="118" w:line="182" w:lineRule="auto"/>
              <w:ind w:left="628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155.05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3BADAE40">
            <w:pPr>
              <w:spacing w:before="118" w:line="182" w:lineRule="auto"/>
              <w:ind w:left="628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155.05</w:t>
            </w:r>
          </w:p>
        </w:tc>
        <w:tc>
          <w:tcPr>
            <w:tcW w:w="1531" w:type="dxa"/>
            <w:vAlign w:val="top"/>
          </w:tcPr>
          <w:p w14:paraId="01CC4909">
            <w:pPr>
              <w:spacing w:before="119" w:line="181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nil"/>
            </w:tcBorders>
            <w:vAlign w:val="top"/>
          </w:tcPr>
          <w:p w14:paraId="28AE06AB">
            <w:pPr>
              <w:spacing w:before="119" w:line="181" w:lineRule="auto"/>
              <w:ind w:left="70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1490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88" w:type="dxa"/>
            <w:tcBorders>
              <w:left w:val="nil"/>
            </w:tcBorders>
            <w:vAlign w:val="top"/>
          </w:tcPr>
          <w:p w14:paraId="0FE4A798">
            <w:pPr>
              <w:spacing w:before="64" w:line="219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[201]一般公共服务支出</w:t>
            </w:r>
          </w:p>
        </w:tc>
        <w:tc>
          <w:tcPr>
            <w:tcW w:w="1531" w:type="dxa"/>
            <w:vAlign w:val="top"/>
          </w:tcPr>
          <w:p w14:paraId="6D162F51">
            <w:pPr>
              <w:spacing w:before="119" w:line="182" w:lineRule="auto"/>
              <w:ind w:left="628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  <w:lang w:val="en-US" w:eastAsia="zh-CN"/>
              </w:rPr>
              <w:t>115.14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5E27F5A9">
            <w:pPr>
              <w:spacing w:before="119" w:line="182" w:lineRule="auto"/>
              <w:ind w:left="628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  <w:lang w:val="en-US" w:eastAsia="zh-CN"/>
              </w:rPr>
              <w:t>115.14</w:t>
            </w:r>
          </w:p>
        </w:tc>
        <w:tc>
          <w:tcPr>
            <w:tcW w:w="1531" w:type="dxa"/>
            <w:vAlign w:val="top"/>
          </w:tcPr>
          <w:p w14:paraId="26FAA3B3">
            <w:pPr>
              <w:spacing w:before="120" w:line="181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nil"/>
            </w:tcBorders>
            <w:vAlign w:val="top"/>
          </w:tcPr>
          <w:p w14:paraId="5A7D6C17">
            <w:pPr>
              <w:spacing w:before="120" w:line="181" w:lineRule="auto"/>
              <w:ind w:left="70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D0E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588" w:type="dxa"/>
            <w:tcBorders>
              <w:left w:val="nil"/>
            </w:tcBorders>
            <w:vAlign w:val="top"/>
          </w:tcPr>
          <w:p w14:paraId="495A9683">
            <w:pPr>
              <w:spacing w:before="64" w:line="219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18"/>
                <w:szCs w:val="18"/>
              </w:rPr>
              <w:t>[20106]财政事务</w:t>
            </w:r>
          </w:p>
        </w:tc>
        <w:tc>
          <w:tcPr>
            <w:tcW w:w="1531" w:type="dxa"/>
            <w:vAlign w:val="top"/>
          </w:tcPr>
          <w:p w14:paraId="15280252">
            <w:pPr>
              <w:spacing w:before="119" w:line="182" w:lineRule="auto"/>
              <w:ind w:left="628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  <w:lang w:val="en-US" w:eastAsia="zh-CN"/>
              </w:rPr>
              <w:t>115.14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58095FD0">
            <w:pPr>
              <w:spacing w:before="119" w:line="182" w:lineRule="auto"/>
              <w:ind w:left="628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  <w:lang w:val="en-US" w:eastAsia="zh-CN"/>
              </w:rPr>
              <w:t>115.14</w:t>
            </w:r>
          </w:p>
        </w:tc>
        <w:tc>
          <w:tcPr>
            <w:tcW w:w="1531" w:type="dxa"/>
            <w:vAlign w:val="top"/>
          </w:tcPr>
          <w:p w14:paraId="6821C472">
            <w:pPr>
              <w:spacing w:before="120" w:line="181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nil"/>
            </w:tcBorders>
            <w:vAlign w:val="top"/>
          </w:tcPr>
          <w:p w14:paraId="24EAEC8E">
            <w:pPr>
              <w:spacing w:before="120" w:line="181" w:lineRule="auto"/>
              <w:ind w:left="70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3ACA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88" w:type="dxa"/>
            <w:tcBorders>
              <w:left w:val="nil"/>
            </w:tcBorders>
            <w:vAlign w:val="top"/>
          </w:tcPr>
          <w:p w14:paraId="50AEAFAB">
            <w:pPr>
              <w:spacing w:before="65" w:line="220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[2010601]行政运行</w:t>
            </w:r>
          </w:p>
        </w:tc>
        <w:tc>
          <w:tcPr>
            <w:tcW w:w="1531" w:type="dxa"/>
            <w:vAlign w:val="top"/>
          </w:tcPr>
          <w:p w14:paraId="65A14940">
            <w:pPr>
              <w:spacing w:before="120" w:line="182" w:lineRule="auto"/>
              <w:ind w:left="704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 w14:paraId="5D36DBC1">
            <w:pPr>
              <w:spacing w:before="120" w:line="182" w:lineRule="auto"/>
              <w:ind w:left="704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31" w:type="dxa"/>
            <w:vAlign w:val="top"/>
          </w:tcPr>
          <w:p w14:paraId="10740CD3">
            <w:pPr>
              <w:pStyle w:val="7"/>
            </w:pPr>
          </w:p>
        </w:tc>
        <w:tc>
          <w:tcPr>
            <w:tcW w:w="1530" w:type="dxa"/>
            <w:tcBorders>
              <w:right w:val="nil"/>
            </w:tcBorders>
            <w:vAlign w:val="top"/>
          </w:tcPr>
          <w:p w14:paraId="3C2A5C74">
            <w:pPr>
              <w:spacing w:before="121" w:line="181" w:lineRule="auto"/>
              <w:ind w:left="88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A7F6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588" w:type="dxa"/>
            <w:tcBorders>
              <w:left w:val="nil"/>
            </w:tcBorders>
            <w:vAlign w:val="top"/>
          </w:tcPr>
          <w:p w14:paraId="45B9CAD8">
            <w:pPr>
              <w:spacing w:before="65" w:line="219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[2010602]一般行政管理事务</w:t>
            </w:r>
          </w:p>
        </w:tc>
        <w:tc>
          <w:tcPr>
            <w:tcW w:w="1531" w:type="dxa"/>
            <w:vAlign w:val="top"/>
          </w:tcPr>
          <w:p w14:paraId="612C07CC">
            <w:pPr>
              <w:spacing w:before="121" w:line="181" w:lineRule="auto"/>
              <w:ind w:left="70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 w14:paraId="783B25F7">
            <w:pPr>
              <w:spacing w:before="121" w:line="181" w:lineRule="auto"/>
              <w:ind w:left="70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531" w:type="dxa"/>
            <w:vAlign w:val="top"/>
          </w:tcPr>
          <w:p w14:paraId="121026A8">
            <w:pPr>
              <w:spacing w:before="121" w:line="181" w:lineRule="auto"/>
              <w:ind w:left="70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nil"/>
            </w:tcBorders>
            <w:vAlign w:val="top"/>
          </w:tcPr>
          <w:p w14:paraId="08852462">
            <w:pPr>
              <w:spacing w:before="120" w:line="182" w:lineRule="auto"/>
              <w:ind w:left="71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66E4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588" w:type="dxa"/>
            <w:tcBorders>
              <w:left w:val="nil"/>
            </w:tcBorders>
            <w:vAlign w:val="top"/>
          </w:tcPr>
          <w:p w14:paraId="79D4E6C0">
            <w:pPr>
              <w:spacing w:before="66" w:line="219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[2010607]信息化建设</w:t>
            </w:r>
          </w:p>
        </w:tc>
        <w:tc>
          <w:tcPr>
            <w:tcW w:w="1531" w:type="dxa"/>
            <w:vAlign w:val="top"/>
          </w:tcPr>
          <w:p w14:paraId="6587A34F">
            <w:pPr>
              <w:spacing w:before="122" w:line="181" w:lineRule="auto"/>
              <w:ind w:left="70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 w14:paraId="53310B33">
            <w:pPr>
              <w:spacing w:before="122" w:line="181" w:lineRule="auto"/>
              <w:ind w:left="70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531" w:type="dxa"/>
            <w:vAlign w:val="top"/>
          </w:tcPr>
          <w:p w14:paraId="2F33237C">
            <w:pPr>
              <w:spacing w:before="122" w:line="181" w:lineRule="auto"/>
              <w:ind w:left="70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nil"/>
            </w:tcBorders>
            <w:vAlign w:val="top"/>
          </w:tcPr>
          <w:p w14:paraId="754639FD">
            <w:pPr>
              <w:spacing w:before="122" w:line="181" w:lineRule="auto"/>
              <w:ind w:left="88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51E9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88" w:type="dxa"/>
            <w:tcBorders>
              <w:left w:val="nil"/>
            </w:tcBorders>
            <w:vAlign w:val="top"/>
          </w:tcPr>
          <w:p w14:paraId="7489B9AA">
            <w:pPr>
              <w:spacing w:before="67" w:line="220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[2010650]事业运行</w:t>
            </w:r>
          </w:p>
        </w:tc>
        <w:tc>
          <w:tcPr>
            <w:tcW w:w="1531" w:type="dxa"/>
            <w:vAlign w:val="top"/>
          </w:tcPr>
          <w:p w14:paraId="1BE05837">
            <w:pPr>
              <w:spacing w:before="123" w:line="181" w:lineRule="auto"/>
              <w:ind w:left="976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  <w:lang w:val="en-US" w:eastAsia="zh-CN"/>
              </w:rPr>
              <w:t>115.14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47C97F52">
            <w:pPr>
              <w:spacing w:before="123" w:line="181" w:lineRule="auto"/>
              <w:ind w:left="976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  <w:lang w:val="en-US" w:eastAsia="zh-CN"/>
              </w:rPr>
              <w:t>115.14</w:t>
            </w:r>
          </w:p>
        </w:tc>
        <w:tc>
          <w:tcPr>
            <w:tcW w:w="1531" w:type="dxa"/>
            <w:vAlign w:val="top"/>
          </w:tcPr>
          <w:p w14:paraId="462F377C">
            <w:pPr>
              <w:pStyle w:val="7"/>
            </w:pPr>
          </w:p>
        </w:tc>
        <w:tc>
          <w:tcPr>
            <w:tcW w:w="1530" w:type="dxa"/>
            <w:tcBorders>
              <w:right w:val="nil"/>
            </w:tcBorders>
            <w:vAlign w:val="top"/>
          </w:tcPr>
          <w:p w14:paraId="2DAEBBF2">
            <w:pPr>
              <w:spacing w:before="123" w:line="181" w:lineRule="auto"/>
              <w:ind w:left="97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DA9C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588" w:type="dxa"/>
            <w:tcBorders>
              <w:left w:val="nil"/>
            </w:tcBorders>
            <w:vAlign w:val="top"/>
          </w:tcPr>
          <w:p w14:paraId="0D3F6376">
            <w:pPr>
              <w:spacing w:before="67" w:line="219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[20199]其他一般公共服务支出</w:t>
            </w:r>
          </w:p>
        </w:tc>
        <w:tc>
          <w:tcPr>
            <w:tcW w:w="1531" w:type="dxa"/>
            <w:vAlign w:val="top"/>
          </w:tcPr>
          <w:p w14:paraId="299C1DCC">
            <w:pPr>
              <w:spacing w:before="122" w:line="182" w:lineRule="auto"/>
              <w:ind w:left="89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 w14:paraId="55DF4D49">
            <w:pPr>
              <w:spacing w:before="122" w:line="182" w:lineRule="auto"/>
              <w:ind w:left="89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531" w:type="dxa"/>
            <w:vAlign w:val="top"/>
          </w:tcPr>
          <w:p w14:paraId="21FCEABD">
            <w:pPr>
              <w:pStyle w:val="7"/>
            </w:pPr>
          </w:p>
        </w:tc>
        <w:tc>
          <w:tcPr>
            <w:tcW w:w="1530" w:type="dxa"/>
            <w:tcBorders>
              <w:right w:val="nil"/>
            </w:tcBorders>
            <w:vAlign w:val="top"/>
          </w:tcPr>
          <w:p w14:paraId="53224D4A">
            <w:pPr>
              <w:spacing w:before="122" w:line="182" w:lineRule="auto"/>
              <w:ind w:left="89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EFE6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88" w:type="dxa"/>
            <w:tcBorders>
              <w:left w:val="nil"/>
            </w:tcBorders>
            <w:vAlign w:val="top"/>
          </w:tcPr>
          <w:p w14:paraId="3A7E65A5">
            <w:pPr>
              <w:spacing w:before="68" w:line="219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[2019999]其他一般公共服务支出</w:t>
            </w:r>
          </w:p>
        </w:tc>
        <w:tc>
          <w:tcPr>
            <w:tcW w:w="1531" w:type="dxa"/>
            <w:vAlign w:val="top"/>
          </w:tcPr>
          <w:p w14:paraId="3B0AA736">
            <w:pPr>
              <w:spacing w:before="123" w:line="182" w:lineRule="auto"/>
              <w:ind w:left="89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 w14:paraId="4740F06E">
            <w:pPr>
              <w:spacing w:before="123" w:line="182" w:lineRule="auto"/>
              <w:ind w:left="89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531" w:type="dxa"/>
            <w:vAlign w:val="top"/>
          </w:tcPr>
          <w:p w14:paraId="74925DF0">
            <w:pPr>
              <w:pStyle w:val="7"/>
            </w:pPr>
          </w:p>
        </w:tc>
        <w:tc>
          <w:tcPr>
            <w:tcW w:w="1530" w:type="dxa"/>
            <w:tcBorders>
              <w:right w:val="nil"/>
            </w:tcBorders>
            <w:vAlign w:val="top"/>
          </w:tcPr>
          <w:p w14:paraId="6FDE4315">
            <w:pPr>
              <w:spacing w:before="123" w:line="182" w:lineRule="auto"/>
              <w:ind w:left="89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DBFF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588" w:type="dxa"/>
            <w:tcBorders>
              <w:left w:val="nil"/>
            </w:tcBorders>
            <w:vAlign w:val="top"/>
          </w:tcPr>
          <w:p w14:paraId="3111873F">
            <w:pPr>
              <w:spacing w:before="69" w:line="218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[208]社会保障和就业支出</w:t>
            </w:r>
          </w:p>
        </w:tc>
        <w:tc>
          <w:tcPr>
            <w:tcW w:w="1531" w:type="dxa"/>
            <w:vAlign w:val="top"/>
          </w:tcPr>
          <w:p w14:paraId="6079621F">
            <w:pPr>
              <w:spacing w:before="123" w:line="182" w:lineRule="auto"/>
              <w:ind w:left="884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  <w:lang w:val="en-US" w:eastAsia="zh-CN"/>
              </w:rPr>
              <w:t>22.20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54073381">
            <w:pPr>
              <w:spacing w:before="123" w:line="182" w:lineRule="auto"/>
              <w:ind w:left="884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  <w:lang w:val="en-US" w:eastAsia="zh-CN"/>
              </w:rPr>
              <w:t>22.20</w:t>
            </w:r>
          </w:p>
        </w:tc>
        <w:tc>
          <w:tcPr>
            <w:tcW w:w="1531" w:type="dxa"/>
            <w:vAlign w:val="top"/>
          </w:tcPr>
          <w:p w14:paraId="7A4192C9">
            <w:pPr>
              <w:pStyle w:val="7"/>
            </w:pPr>
          </w:p>
        </w:tc>
        <w:tc>
          <w:tcPr>
            <w:tcW w:w="1530" w:type="dxa"/>
            <w:tcBorders>
              <w:right w:val="nil"/>
            </w:tcBorders>
            <w:vAlign w:val="top"/>
          </w:tcPr>
          <w:p w14:paraId="6434E27E">
            <w:pPr>
              <w:pStyle w:val="7"/>
            </w:pPr>
          </w:p>
        </w:tc>
      </w:tr>
      <w:tr w14:paraId="19E5D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88" w:type="dxa"/>
            <w:tcBorders>
              <w:left w:val="nil"/>
            </w:tcBorders>
            <w:vAlign w:val="top"/>
          </w:tcPr>
          <w:p w14:paraId="2F9AE8DE">
            <w:pPr>
              <w:spacing w:before="69" w:line="219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[20805]行政事业单位养老支出</w:t>
            </w:r>
          </w:p>
        </w:tc>
        <w:tc>
          <w:tcPr>
            <w:tcW w:w="1531" w:type="dxa"/>
            <w:vAlign w:val="top"/>
          </w:tcPr>
          <w:p w14:paraId="7C29A2D9">
            <w:pPr>
              <w:spacing w:before="125" w:line="181" w:lineRule="auto"/>
              <w:ind w:left="884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  <w:lang w:val="en-US" w:eastAsia="zh-CN"/>
              </w:rPr>
              <w:t>22.20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624DA046">
            <w:pPr>
              <w:spacing w:before="125" w:line="181" w:lineRule="auto"/>
              <w:ind w:left="884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  <w:lang w:val="en-US" w:eastAsia="zh-CN"/>
              </w:rPr>
              <w:t>22.20</w:t>
            </w:r>
          </w:p>
        </w:tc>
        <w:tc>
          <w:tcPr>
            <w:tcW w:w="1531" w:type="dxa"/>
            <w:vAlign w:val="top"/>
          </w:tcPr>
          <w:p w14:paraId="2443F28F">
            <w:pPr>
              <w:pStyle w:val="7"/>
            </w:pPr>
          </w:p>
        </w:tc>
        <w:tc>
          <w:tcPr>
            <w:tcW w:w="1530" w:type="dxa"/>
            <w:tcBorders>
              <w:right w:val="nil"/>
            </w:tcBorders>
            <w:vAlign w:val="top"/>
          </w:tcPr>
          <w:p w14:paraId="4A2045F7">
            <w:pPr>
              <w:pStyle w:val="7"/>
            </w:pPr>
          </w:p>
        </w:tc>
      </w:tr>
      <w:tr w14:paraId="1E180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88" w:type="dxa"/>
            <w:tcBorders>
              <w:left w:val="nil"/>
            </w:tcBorders>
            <w:vAlign w:val="top"/>
          </w:tcPr>
          <w:p w14:paraId="2AF85473">
            <w:pPr>
              <w:spacing w:before="69" w:line="219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[2080501]行政单位离退休</w:t>
            </w:r>
          </w:p>
        </w:tc>
        <w:tc>
          <w:tcPr>
            <w:tcW w:w="1531" w:type="dxa"/>
            <w:vAlign w:val="top"/>
          </w:tcPr>
          <w:p w14:paraId="0A20F9A8">
            <w:pPr>
              <w:spacing w:before="124" w:line="182" w:lineRule="auto"/>
              <w:ind w:left="89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 w14:paraId="25F5E538">
            <w:pPr>
              <w:spacing w:before="124" w:line="182" w:lineRule="auto"/>
              <w:ind w:left="89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531" w:type="dxa"/>
            <w:vAlign w:val="top"/>
          </w:tcPr>
          <w:p w14:paraId="4E7B8ECB">
            <w:pPr>
              <w:pStyle w:val="7"/>
            </w:pPr>
          </w:p>
        </w:tc>
        <w:tc>
          <w:tcPr>
            <w:tcW w:w="1530" w:type="dxa"/>
            <w:tcBorders>
              <w:right w:val="nil"/>
            </w:tcBorders>
            <w:vAlign w:val="top"/>
          </w:tcPr>
          <w:p w14:paraId="6E5018C8">
            <w:pPr>
              <w:pStyle w:val="7"/>
            </w:pPr>
          </w:p>
        </w:tc>
      </w:tr>
      <w:tr w14:paraId="45E62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588" w:type="dxa"/>
            <w:tcBorders>
              <w:left w:val="nil"/>
            </w:tcBorders>
            <w:vAlign w:val="top"/>
          </w:tcPr>
          <w:p w14:paraId="2B15F2CE">
            <w:pPr>
              <w:spacing w:before="70" w:line="278" w:lineRule="auto"/>
              <w:ind w:left="115" w:right="145"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[2080505]机关事业单位基本养老保险缴费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支出</w:t>
            </w:r>
          </w:p>
        </w:tc>
        <w:tc>
          <w:tcPr>
            <w:tcW w:w="1531" w:type="dxa"/>
            <w:vAlign w:val="top"/>
          </w:tcPr>
          <w:p w14:paraId="5F5BC4E1">
            <w:pPr>
              <w:spacing w:before="125" w:line="181" w:lineRule="auto"/>
              <w:ind w:left="888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  <w:lang w:val="en-US" w:eastAsia="zh-CN"/>
              </w:rPr>
              <w:t>22.20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343E830A">
            <w:pPr>
              <w:spacing w:before="125" w:line="181" w:lineRule="auto"/>
              <w:ind w:left="888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  <w:lang w:val="en-US" w:eastAsia="zh-CN"/>
              </w:rPr>
              <w:t>22.20</w:t>
            </w:r>
          </w:p>
        </w:tc>
        <w:tc>
          <w:tcPr>
            <w:tcW w:w="1531" w:type="dxa"/>
            <w:vAlign w:val="top"/>
          </w:tcPr>
          <w:p w14:paraId="20F035B7">
            <w:pPr>
              <w:pStyle w:val="7"/>
            </w:pPr>
          </w:p>
        </w:tc>
        <w:tc>
          <w:tcPr>
            <w:tcW w:w="1530" w:type="dxa"/>
            <w:tcBorders>
              <w:right w:val="nil"/>
            </w:tcBorders>
            <w:vAlign w:val="top"/>
          </w:tcPr>
          <w:p w14:paraId="78298D53">
            <w:pPr>
              <w:pStyle w:val="7"/>
            </w:pPr>
          </w:p>
        </w:tc>
      </w:tr>
      <w:tr w14:paraId="49148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88" w:type="dxa"/>
            <w:tcBorders>
              <w:left w:val="nil"/>
            </w:tcBorders>
            <w:vAlign w:val="top"/>
          </w:tcPr>
          <w:p w14:paraId="085A2CD9">
            <w:pPr>
              <w:spacing w:before="71" w:line="218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[20899]其他社会保障和就业支出</w:t>
            </w:r>
          </w:p>
        </w:tc>
        <w:tc>
          <w:tcPr>
            <w:tcW w:w="1531" w:type="dxa"/>
            <w:vAlign w:val="top"/>
          </w:tcPr>
          <w:p w14:paraId="43960C3B">
            <w:pPr>
              <w:spacing w:before="126" w:line="180" w:lineRule="auto"/>
              <w:ind w:left="10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 w14:paraId="0D7453C5">
            <w:pPr>
              <w:spacing w:before="126" w:line="180" w:lineRule="auto"/>
              <w:ind w:left="106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531" w:type="dxa"/>
            <w:vAlign w:val="top"/>
          </w:tcPr>
          <w:p w14:paraId="0E7D072E">
            <w:pPr>
              <w:pStyle w:val="7"/>
            </w:pPr>
          </w:p>
        </w:tc>
        <w:tc>
          <w:tcPr>
            <w:tcW w:w="1530" w:type="dxa"/>
            <w:tcBorders>
              <w:right w:val="nil"/>
            </w:tcBorders>
            <w:vAlign w:val="top"/>
          </w:tcPr>
          <w:p w14:paraId="298F4567">
            <w:pPr>
              <w:pStyle w:val="7"/>
            </w:pPr>
          </w:p>
        </w:tc>
      </w:tr>
      <w:tr w14:paraId="794FE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88" w:type="dxa"/>
            <w:tcBorders>
              <w:left w:val="nil"/>
            </w:tcBorders>
            <w:vAlign w:val="top"/>
          </w:tcPr>
          <w:p w14:paraId="11D817D2">
            <w:pPr>
              <w:spacing w:before="71" w:line="218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[2089999]其他社会保障和就业支出</w:t>
            </w:r>
          </w:p>
        </w:tc>
        <w:tc>
          <w:tcPr>
            <w:tcW w:w="1531" w:type="dxa"/>
            <w:vAlign w:val="top"/>
          </w:tcPr>
          <w:p w14:paraId="45E7D83F">
            <w:pPr>
              <w:spacing w:before="126" w:line="180" w:lineRule="auto"/>
              <w:ind w:left="10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 w14:paraId="77DF05DA">
            <w:pPr>
              <w:spacing w:before="126" w:line="180" w:lineRule="auto"/>
              <w:ind w:left="106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531" w:type="dxa"/>
            <w:vAlign w:val="top"/>
          </w:tcPr>
          <w:p w14:paraId="1B38A4E6">
            <w:pPr>
              <w:pStyle w:val="7"/>
            </w:pPr>
          </w:p>
        </w:tc>
        <w:tc>
          <w:tcPr>
            <w:tcW w:w="1530" w:type="dxa"/>
            <w:tcBorders>
              <w:right w:val="nil"/>
            </w:tcBorders>
            <w:vAlign w:val="top"/>
          </w:tcPr>
          <w:p w14:paraId="2BE224AC">
            <w:pPr>
              <w:pStyle w:val="7"/>
            </w:pPr>
          </w:p>
        </w:tc>
      </w:tr>
      <w:tr w14:paraId="7EFC4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88" w:type="dxa"/>
            <w:tcBorders>
              <w:left w:val="nil"/>
            </w:tcBorders>
            <w:vAlign w:val="top"/>
          </w:tcPr>
          <w:p w14:paraId="2641AF55">
            <w:pPr>
              <w:spacing w:before="70" w:line="219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18"/>
                <w:szCs w:val="18"/>
              </w:rPr>
              <w:t>[210]卫生健康支出</w:t>
            </w:r>
          </w:p>
        </w:tc>
        <w:tc>
          <w:tcPr>
            <w:tcW w:w="1531" w:type="dxa"/>
            <w:vAlign w:val="top"/>
          </w:tcPr>
          <w:p w14:paraId="4BF029B6">
            <w:pPr>
              <w:spacing w:before="125" w:line="181" w:lineRule="auto"/>
              <w:ind w:left="887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  <w:lang w:val="en-US" w:eastAsia="zh-CN"/>
              </w:rPr>
              <w:t>7.10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2CBB8B2A">
            <w:pPr>
              <w:spacing w:before="125" w:line="181" w:lineRule="auto"/>
              <w:ind w:left="887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  <w:lang w:val="en-US" w:eastAsia="zh-CN"/>
              </w:rPr>
              <w:t>7.10</w:t>
            </w:r>
          </w:p>
        </w:tc>
        <w:tc>
          <w:tcPr>
            <w:tcW w:w="1531" w:type="dxa"/>
            <w:vAlign w:val="top"/>
          </w:tcPr>
          <w:p w14:paraId="12B0EE5D">
            <w:pPr>
              <w:pStyle w:val="7"/>
            </w:pPr>
          </w:p>
        </w:tc>
        <w:tc>
          <w:tcPr>
            <w:tcW w:w="1530" w:type="dxa"/>
            <w:tcBorders>
              <w:right w:val="nil"/>
            </w:tcBorders>
            <w:vAlign w:val="top"/>
          </w:tcPr>
          <w:p w14:paraId="3CE262CF">
            <w:pPr>
              <w:pStyle w:val="7"/>
            </w:pPr>
          </w:p>
        </w:tc>
      </w:tr>
      <w:tr w14:paraId="4E045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88" w:type="dxa"/>
            <w:tcBorders>
              <w:left w:val="nil"/>
            </w:tcBorders>
            <w:vAlign w:val="top"/>
          </w:tcPr>
          <w:p w14:paraId="03BFF712">
            <w:pPr>
              <w:spacing w:before="70" w:line="220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[21011]行政事业单位医疗</w:t>
            </w:r>
          </w:p>
        </w:tc>
        <w:tc>
          <w:tcPr>
            <w:tcW w:w="1531" w:type="dxa"/>
            <w:vAlign w:val="top"/>
          </w:tcPr>
          <w:p w14:paraId="2FE64326">
            <w:pPr>
              <w:spacing w:before="125" w:line="181" w:lineRule="auto"/>
              <w:ind w:left="887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  <w:lang w:val="en-US" w:eastAsia="zh-CN"/>
              </w:rPr>
              <w:t>7.10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140B9FCB">
            <w:pPr>
              <w:spacing w:before="125" w:line="181" w:lineRule="auto"/>
              <w:ind w:left="887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  <w:lang w:val="en-US" w:eastAsia="zh-CN"/>
              </w:rPr>
              <w:t>7.10</w:t>
            </w:r>
          </w:p>
        </w:tc>
        <w:tc>
          <w:tcPr>
            <w:tcW w:w="1531" w:type="dxa"/>
            <w:vAlign w:val="top"/>
          </w:tcPr>
          <w:p w14:paraId="2EBC4570">
            <w:pPr>
              <w:pStyle w:val="7"/>
            </w:pPr>
          </w:p>
        </w:tc>
        <w:tc>
          <w:tcPr>
            <w:tcW w:w="1530" w:type="dxa"/>
            <w:tcBorders>
              <w:right w:val="nil"/>
            </w:tcBorders>
            <w:vAlign w:val="top"/>
          </w:tcPr>
          <w:p w14:paraId="1197054C">
            <w:pPr>
              <w:pStyle w:val="7"/>
            </w:pPr>
          </w:p>
        </w:tc>
      </w:tr>
      <w:tr w14:paraId="00636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588" w:type="dxa"/>
            <w:tcBorders>
              <w:left w:val="nil"/>
            </w:tcBorders>
            <w:vAlign w:val="top"/>
          </w:tcPr>
          <w:p w14:paraId="42B1E076">
            <w:pPr>
              <w:spacing w:before="70" w:line="220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[2101101]行政单位医疗</w:t>
            </w:r>
          </w:p>
        </w:tc>
        <w:tc>
          <w:tcPr>
            <w:tcW w:w="1531" w:type="dxa"/>
            <w:vAlign w:val="top"/>
          </w:tcPr>
          <w:p w14:paraId="5DD6BAA2">
            <w:pPr>
              <w:spacing w:before="125" w:line="180" w:lineRule="auto"/>
              <w:ind w:left="898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  <w:lang w:val="en-US" w:eastAsia="zh-CN"/>
              </w:rPr>
              <w:t>7.10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60F0557D">
            <w:pPr>
              <w:spacing w:before="125" w:line="180" w:lineRule="auto"/>
              <w:ind w:left="898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  <w:lang w:val="en-US" w:eastAsia="zh-CN"/>
              </w:rPr>
              <w:t>7.10</w:t>
            </w:r>
          </w:p>
        </w:tc>
        <w:tc>
          <w:tcPr>
            <w:tcW w:w="1531" w:type="dxa"/>
            <w:vAlign w:val="top"/>
          </w:tcPr>
          <w:p w14:paraId="357C0C34">
            <w:pPr>
              <w:pStyle w:val="7"/>
            </w:pPr>
          </w:p>
        </w:tc>
        <w:tc>
          <w:tcPr>
            <w:tcW w:w="1530" w:type="dxa"/>
            <w:tcBorders>
              <w:right w:val="nil"/>
            </w:tcBorders>
            <w:vAlign w:val="top"/>
          </w:tcPr>
          <w:p w14:paraId="5FE328A1">
            <w:pPr>
              <w:pStyle w:val="7"/>
            </w:pPr>
          </w:p>
        </w:tc>
      </w:tr>
      <w:tr w14:paraId="5D8F4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88" w:type="dxa"/>
            <w:tcBorders>
              <w:left w:val="nil"/>
            </w:tcBorders>
            <w:vAlign w:val="top"/>
          </w:tcPr>
          <w:p w14:paraId="449165D1">
            <w:pPr>
              <w:spacing w:before="71" w:line="219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[2101103]公务员医疗补助</w:t>
            </w:r>
          </w:p>
        </w:tc>
        <w:tc>
          <w:tcPr>
            <w:tcW w:w="1531" w:type="dxa"/>
            <w:vAlign w:val="top"/>
          </w:tcPr>
          <w:p w14:paraId="55187E8F">
            <w:pPr>
              <w:spacing w:before="126" w:line="180" w:lineRule="auto"/>
              <w:ind w:left="89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 w14:paraId="5A1A2424">
            <w:pPr>
              <w:spacing w:before="126" w:line="180" w:lineRule="auto"/>
              <w:ind w:left="89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531" w:type="dxa"/>
            <w:vAlign w:val="top"/>
          </w:tcPr>
          <w:p w14:paraId="1F16EA28">
            <w:pPr>
              <w:pStyle w:val="7"/>
            </w:pPr>
          </w:p>
        </w:tc>
        <w:tc>
          <w:tcPr>
            <w:tcW w:w="1530" w:type="dxa"/>
            <w:tcBorders>
              <w:right w:val="nil"/>
            </w:tcBorders>
            <w:vAlign w:val="top"/>
          </w:tcPr>
          <w:p w14:paraId="256023DC">
            <w:pPr>
              <w:pStyle w:val="7"/>
            </w:pPr>
          </w:p>
        </w:tc>
      </w:tr>
      <w:tr w14:paraId="030EF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88" w:type="dxa"/>
            <w:tcBorders>
              <w:left w:val="nil"/>
            </w:tcBorders>
            <w:vAlign w:val="top"/>
          </w:tcPr>
          <w:p w14:paraId="447812BD">
            <w:pPr>
              <w:spacing w:before="71" w:line="220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18"/>
                <w:szCs w:val="18"/>
              </w:rPr>
              <w:t>[211]节能环保支出</w:t>
            </w:r>
          </w:p>
        </w:tc>
        <w:tc>
          <w:tcPr>
            <w:tcW w:w="1531" w:type="dxa"/>
            <w:vAlign w:val="top"/>
          </w:tcPr>
          <w:p w14:paraId="05BFB104">
            <w:pPr>
              <w:spacing w:before="127" w:line="179" w:lineRule="auto"/>
              <w:ind w:left="9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 w14:paraId="562B470C">
            <w:pPr>
              <w:spacing w:before="127" w:line="179" w:lineRule="auto"/>
              <w:ind w:left="97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531" w:type="dxa"/>
            <w:vAlign w:val="top"/>
          </w:tcPr>
          <w:p w14:paraId="7BC819F1">
            <w:pPr>
              <w:pStyle w:val="7"/>
            </w:pPr>
          </w:p>
        </w:tc>
        <w:tc>
          <w:tcPr>
            <w:tcW w:w="1530" w:type="dxa"/>
            <w:tcBorders>
              <w:right w:val="nil"/>
            </w:tcBorders>
            <w:vAlign w:val="top"/>
          </w:tcPr>
          <w:p w14:paraId="01CC0715">
            <w:pPr>
              <w:spacing w:before="127" w:line="179" w:lineRule="auto"/>
              <w:ind w:left="97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DA20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88" w:type="dxa"/>
            <w:tcBorders>
              <w:left w:val="nil"/>
            </w:tcBorders>
            <w:vAlign w:val="top"/>
          </w:tcPr>
          <w:p w14:paraId="1EF1E2B0">
            <w:pPr>
              <w:spacing w:before="71" w:line="220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[21199]其他节能环保支出</w:t>
            </w:r>
          </w:p>
        </w:tc>
        <w:tc>
          <w:tcPr>
            <w:tcW w:w="1531" w:type="dxa"/>
            <w:vAlign w:val="top"/>
          </w:tcPr>
          <w:p w14:paraId="1D42F011">
            <w:pPr>
              <w:spacing w:before="127" w:line="179" w:lineRule="auto"/>
              <w:ind w:left="97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 w14:paraId="111FD67C">
            <w:pPr>
              <w:spacing w:before="127" w:line="179" w:lineRule="auto"/>
              <w:ind w:left="97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531" w:type="dxa"/>
            <w:vAlign w:val="top"/>
          </w:tcPr>
          <w:p w14:paraId="1217E1EB">
            <w:pPr>
              <w:pStyle w:val="7"/>
            </w:pPr>
          </w:p>
        </w:tc>
        <w:tc>
          <w:tcPr>
            <w:tcW w:w="1530" w:type="dxa"/>
            <w:tcBorders>
              <w:right w:val="nil"/>
            </w:tcBorders>
            <w:vAlign w:val="top"/>
          </w:tcPr>
          <w:p w14:paraId="2E31AD09">
            <w:pPr>
              <w:spacing w:before="127" w:line="179" w:lineRule="auto"/>
              <w:ind w:left="97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C717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88" w:type="dxa"/>
            <w:tcBorders>
              <w:left w:val="nil"/>
            </w:tcBorders>
            <w:vAlign w:val="top"/>
          </w:tcPr>
          <w:p w14:paraId="3C416432">
            <w:pPr>
              <w:spacing w:before="71" w:line="220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[2119999]其他节能环保支出</w:t>
            </w:r>
          </w:p>
        </w:tc>
        <w:tc>
          <w:tcPr>
            <w:tcW w:w="1531" w:type="dxa"/>
            <w:vAlign w:val="top"/>
          </w:tcPr>
          <w:p w14:paraId="62E0104C">
            <w:pPr>
              <w:spacing w:before="127" w:line="179" w:lineRule="auto"/>
              <w:ind w:left="9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3F6E4397">
            <w:pPr>
              <w:spacing w:before="127" w:line="179" w:lineRule="auto"/>
              <w:ind w:left="97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</w:t>
            </w:r>
          </w:p>
        </w:tc>
        <w:tc>
          <w:tcPr>
            <w:tcW w:w="1531" w:type="dxa"/>
            <w:vAlign w:val="top"/>
          </w:tcPr>
          <w:p w14:paraId="2CC4AEB0">
            <w:pPr>
              <w:pStyle w:val="7"/>
            </w:pPr>
          </w:p>
        </w:tc>
        <w:tc>
          <w:tcPr>
            <w:tcW w:w="1530" w:type="dxa"/>
            <w:tcBorders>
              <w:right w:val="nil"/>
            </w:tcBorders>
            <w:vAlign w:val="top"/>
          </w:tcPr>
          <w:p w14:paraId="31BADF45">
            <w:pPr>
              <w:spacing w:before="127" w:line="179" w:lineRule="auto"/>
              <w:ind w:left="97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FC23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88" w:type="dxa"/>
            <w:tcBorders>
              <w:left w:val="nil"/>
            </w:tcBorders>
            <w:vAlign w:val="top"/>
          </w:tcPr>
          <w:p w14:paraId="63E27F00">
            <w:pPr>
              <w:spacing w:before="71" w:line="219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18"/>
                <w:szCs w:val="18"/>
              </w:rPr>
              <w:t>[221]住房保障支出</w:t>
            </w:r>
          </w:p>
        </w:tc>
        <w:tc>
          <w:tcPr>
            <w:tcW w:w="1531" w:type="dxa"/>
            <w:vAlign w:val="top"/>
          </w:tcPr>
          <w:p w14:paraId="5560FE58">
            <w:pPr>
              <w:spacing w:before="126" w:line="180" w:lineRule="auto"/>
              <w:ind w:left="888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  <w:lang w:val="en-US" w:eastAsia="zh-CN"/>
              </w:rPr>
              <w:t>10.61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36D3B765">
            <w:pPr>
              <w:spacing w:before="126" w:line="180" w:lineRule="auto"/>
              <w:ind w:left="888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  <w:lang w:val="en-US" w:eastAsia="zh-CN"/>
              </w:rPr>
              <w:t>10.61</w:t>
            </w:r>
          </w:p>
        </w:tc>
        <w:tc>
          <w:tcPr>
            <w:tcW w:w="1531" w:type="dxa"/>
            <w:vAlign w:val="top"/>
          </w:tcPr>
          <w:p w14:paraId="406471B8">
            <w:pPr>
              <w:pStyle w:val="7"/>
            </w:pPr>
          </w:p>
        </w:tc>
        <w:tc>
          <w:tcPr>
            <w:tcW w:w="1530" w:type="dxa"/>
            <w:tcBorders>
              <w:right w:val="nil"/>
            </w:tcBorders>
            <w:vAlign w:val="top"/>
          </w:tcPr>
          <w:p w14:paraId="519251CA">
            <w:pPr>
              <w:pStyle w:val="7"/>
            </w:pPr>
          </w:p>
        </w:tc>
      </w:tr>
      <w:tr w14:paraId="2681D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88" w:type="dxa"/>
            <w:tcBorders>
              <w:left w:val="nil"/>
            </w:tcBorders>
            <w:vAlign w:val="top"/>
          </w:tcPr>
          <w:p w14:paraId="1E89D44F">
            <w:pPr>
              <w:spacing w:before="71" w:line="219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[22102]住房改革支出</w:t>
            </w:r>
          </w:p>
        </w:tc>
        <w:tc>
          <w:tcPr>
            <w:tcW w:w="1531" w:type="dxa"/>
            <w:vAlign w:val="top"/>
          </w:tcPr>
          <w:p w14:paraId="6A387744">
            <w:pPr>
              <w:spacing w:before="126" w:line="180" w:lineRule="auto"/>
              <w:ind w:left="888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  <w:lang w:val="en-US" w:eastAsia="zh-CN"/>
              </w:rPr>
              <w:t>10.61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1F4154E8">
            <w:pPr>
              <w:spacing w:before="126" w:line="180" w:lineRule="auto"/>
              <w:ind w:left="888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  <w:lang w:val="en-US" w:eastAsia="zh-CN"/>
              </w:rPr>
              <w:t>10.61</w:t>
            </w:r>
          </w:p>
        </w:tc>
        <w:tc>
          <w:tcPr>
            <w:tcW w:w="1531" w:type="dxa"/>
            <w:vAlign w:val="top"/>
          </w:tcPr>
          <w:p w14:paraId="4B0A2636">
            <w:pPr>
              <w:pStyle w:val="7"/>
            </w:pPr>
          </w:p>
        </w:tc>
        <w:tc>
          <w:tcPr>
            <w:tcW w:w="1530" w:type="dxa"/>
            <w:tcBorders>
              <w:right w:val="nil"/>
            </w:tcBorders>
            <w:vAlign w:val="top"/>
          </w:tcPr>
          <w:p w14:paraId="3BFC45B2">
            <w:pPr>
              <w:pStyle w:val="7"/>
            </w:pPr>
          </w:p>
        </w:tc>
      </w:tr>
      <w:tr w14:paraId="57D85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588" w:type="dxa"/>
            <w:tcBorders>
              <w:left w:val="nil"/>
            </w:tcBorders>
            <w:vAlign w:val="top"/>
          </w:tcPr>
          <w:p w14:paraId="72944D06">
            <w:pPr>
              <w:spacing w:before="71" w:line="220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[2210201]住房公积金</w:t>
            </w:r>
          </w:p>
        </w:tc>
        <w:tc>
          <w:tcPr>
            <w:tcW w:w="1531" w:type="dxa"/>
            <w:vAlign w:val="top"/>
          </w:tcPr>
          <w:p w14:paraId="6E9A36D7">
            <w:pPr>
              <w:spacing w:before="126" w:line="182" w:lineRule="auto"/>
              <w:ind w:left="888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  <w:lang w:val="en-US" w:eastAsia="zh-CN"/>
              </w:rPr>
              <w:t>10.61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53D524A6">
            <w:pPr>
              <w:spacing w:before="126" w:line="182" w:lineRule="auto"/>
              <w:ind w:left="888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  <w:lang w:val="en-US" w:eastAsia="zh-CN"/>
              </w:rPr>
              <w:t>10.61</w:t>
            </w:r>
          </w:p>
        </w:tc>
        <w:tc>
          <w:tcPr>
            <w:tcW w:w="1531" w:type="dxa"/>
            <w:vAlign w:val="top"/>
          </w:tcPr>
          <w:p w14:paraId="24923DB9">
            <w:pPr>
              <w:pStyle w:val="7"/>
            </w:pPr>
          </w:p>
        </w:tc>
        <w:tc>
          <w:tcPr>
            <w:tcW w:w="1530" w:type="dxa"/>
            <w:tcBorders>
              <w:right w:val="nil"/>
            </w:tcBorders>
            <w:vAlign w:val="top"/>
          </w:tcPr>
          <w:p w14:paraId="6A41273B">
            <w:pPr>
              <w:pStyle w:val="7"/>
            </w:pPr>
          </w:p>
        </w:tc>
      </w:tr>
    </w:tbl>
    <w:p w14:paraId="2658D06B">
      <w:pPr>
        <w:rPr>
          <w:rFonts w:ascii="Arial"/>
          <w:sz w:val="21"/>
        </w:rPr>
      </w:pPr>
    </w:p>
    <w:p w14:paraId="0F89D62A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273" w:right="1097" w:bottom="1375" w:left="1097" w:header="0" w:footer="1211" w:gutter="0"/>
          <w:cols w:space="720" w:num="1"/>
        </w:sectPr>
      </w:pPr>
    </w:p>
    <w:p w14:paraId="28781280">
      <w:pPr>
        <w:pStyle w:val="2"/>
        <w:spacing w:before="66" w:line="222" w:lineRule="auto"/>
        <w:ind w:left="2684"/>
        <w:outlineLvl w:val="1"/>
        <w:rPr>
          <w:sz w:val="32"/>
          <w:szCs w:val="32"/>
        </w:rPr>
      </w:pPr>
      <w:r>
        <w:rPr>
          <w:spacing w:val="-2"/>
          <w:sz w:val="32"/>
          <w:szCs w:val="32"/>
        </w:rPr>
        <w:t>表四、财政拨款收支总体情况表</w:t>
      </w:r>
    </w:p>
    <w:p w14:paraId="378A3AA2">
      <w:pPr>
        <w:spacing w:before="77" w:line="220" w:lineRule="auto"/>
        <w:ind w:left="88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单位：万元</w:t>
      </w:r>
    </w:p>
    <w:p w14:paraId="44D1053E">
      <w:pPr>
        <w:spacing w:line="29" w:lineRule="exact"/>
      </w:pPr>
    </w:p>
    <w:tbl>
      <w:tblPr>
        <w:tblStyle w:val="6"/>
        <w:tblW w:w="98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4"/>
        <w:gridCol w:w="1363"/>
        <w:gridCol w:w="3882"/>
        <w:gridCol w:w="1362"/>
      </w:tblGrid>
      <w:tr w14:paraId="3D6F7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557" w:type="dxa"/>
            <w:gridSpan w:val="2"/>
            <w:tcBorders>
              <w:left w:val="nil"/>
            </w:tcBorders>
            <w:vAlign w:val="top"/>
          </w:tcPr>
          <w:p w14:paraId="50B37A62">
            <w:pPr>
              <w:spacing w:before="67" w:line="219" w:lineRule="auto"/>
              <w:ind w:left="18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18"/>
                <w:szCs w:val="18"/>
              </w:rPr>
              <w:t>收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    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18"/>
                <w:szCs w:val="18"/>
              </w:rPr>
              <w:t>入</w:t>
            </w:r>
          </w:p>
        </w:tc>
        <w:tc>
          <w:tcPr>
            <w:tcW w:w="5244" w:type="dxa"/>
            <w:gridSpan w:val="2"/>
            <w:tcBorders>
              <w:right w:val="nil"/>
            </w:tcBorders>
            <w:vAlign w:val="top"/>
          </w:tcPr>
          <w:p w14:paraId="7C26A11A">
            <w:pPr>
              <w:spacing w:before="67" w:line="220" w:lineRule="auto"/>
              <w:ind w:left="2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18"/>
                <w:szCs w:val="18"/>
              </w:rPr>
              <w:t>支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 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18"/>
                <w:szCs w:val="18"/>
              </w:rPr>
              <w:t>出</w:t>
            </w:r>
          </w:p>
        </w:tc>
      </w:tr>
      <w:tr w14:paraId="4C964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410DAA23">
            <w:pPr>
              <w:spacing w:before="63" w:line="220" w:lineRule="auto"/>
              <w:ind w:left="14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项目</w:t>
            </w:r>
          </w:p>
        </w:tc>
        <w:tc>
          <w:tcPr>
            <w:tcW w:w="1363" w:type="dxa"/>
            <w:vAlign w:val="top"/>
          </w:tcPr>
          <w:p w14:paraId="3FB14437">
            <w:pPr>
              <w:spacing w:before="63" w:line="219" w:lineRule="auto"/>
              <w:ind w:left="4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预算数</w:t>
            </w:r>
          </w:p>
        </w:tc>
        <w:tc>
          <w:tcPr>
            <w:tcW w:w="3882" w:type="dxa"/>
            <w:vAlign w:val="top"/>
          </w:tcPr>
          <w:p w14:paraId="22DCF91B">
            <w:pPr>
              <w:spacing w:before="63" w:line="220" w:lineRule="auto"/>
              <w:ind w:left="17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项目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348A94C2">
            <w:pPr>
              <w:spacing w:before="64" w:line="220" w:lineRule="auto"/>
              <w:ind w:left="5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合计</w:t>
            </w:r>
          </w:p>
        </w:tc>
      </w:tr>
      <w:tr w14:paraId="66D16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3E5ADB97">
            <w:pPr>
              <w:spacing w:before="64" w:line="218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一、本年收入</w:t>
            </w:r>
          </w:p>
        </w:tc>
        <w:tc>
          <w:tcPr>
            <w:tcW w:w="1363" w:type="dxa"/>
            <w:vAlign w:val="top"/>
          </w:tcPr>
          <w:p w14:paraId="0866192A">
            <w:pPr>
              <w:spacing w:before="118" w:line="182" w:lineRule="auto"/>
              <w:ind w:left="461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155.05</w:t>
            </w:r>
          </w:p>
        </w:tc>
        <w:tc>
          <w:tcPr>
            <w:tcW w:w="3882" w:type="dxa"/>
            <w:vAlign w:val="top"/>
          </w:tcPr>
          <w:p w14:paraId="0B2BF4C5">
            <w:pPr>
              <w:spacing w:before="64" w:line="218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一、本年支出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1F61FEF5">
            <w:pPr>
              <w:spacing w:before="118" w:line="182" w:lineRule="auto"/>
              <w:ind w:left="46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155.05</w:t>
            </w:r>
          </w:p>
        </w:tc>
      </w:tr>
      <w:tr w14:paraId="3EE4F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35EB5198">
            <w:pPr>
              <w:spacing w:before="64" w:line="219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（一）一般公共预算财政拨款</w:t>
            </w:r>
          </w:p>
        </w:tc>
        <w:tc>
          <w:tcPr>
            <w:tcW w:w="1363" w:type="dxa"/>
            <w:vAlign w:val="top"/>
          </w:tcPr>
          <w:p w14:paraId="4F86E6E4">
            <w:pPr>
              <w:spacing w:before="119" w:line="182" w:lineRule="auto"/>
              <w:ind w:left="461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155.05</w:t>
            </w:r>
          </w:p>
        </w:tc>
        <w:tc>
          <w:tcPr>
            <w:tcW w:w="3882" w:type="dxa"/>
            <w:vAlign w:val="top"/>
          </w:tcPr>
          <w:p w14:paraId="23ECF64A">
            <w:pPr>
              <w:spacing w:before="64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（一）一般公共服务支出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450FE7F9">
            <w:pPr>
              <w:spacing w:before="119" w:line="182" w:lineRule="auto"/>
              <w:ind w:left="46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  <w:lang w:val="en-US" w:eastAsia="zh-CN"/>
              </w:rPr>
              <w:t>115.14</w:t>
            </w:r>
          </w:p>
        </w:tc>
      </w:tr>
      <w:tr w14:paraId="79194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51F0A1B8">
            <w:pPr>
              <w:spacing w:before="65" w:line="218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（二）政府性基金预算财政拨款</w:t>
            </w:r>
          </w:p>
        </w:tc>
        <w:tc>
          <w:tcPr>
            <w:tcW w:w="1363" w:type="dxa"/>
            <w:vAlign w:val="top"/>
          </w:tcPr>
          <w:p w14:paraId="5CA90674">
            <w:pPr>
              <w:pStyle w:val="7"/>
            </w:pPr>
          </w:p>
        </w:tc>
        <w:tc>
          <w:tcPr>
            <w:tcW w:w="3882" w:type="dxa"/>
            <w:vAlign w:val="top"/>
          </w:tcPr>
          <w:p w14:paraId="48951813">
            <w:pPr>
              <w:spacing w:before="64" w:line="220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（二）外交支出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218924F9">
            <w:pPr>
              <w:pStyle w:val="7"/>
            </w:pPr>
          </w:p>
        </w:tc>
      </w:tr>
      <w:tr w14:paraId="57A6F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28EBC20B">
            <w:pPr>
              <w:spacing w:before="66" w:line="218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（三）国有资本经营预算财政拨款</w:t>
            </w:r>
          </w:p>
        </w:tc>
        <w:tc>
          <w:tcPr>
            <w:tcW w:w="1363" w:type="dxa"/>
            <w:vAlign w:val="top"/>
          </w:tcPr>
          <w:p w14:paraId="6FCAFA08">
            <w:pPr>
              <w:pStyle w:val="7"/>
            </w:pPr>
          </w:p>
        </w:tc>
        <w:tc>
          <w:tcPr>
            <w:tcW w:w="3882" w:type="dxa"/>
            <w:vAlign w:val="top"/>
          </w:tcPr>
          <w:p w14:paraId="0FF45AB3">
            <w:pPr>
              <w:spacing w:before="65" w:line="220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（三）国防支出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6E9FFC26">
            <w:pPr>
              <w:pStyle w:val="7"/>
            </w:pPr>
          </w:p>
        </w:tc>
      </w:tr>
      <w:tr w14:paraId="38D9D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7AA14E56">
            <w:pPr>
              <w:pStyle w:val="7"/>
            </w:pPr>
          </w:p>
        </w:tc>
        <w:tc>
          <w:tcPr>
            <w:tcW w:w="1363" w:type="dxa"/>
            <w:vAlign w:val="top"/>
          </w:tcPr>
          <w:p w14:paraId="7DD0B04C">
            <w:pPr>
              <w:pStyle w:val="7"/>
            </w:pPr>
          </w:p>
        </w:tc>
        <w:tc>
          <w:tcPr>
            <w:tcW w:w="3882" w:type="dxa"/>
            <w:vAlign w:val="top"/>
          </w:tcPr>
          <w:p w14:paraId="622973F7">
            <w:pPr>
              <w:spacing w:before="65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（四）公共安全支出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7440A45E">
            <w:pPr>
              <w:pStyle w:val="7"/>
            </w:pPr>
          </w:p>
        </w:tc>
      </w:tr>
      <w:tr w14:paraId="61C30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32F77581">
            <w:pPr>
              <w:pStyle w:val="7"/>
            </w:pPr>
          </w:p>
        </w:tc>
        <w:tc>
          <w:tcPr>
            <w:tcW w:w="1363" w:type="dxa"/>
            <w:vAlign w:val="top"/>
          </w:tcPr>
          <w:p w14:paraId="2ED5080F">
            <w:pPr>
              <w:pStyle w:val="7"/>
            </w:pPr>
          </w:p>
        </w:tc>
        <w:tc>
          <w:tcPr>
            <w:tcW w:w="3882" w:type="dxa"/>
            <w:vAlign w:val="top"/>
          </w:tcPr>
          <w:p w14:paraId="0E1AF814">
            <w:pPr>
              <w:spacing w:before="66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（五）教育支出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4263870E">
            <w:pPr>
              <w:pStyle w:val="7"/>
            </w:pPr>
          </w:p>
        </w:tc>
      </w:tr>
      <w:tr w14:paraId="5BF6D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71333AB4">
            <w:pPr>
              <w:pStyle w:val="7"/>
            </w:pPr>
          </w:p>
        </w:tc>
        <w:tc>
          <w:tcPr>
            <w:tcW w:w="1363" w:type="dxa"/>
            <w:vAlign w:val="top"/>
          </w:tcPr>
          <w:p w14:paraId="4A83EA46">
            <w:pPr>
              <w:pStyle w:val="7"/>
            </w:pPr>
          </w:p>
        </w:tc>
        <w:tc>
          <w:tcPr>
            <w:tcW w:w="3882" w:type="dxa"/>
            <w:vAlign w:val="top"/>
          </w:tcPr>
          <w:p w14:paraId="513ED683">
            <w:pPr>
              <w:spacing w:before="68" w:line="218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（六）科学技术支出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04EA8A03">
            <w:pPr>
              <w:pStyle w:val="7"/>
            </w:pPr>
          </w:p>
        </w:tc>
      </w:tr>
      <w:tr w14:paraId="03846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31BD2AB6">
            <w:pPr>
              <w:pStyle w:val="7"/>
            </w:pPr>
          </w:p>
        </w:tc>
        <w:tc>
          <w:tcPr>
            <w:tcW w:w="1363" w:type="dxa"/>
            <w:vAlign w:val="top"/>
          </w:tcPr>
          <w:p w14:paraId="5869A7A0">
            <w:pPr>
              <w:pStyle w:val="7"/>
            </w:pPr>
          </w:p>
        </w:tc>
        <w:tc>
          <w:tcPr>
            <w:tcW w:w="3882" w:type="dxa"/>
            <w:vAlign w:val="top"/>
          </w:tcPr>
          <w:p w14:paraId="6364BC5F">
            <w:pPr>
              <w:spacing w:before="68" w:line="218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（七）文化体育与传媒支出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3023CCBC">
            <w:pPr>
              <w:pStyle w:val="7"/>
            </w:pPr>
          </w:p>
        </w:tc>
      </w:tr>
      <w:tr w14:paraId="20ADE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074B8FE6">
            <w:pPr>
              <w:pStyle w:val="7"/>
            </w:pPr>
          </w:p>
        </w:tc>
        <w:tc>
          <w:tcPr>
            <w:tcW w:w="1363" w:type="dxa"/>
            <w:vAlign w:val="top"/>
          </w:tcPr>
          <w:p w14:paraId="53A804CB">
            <w:pPr>
              <w:pStyle w:val="7"/>
            </w:pPr>
          </w:p>
        </w:tc>
        <w:tc>
          <w:tcPr>
            <w:tcW w:w="3882" w:type="dxa"/>
            <w:vAlign w:val="top"/>
          </w:tcPr>
          <w:p w14:paraId="0067A61F">
            <w:pPr>
              <w:spacing w:before="69" w:line="218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（八）社会保障和就业支出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4E2C213B">
            <w:pPr>
              <w:spacing w:before="123" w:line="182" w:lineRule="auto"/>
              <w:ind w:left="716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  <w:lang w:val="en-US" w:eastAsia="zh-CN"/>
              </w:rPr>
              <w:t>22.20</w:t>
            </w:r>
          </w:p>
        </w:tc>
      </w:tr>
      <w:tr w14:paraId="69EAD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35C072E4">
            <w:pPr>
              <w:pStyle w:val="7"/>
            </w:pPr>
          </w:p>
        </w:tc>
        <w:tc>
          <w:tcPr>
            <w:tcW w:w="1363" w:type="dxa"/>
            <w:vAlign w:val="top"/>
          </w:tcPr>
          <w:p w14:paraId="5789943A">
            <w:pPr>
              <w:pStyle w:val="7"/>
            </w:pPr>
          </w:p>
        </w:tc>
        <w:tc>
          <w:tcPr>
            <w:tcW w:w="3882" w:type="dxa"/>
            <w:vAlign w:val="top"/>
          </w:tcPr>
          <w:p w14:paraId="011BFB8D">
            <w:pPr>
              <w:spacing w:before="69" w:line="218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（九）社会保险基金支出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61DEA496">
            <w:pPr>
              <w:pStyle w:val="7"/>
            </w:pPr>
          </w:p>
        </w:tc>
      </w:tr>
      <w:tr w14:paraId="7022B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1E82563A">
            <w:pPr>
              <w:pStyle w:val="7"/>
            </w:pPr>
          </w:p>
        </w:tc>
        <w:tc>
          <w:tcPr>
            <w:tcW w:w="1363" w:type="dxa"/>
            <w:vAlign w:val="top"/>
          </w:tcPr>
          <w:p w14:paraId="72B2D480">
            <w:pPr>
              <w:pStyle w:val="7"/>
            </w:pPr>
          </w:p>
        </w:tc>
        <w:tc>
          <w:tcPr>
            <w:tcW w:w="3882" w:type="dxa"/>
            <w:vAlign w:val="top"/>
          </w:tcPr>
          <w:p w14:paraId="7FC8FB3D">
            <w:pPr>
              <w:spacing w:before="69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（十）卫生健康支出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2FE7C72C">
            <w:pPr>
              <w:spacing w:before="124" w:line="182" w:lineRule="auto"/>
              <w:ind w:left="71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  <w:lang w:val="en-US" w:eastAsia="zh-CN"/>
              </w:rPr>
              <w:t>7.10</w:t>
            </w:r>
          </w:p>
        </w:tc>
      </w:tr>
      <w:tr w14:paraId="5D79D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6DE0ECBE">
            <w:pPr>
              <w:pStyle w:val="7"/>
            </w:pPr>
          </w:p>
        </w:tc>
        <w:tc>
          <w:tcPr>
            <w:tcW w:w="1363" w:type="dxa"/>
            <w:vAlign w:val="top"/>
          </w:tcPr>
          <w:p w14:paraId="36409E81">
            <w:pPr>
              <w:pStyle w:val="7"/>
            </w:pPr>
          </w:p>
        </w:tc>
        <w:tc>
          <w:tcPr>
            <w:tcW w:w="3882" w:type="dxa"/>
            <w:vAlign w:val="top"/>
          </w:tcPr>
          <w:p w14:paraId="3D26E3F4">
            <w:pPr>
              <w:spacing w:before="69" w:line="220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（十一）节能环保支出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3A29EFCE">
            <w:pPr>
              <w:pStyle w:val="7"/>
            </w:pPr>
          </w:p>
        </w:tc>
      </w:tr>
      <w:tr w14:paraId="7F87D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67F5551D">
            <w:pPr>
              <w:pStyle w:val="7"/>
            </w:pPr>
          </w:p>
        </w:tc>
        <w:tc>
          <w:tcPr>
            <w:tcW w:w="1363" w:type="dxa"/>
            <w:vAlign w:val="top"/>
          </w:tcPr>
          <w:p w14:paraId="1BAA8F19">
            <w:pPr>
              <w:pStyle w:val="7"/>
            </w:pPr>
          </w:p>
        </w:tc>
        <w:tc>
          <w:tcPr>
            <w:tcW w:w="3882" w:type="dxa"/>
            <w:vAlign w:val="top"/>
          </w:tcPr>
          <w:p w14:paraId="67FF1AAC">
            <w:pPr>
              <w:spacing w:before="69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（十二）城乡社区支出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3FFED13C">
            <w:pPr>
              <w:pStyle w:val="7"/>
            </w:pPr>
          </w:p>
        </w:tc>
      </w:tr>
      <w:tr w14:paraId="4BECE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36BBC2C4">
            <w:pPr>
              <w:pStyle w:val="7"/>
            </w:pPr>
          </w:p>
        </w:tc>
        <w:tc>
          <w:tcPr>
            <w:tcW w:w="1363" w:type="dxa"/>
            <w:vAlign w:val="top"/>
          </w:tcPr>
          <w:p w14:paraId="0168B268">
            <w:pPr>
              <w:pStyle w:val="7"/>
            </w:pPr>
          </w:p>
        </w:tc>
        <w:tc>
          <w:tcPr>
            <w:tcW w:w="3882" w:type="dxa"/>
            <w:vAlign w:val="top"/>
          </w:tcPr>
          <w:p w14:paraId="762D2544">
            <w:pPr>
              <w:spacing w:before="70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（十三）农林水支出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2A7F4B78">
            <w:pPr>
              <w:pStyle w:val="7"/>
            </w:pPr>
          </w:p>
        </w:tc>
      </w:tr>
      <w:tr w14:paraId="01523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5F2704AA">
            <w:pPr>
              <w:pStyle w:val="7"/>
            </w:pPr>
          </w:p>
        </w:tc>
        <w:tc>
          <w:tcPr>
            <w:tcW w:w="1363" w:type="dxa"/>
            <w:vAlign w:val="top"/>
          </w:tcPr>
          <w:p w14:paraId="722AEED5">
            <w:pPr>
              <w:pStyle w:val="7"/>
            </w:pPr>
          </w:p>
        </w:tc>
        <w:tc>
          <w:tcPr>
            <w:tcW w:w="3882" w:type="dxa"/>
            <w:vAlign w:val="top"/>
          </w:tcPr>
          <w:p w14:paraId="0EA42031">
            <w:pPr>
              <w:spacing w:before="71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（十四）交通运输支出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2CCB91BA">
            <w:pPr>
              <w:pStyle w:val="7"/>
            </w:pPr>
          </w:p>
        </w:tc>
      </w:tr>
      <w:tr w14:paraId="01518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222C9D16">
            <w:pPr>
              <w:pStyle w:val="7"/>
            </w:pPr>
          </w:p>
        </w:tc>
        <w:tc>
          <w:tcPr>
            <w:tcW w:w="1363" w:type="dxa"/>
            <w:vAlign w:val="top"/>
          </w:tcPr>
          <w:p w14:paraId="5347BDEC">
            <w:pPr>
              <w:pStyle w:val="7"/>
            </w:pPr>
          </w:p>
        </w:tc>
        <w:tc>
          <w:tcPr>
            <w:tcW w:w="3882" w:type="dxa"/>
            <w:vAlign w:val="top"/>
          </w:tcPr>
          <w:p w14:paraId="37DA2DFB">
            <w:pPr>
              <w:spacing w:before="71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（十五）资源勘探工业信息等支出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36E4D9EC">
            <w:pPr>
              <w:pStyle w:val="7"/>
            </w:pPr>
          </w:p>
        </w:tc>
      </w:tr>
      <w:tr w14:paraId="3324F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761B537E">
            <w:pPr>
              <w:pStyle w:val="7"/>
            </w:pPr>
          </w:p>
        </w:tc>
        <w:tc>
          <w:tcPr>
            <w:tcW w:w="1363" w:type="dxa"/>
            <w:vAlign w:val="top"/>
          </w:tcPr>
          <w:p w14:paraId="05FB281E">
            <w:pPr>
              <w:pStyle w:val="7"/>
            </w:pPr>
          </w:p>
        </w:tc>
        <w:tc>
          <w:tcPr>
            <w:tcW w:w="3882" w:type="dxa"/>
            <w:vAlign w:val="top"/>
          </w:tcPr>
          <w:p w14:paraId="2C8C7C37">
            <w:pPr>
              <w:spacing w:before="71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（十六）商业服务业等支出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00FF91D5">
            <w:pPr>
              <w:pStyle w:val="7"/>
            </w:pPr>
          </w:p>
        </w:tc>
      </w:tr>
      <w:tr w14:paraId="106F4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64697B95">
            <w:pPr>
              <w:pStyle w:val="7"/>
            </w:pPr>
          </w:p>
        </w:tc>
        <w:tc>
          <w:tcPr>
            <w:tcW w:w="1363" w:type="dxa"/>
            <w:vAlign w:val="top"/>
          </w:tcPr>
          <w:p w14:paraId="0C4AAE0D">
            <w:pPr>
              <w:pStyle w:val="7"/>
            </w:pPr>
          </w:p>
        </w:tc>
        <w:tc>
          <w:tcPr>
            <w:tcW w:w="3882" w:type="dxa"/>
            <w:vAlign w:val="top"/>
          </w:tcPr>
          <w:p w14:paraId="114CFAEB">
            <w:pPr>
              <w:spacing w:before="71" w:line="220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（十七）金融支出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3476395E">
            <w:pPr>
              <w:pStyle w:val="7"/>
            </w:pPr>
          </w:p>
        </w:tc>
      </w:tr>
      <w:tr w14:paraId="53EB1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4F24CDBA">
            <w:pPr>
              <w:pStyle w:val="7"/>
            </w:pPr>
          </w:p>
        </w:tc>
        <w:tc>
          <w:tcPr>
            <w:tcW w:w="1363" w:type="dxa"/>
            <w:vAlign w:val="top"/>
          </w:tcPr>
          <w:p w14:paraId="4FAAE2DD">
            <w:pPr>
              <w:pStyle w:val="7"/>
            </w:pPr>
          </w:p>
        </w:tc>
        <w:tc>
          <w:tcPr>
            <w:tcW w:w="3882" w:type="dxa"/>
            <w:vAlign w:val="top"/>
          </w:tcPr>
          <w:p w14:paraId="60F9DC56">
            <w:pPr>
              <w:spacing w:before="71" w:line="220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（十八）援助其他地区支出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13614B6D">
            <w:pPr>
              <w:pStyle w:val="7"/>
            </w:pPr>
          </w:p>
        </w:tc>
      </w:tr>
      <w:tr w14:paraId="6DA05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16100B71">
            <w:pPr>
              <w:pStyle w:val="7"/>
            </w:pPr>
          </w:p>
        </w:tc>
        <w:tc>
          <w:tcPr>
            <w:tcW w:w="1363" w:type="dxa"/>
            <w:vAlign w:val="top"/>
          </w:tcPr>
          <w:p w14:paraId="5676E265">
            <w:pPr>
              <w:pStyle w:val="7"/>
            </w:pPr>
          </w:p>
        </w:tc>
        <w:tc>
          <w:tcPr>
            <w:tcW w:w="3882" w:type="dxa"/>
            <w:vAlign w:val="top"/>
          </w:tcPr>
          <w:p w14:paraId="36767234">
            <w:pPr>
              <w:spacing w:before="71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（十九）自然资源海洋气象等支出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3CC3CD43">
            <w:pPr>
              <w:pStyle w:val="7"/>
            </w:pPr>
          </w:p>
        </w:tc>
      </w:tr>
      <w:tr w14:paraId="09A0B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7C8F80EA">
            <w:pPr>
              <w:pStyle w:val="7"/>
            </w:pPr>
          </w:p>
        </w:tc>
        <w:tc>
          <w:tcPr>
            <w:tcW w:w="1363" w:type="dxa"/>
            <w:vAlign w:val="top"/>
          </w:tcPr>
          <w:p w14:paraId="01EBC0B0">
            <w:pPr>
              <w:pStyle w:val="7"/>
            </w:pPr>
          </w:p>
        </w:tc>
        <w:tc>
          <w:tcPr>
            <w:tcW w:w="3882" w:type="dxa"/>
            <w:vAlign w:val="top"/>
          </w:tcPr>
          <w:p w14:paraId="77751552">
            <w:pPr>
              <w:spacing w:before="71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（二十）住房保障支出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2B9B24E2">
            <w:pPr>
              <w:spacing w:before="126" w:line="180" w:lineRule="auto"/>
              <w:ind w:left="72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  <w:lang w:val="en-US" w:eastAsia="zh-CN"/>
              </w:rPr>
              <w:t>10.61</w:t>
            </w:r>
          </w:p>
        </w:tc>
      </w:tr>
      <w:tr w14:paraId="04A06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54F795D1">
            <w:pPr>
              <w:pStyle w:val="7"/>
            </w:pPr>
          </w:p>
        </w:tc>
        <w:tc>
          <w:tcPr>
            <w:tcW w:w="1363" w:type="dxa"/>
            <w:vAlign w:val="top"/>
          </w:tcPr>
          <w:p w14:paraId="19771772">
            <w:pPr>
              <w:pStyle w:val="7"/>
            </w:pPr>
          </w:p>
        </w:tc>
        <w:tc>
          <w:tcPr>
            <w:tcW w:w="3882" w:type="dxa"/>
            <w:vAlign w:val="top"/>
          </w:tcPr>
          <w:p w14:paraId="6DE4BD7C">
            <w:pPr>
              <w:spacing w:before="72" w:line="218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（二十一）粮油物资储备支出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676D8668">
            <w:pPr>
              <w:pStyle w:val="7"/>
            </w:pPr>
          </w:p>
        </w:tc>
      </w:tr>
      <w:tr w14:paraId="1179C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233776B6">
            <w:pPr>
              <w:pStyle w:val="7"/>
            </w:pPr>
          </w:p>
        </w:tc>
        <w:tc>
          <w:tcPr>
            <w:tcW w:w="1363" w:type="dxa"/>
            <w:vAlign w:val="top"/>
          </w:tcPr>
          <w:p w14:paraId="6540F1D5">
            <w:pPr>
              <w:pStyle w:val="7"/>
            </w:pPr>
          </w:p>
        </w:tc>
        <w:tc>
          <w:tcPr>
            <w:tcW w:w="3882" w:type="dxa"/>
            <w:vAlign w:val="top"/>
          </w:tcPr>
          <w:p w14:paraId="070EF390">
            <w:pPr>
              <w:spacing w:before="72" w:line="218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（二十二）国有资本经营预算支出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63B0AAFE">
            <w:pPr>
              <w:pStyle w:val="7"/>
            </w:pPr>
          </w:p>
        </w:tc>
      </w:tr>
      <w:tr w14:paraId="302ED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292247D0">
            <w:pPr>
              <w:pStyle w:val="7"/>
            </w:pPr>
          </w:p>
        </w:tc>
        <w:tc>
          <w:tcPr>
            <w:tcW w:w="1363" w:type="dxa"/>
            <w:vAlign w:val="top"/>
          </w:tcPr>
          <w:p w14:paraId="087B2ACC">
            <w:pPr>
              <w:pStyle w:val="7"/>
            </w:pPr>
          </w:p>
        </w:tc>
        <w:tc>
          <w:tcPr>
            <w:tcW w:w="3882" w:type="dxa"/>
            <w:vAlign w:val="top"/>
          </w:tcPr>
          <w:p w14:paraId="044A7F08">
            <w:pPr>
              <w:spacing w:before="71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（二十三）灾害防治及应急管理支出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5F64FD67">
            <w:pPr>
              <w:pStyle w:val="7"/>
            </w:pPr>
          </w:p>
        </w:tc>
      </w:tr>
      <w:tr w14:paraId="3C972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03C6E11E">
            <w:pPr>
              <w:pStyle w:val="7"/>
            </w:pPr>
          </w:p>
        </w:tc>
        <w:tc>
          <w:tcPr>
            <w:tcW w:w="1363" w:type="dxa"/>
            <w:vAlign w:val="top"/>
          </w:tcPr>
          <w:p w14:paraId="5BAA0C30">
            <w:pPr>
              <w:pStyle w:val="7"/>
            </w:pPr>
          </w:p>
        </w:tc>
        <w:tc>
          <w:tcPr>
            <w:tcW w:w="3882" w:type="dxa"/>
            <w:vAlign w:val="top"/>
          </w:tcPr>
          <w:p w14:paraId="31890E1A">
            <w:pPr>
              <w:spacing w:before="71" w:line="220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（二十四）预备费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15F80FBB">
            <w:pPr>
              <w:pStyle w:val="7"/>
            </w:pPr>
          </w:p>
        </w:tc>
      </w:tr>
      <w:tr w14:paraId="6675B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6AB9C54F">
            <w:pPr>
              <w:pStyle w:val="7"/>
            </w:pPr>
          </w:p>
        </w:tc>
        <w:tc>
          <w:tcPr>
            <w:tcW w:w="1363" w:type="dxa"/>
            <w:vAlign w:val="top"/>
          </w:tcPr>
          <w:p w14:paraId="0EFE0B30">
            <w:pPr>
              <w:pStyle w:val="7"/>
            </w:pPr>
          </w:p>
        </w:tc>
        <w:tc>
          <w:tcPr>
            <w:tcW w:w="3882" w:type="dxa"/>
            <w:vAlign w:val="top"/>
          </w:tcPr>
          <w:p w14:paraId="5AB7112C">
            <w:pPr>
              <w:spacing w:before="71" w:line="220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（二十五）其他支出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36CC39DA">
            <w:pPr>
              <w:pStyle w:val="7"/>
            </w:pPr>
          </w:p>
        </w:tc>
      </w:tr>
      <w:tr w14:paraId="194E7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1ADCF8CB">
            <w:pPr>
              <w:pStyle w:val="7"/>
            </w:pPr>
          </w:p>
        </w:tc>
        <w:tc>
          <w:tcPr>
            <w:tcW w:w="1363" w:type="dxa"/>
            <w:vAlign w:val="top"/>
          </w:tcPr>
          <w:p w14:paraId="3D7B7A32">
            <w:pPr>
              <w:pStyle w:val="7"/>
            </w:pPr>
          </w:p>
        </w:tc>
        <w:tc>
          <w:tcPr>
            <w:tcW w:w="3882" w:type="dxa"/>
            <w:vAlign w:val="top"/>
          </w:tcPr>
          <w:p w14:paraId="464143E0">
            <w:pPr>
              <w:spacing w:before="72" w:line="218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（二十六）债务还本支出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77E387E7">
            <w:pPr>
              <w:pStyle w:val="7"/>
            </w:pPr>
          </w:p>
        </w:tc>
      </w:tr>
      <w:tr w14:paraId="28D6D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0E4F3749">
            <w:pPr>
              <w:pStyle w:val="7"/>
            </w:pPr>
          </w:p>
        </w:tc>
        <w:tc>
          <w:tcPr>
            <w:tcW w:w="1363" w:type="dxa"/>
            <w:vAlign w:val="top"/>
          </w:tcPr>
          <w:p w14:paraId="6E53FFD2">
            <w:pPr>
              <w:pStyle w:val="7"/>
            </w:pPr>
          </w:p>
        </w:tc>
        <w:tc>
          <w:tcPr>
            <w:tcW w:w="3882" w:type="dxa"/>
            <w:vAlign w:val="top"/>
          </w:tcPr>
          <w:p w14:paraId="533940BD">
            <w:pPr>
              <w:spacing w:before="71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（二十七）债务付息支出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4791B793">
            <w:pPr>
              <w:pStyle w:val="7"/>
            </w:pPr>
          </w:p>
        </w:tc>
      </w:tr>
      <w:tr w14:paraId="79BF7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489A2044">
            <w:pPr>
              <w:pStyle w:val="7"/>
            </w:pPr>
          </w:p>
        </w:tc>
        <w:tc>
          <w:tcPr>
            <w:tcW w:w="1363" w:type="dxa"/>
            <w:vAlign w:val="top"/>
          </w:tcPr>
          <w:p w14:paraId="27456E96">
            <w:pPr>
              <w:pStyle w:val="7"/>
            </w:pPr>
          </w:p>
        </w:tc>
        <w:tc>
          <w:tcPr>
            <w:tcW w:w="3882" w:type="dxa"/>
            <w:vAlign w:val="top"/>
          </w:tcPr>
          <w:p w14:paraId="2F697FAF">
            <w:pPr>
              <w:spacing w:before="71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（二十八）债务发行费用支出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5ABCFABB">
            <w:pPr>
              <w:pStyle w:val="7"/>
            </w:pPr>
          </w:p>
        </w:tc>
      </w:tr>
      <w:tr w14:paraId="2F6E8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528DB02C">
            <w:pPr>
              <w:pStyle w:val="7"/>
            </w:pPr>
          </w:p>
        </w:tc>
        <w:tc>
          <w:tcPr>
            <w:tcW w:w="1363" w:type="dxa"/>
            <w:vAlign w:val="top"/>
          </w:tcPr>
          <w:p w14:paraId="0E9AAF6A">
            <w:pPr>
              <w:pStyle w:val="7"/>
            </w:pPr>
          </w:p>
        </w:tc>
        <w:tc>
          <w:tcPr>
            <w:tcW w:w="3882" w:type="dxa"/>
            <w:vAlign w:val="top"/>
          </w:tcPr>
          <w:p w14:paraId="4A54DC14">
            <w:pPr>
              <w:spacing w:before="71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（二十九）抗疫特别国债安排的支出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327AA4F8">
            <w:pPr>
              <w:pStyle w:val="7"/>
            </w:pPr>
          </w:p>
        </w:tc>
      </w:tr>
      <w:tr w14:paraId="4A9A2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6F3EF9ED">
            <w:pPr>
              <w:pStyle w:val="7"/>
            </w:pPr>
          </w:p>
        </w:tc>
        <w:tc>
          <w:tcPr>
            <w:tcW w:w="1363" w:type="dxa"/>
            <w:vAlign w:val="top"/>
          </w:tcPr>
          <w:p w14:paraId="56EA16CA">
            <w:pPr>
              <w:pStyle w:val="7"/>
            </w:pPr>
          </w:p>
        </w:tc>
        <w:tc>
          <w:tcPr>
            <w:tcW w:w="3882" w:type="dxa"/>
            <w:vAlign w:val="top"/>
          </w:tcPr>
          <w:p w14:paraId="7D262478">
            <w:pPr>
              <w:pStyle w:val="7"/>
            </w:pP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7AD380E9">
            <w:pPr>
              <w:pStyle w:val="7"/>
            </w:pPr>
          </w:p>
        </w:tc>
      </w:tr>
      <w:tr w14:paraId="6A148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94" w:type="dxa"/>
            <w:tcBorders>
              <w:left w:val="nil"/>
            </w:tcBorders>
            <w:vAlign w:val="top"/>
          </w:tcPr>
          <w:p w14:paraId="10E4F33B">
            <w:pPr>
              <w:spacing w:before="71" w:line="219" w:lineRule="auto"/>
              <w:ind w:left="9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18"/>
                <w:szCs w:val="18"/>
              </w:rPr>
              <w:t>收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18"/>
                <w:szCs w:val="18"/>
              </w:rPr>
              <w:t>入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18"/>
                <w:szCs w:val="18"/>
              </w:rPr>
              <w:t>总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18"/>
                <w:szCs w:val="18"/>
              </w:rPr>
              <w:t>计</w:t>
            </w:r>
          </w:p>
        </w:tc>
        <w:tc>
          <w:tcPr>
            <w:tcW w:w="1363" w:type="dxa"/>
            <w:vAlign w:val="top"/>
          </w:tcPr>
          <w:p w14:paraId="746585CB">
            <w:pPr>
              <w:spacing w:before="126" w:line="182" w:lineRule="auto"/>
              <w:ind w:left="461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155.05</w:t>
            </w:r>
          </w:p>
        </w:tc>
        <w:tc>
          <w:tcPr>
            <w:tcW w:w="3882" w:type="dxa"/>
            <w:vAlign w:val="top"/>
          </w:tcPr>
          <w:p w14:paraId="5DA62236">
            <w:pPr>
              <w:spacing w:before="71" w:line="220" w:lineRule="auto"/>
              <w:ind w:left="13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18"/>
                <w:szCs w:val="18"/>
              </w:rPr>
              <w:t>支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18"/>
                <w:szCs w:val="18"/>
              </w:rPr>
              <w:t>出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18"/>
                <w:szCs w:val="18"/>
              </w:rPr>
              <w:t>总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18"/>
                <w:szCs w:val="18"/>
              </w:rPr>
              <w:t>计</w:t>
            </w:r>
          </w:p>
        </w:tc>
        <w:tc>
          <w:tcPr>
            <w:tcW w:w="1362" w:type="dxa"/>
            <w:tcBorders>
              <w:right w:val="nil"/>
            </w:tcBorders>
            <w:vAlign w:val="top"/>
          </w:tcPr>
          <w:p w14:paraId="28858443">
            <w:pPr>
              <w:spacing w:before="126" w:line="182" w:lineRule="auto"/>
              <w:ind w:left="46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155.05</w:t>
            </w:r>
          </w:p>
        </w:tc>
      </w:tr>
    </w:tbl>
    <w:p w14:paraId="2D02D136">
      <w:pPr>
        <w:rPr>
          <w:rFonts w:ascii="Arial"/>
          <w:sz w:val="21"/>
        </w:rPr>
      </w:pPr>
    </w:p>
    <w:p w14:paraId="40271478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273" w:right="1051" w:bottom="1375" w:left="1052" w:header="0" w:footer="1211" w:gutter="0"/>
          <w:cols w:space="720" w:num="1"/>
        </w:sectPr>
      </w:pPr>
    </w:p>
    <w:p w14:paraId="2484B4E2">
      <w:pPr>
        <w:pStyle w:val="2"/>
        <w:spacing w:before="327" w:line="223" w:lineRule="auto"/>
        <w:ind w:left="5628"/>
        <w:outlineLvl w:val="1"/>
        <w:rPr>
          <w:sz w:val="32"/>
          <w:szCs w:val="32"/>
        </w:rPr>
      </w:pPr>
      <w:r>
        <w:rPr>
          <w:spacing w:val="-3"/>
          <w:sz w:val="32"/>
          <w:szCs w:val="32"/>
        </w:rPr>
        <w:t>表五、财政拨款支出表</w:t>
      </w:r>
    </w:p>
    <w:p w14:paraId="5B338F5B">
      <w:pPr>
        <w:spacing w:before="75" w:line="220" w:lineRule="auto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单位：万元</w:t>
      </w:r>
    </w:p>
    <w:p w14:paraId="223F8EA1">
      <w:pPr>
        <w:spacing w:line="29" w:lineRule="exact"/>
      </w:pPr>
    </w:p>
    <w:tbl>
      <w:tblPr>
        <w:tblStyle w:val="6"/>
        <w:tblW w:w="147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32"/>
        <w:gridCol w:w="1098"/>
        <w:gridCol w:w="1056"/>
        <w:gridCol w:w="1056"/>
        <w:gridCol w:w="1098"/>
        <w:gridCol w:w="1055"/>
        <w:gridCol w:w="1056"/>
        <w:gridCol w:w="1098"/>
        <w:gridCol w:w="1056"/>
        <w:gridCol w:w="1056"/>
        <w:gridCol w:w="1056"/>
      </w:tblGrid>
      <w:tr w14:paraId="4CEB8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032" w:type="dxa"/>
            <w:vMerge w:val="restart"/>
            <w:tcBorders>
              <w:left w:val="nil"/>
              <w:bottom w:val="nil"/>
            </w:tcBorders>
            <w:vAlign w:val="top"/>
          </w:tcPr>
          <w:p w14:paraId="539F7519">
            <w:pPr>
              <w:spacing w:before="228" w:line="220" w:lineRule="auto"/>
              <w:ind w:left="16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单位名称</w:t>
            </w:r>
          </w:p>
        </w:tc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3A927221">
            <w:pPr>
              <w:spacing w:before="229" w:line="220" w:lineRule="auto"/>
              <w:ind w:left="3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18"/>
                <w:szCs w:val="18"/>
              </w:rPr>
              <w:t>总计</w:t>
            </w:r>
          </w:p>
        </w:tc>
        <w:tc>
          <w:tcPr>
            <w:tcW w:w="3210" w:type="dxa"/>
            <w:gridSpan w:val="3"/>
            <w:vAlign w:val="top"/>
          </w:tcPr>
          <w:p w14:paraId="4520103B">
            <w:pPr>
              <w:spacing w:before="67" w:line="219" w:lineRule="auto"/>
              <w:ind w:left="8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一般公共预算支出</w:t>
            </w:r>
          </w:p>
        </w:tc>
        <w:tc>
          <w:tcPr>
            <w:tcW w:w="3209" w:type="dxa"/>
            <w:gridSpan w:val="3"/>
            <w:vAlign w:val="top"/>
          </w:tcPr>
          <w:p w14:paraId="66F22AD9">
            <w:pPr>
              <w:spacing w:before="68" w:line="218" w:lineRule="auto"/>
              <w:ind w:left="7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政府性基金预算支出</w:t>
            </w:r>
          </w:p>
        </w:tc>
        <w:tc>
          <w:tcPr>
            <w:tcW w:w="3168" w:type="dxa"/>
            <w:gridSpan w:val="3"/>
            <w:tcBorders>
              <w:right w:val="nil"/>
            </w:tcBorders>
            <w:vAlign w:val="top"/>
          </w:tcPr>
          <w:p w14:paraId="67339AEB">
            <w:pPr>
              <w:spacing w:before="68" w:line="218" w:lineRule="auto"/>
              <w:ind w:left="6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国有资本经营预算支出</w:t>
            </w:r>
          </w:p>
        </w:tc>
      </w:tr>
      <w:tr w14:paraId="3D73D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4032" w:type="dxa"/>
            <w:vMerge w:val="continue"/>
            <w:tcBorders>
              <w:top w:val="nil"/>
              <w:left w:val="nil"/>
            </w:tcBorders>
            <w:vAlign w:val="top"/>
          </w:tcPr>
          <w:p w14:paraId="22BFC025">
            <w:pPr>
              <w:pStyle w:val="7"/>
            </w:pPr>
          </w:p>
        </w:tc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03761233">
            <w:pPr>
              <w:pStyle w:val="7"/>
            </w:pPr>
          </w:p>
        </w:tc>
        <w:tc>
          <w:tcPr>
            <w:tcW w:w="1056" w:type="dxa"/>
            <w:vAlign w:val="top"/>
          </w:tcPr>
          <w:p w14:paraId="4BDF0DD6">
            <w:pPr>
              <w:spacing w:before="66" w:line="220" w:lineRule="auto"/>
              <w:ind w:left="3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合计</w:t>
            </w:r>
          </w:p>
        </w:tc>
        <w:tc>
          <w:tcPr>
            <w:tcW w:w="1056" w:type="dxa"/>
            <w:vAlign w:val="top"/>
          </w:tcPr>
          <w:p w14:paraId="5FAD8DAD">
            <w:pPr>
              <w:spacing w:before="66" w:line="218" w:lineRule="auto"/>
              <w:ind w:left="1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基本支出</w:t>
            </w:r>
          </w:p>
        </w:tc>
        <w:tc>
          <w:tcPr>
            <w:tcW w:w="1098" w:type="dxa"/>
            <w:vAlign w:val="top"/>
          </w:tcPr>
          <w:p w14:paraId="1D3F5725">
            <w:pPr>
              <w:spacing w:before="65" w:line="220" w:lineRule="auto"/>
              <w:ind w:left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项目支出</w:t>
            </w:r>
          </w:p>
        </w:tc>
        <w:tc>
          <w:tcPr>
            <w:tcW w:w="1055" w:type="dxa"/>
            <w:vAlign w:val="top"/>
          </w:tcPr>
          <w:p w14:paraId="02494490">
            <w:pPr>
              <w:spacing w:before="66" w:line="220" w:lineRule="auto"/>
              <w:ind w:left="3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合计</w:t>
            </w:r>
          </w:p>
        </w:tc>
        <w:tc>
          <w:tcPr>
            <w:tcW w:w="1056" w:type="dxa"/>
            <w:vAlign w:val="top"/>
          </w:tcPr>
          <w:p w14:paraId="686B8EF9">
            <w:pPr>
              <w:spacing w:before="66" w:line="218" w:lineRule="auto"/>
              <w:ind w:left="1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基本支出</w:t>
            </w:r>
          </w:p>
        </w:tc>
        <w:tc>
          <w:tcPr>
            <w:tcW w:w="1098" w:type="dxa"/>
            <w:vAlign w:val="top"/>
          </w:tcPr>
          <w:p w14:paraId="69EB988A">
            <w:pPr>
              <w:spacing w:before="65" w:line="220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项目支出</w:t>
            </w:r>
          </w:p>
        </w:tc>
        <w:tc>
          <w:tcPr>
            <w:tcW w:w="1056" w:type="dxa"/>
            <w:vAlign w:val="top"/>
          </w:tcPr>
          <w:p w14:paraId="1F6F9167">
            <w:pPr>
              <w:spacing w:before="66" w:line="220" w:lineRule="auto"/>
              <w:ind w:left="3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合计</w:t>
            </w:r>
          </w:p>
        </w:tc>
        <w:tc>
          <w:tcPr>
            <w:tcW w:w="1056" w:type="dxa"/>
            <w:vAlign w:val="top"/>
          </w:tcPr>
          <w:p w14:paraId="12941CB2">
            <w:pPr>
              <w:spacing w:before="66" w:line="218" w:lineRule="auto"/>
              <w:ind w:left="1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基本支出</w:t>
            </w:r>
          </w:p>
        </w:tc>
        <w:tc>
          <w:tcPr>
            <w:tcW w:w="1056" w:type="dxa"/>
            <w:tcBorders>
              <w:right w:val="nil"/>
            </w:tcBorders>
            <w:vAlign w:val="top"/>
          </w:tcPr>
          <w:p w14:paraId="5F5BD2D8">
            <w:pPr>
              <w:spacing w:before="65" w:line="220" w:lineRule="auto"/>
              <w:ind w:left="1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项目支出</w:t>
            </w:r>
          </w:p>
        </w:tc>
      </w:tr>
      <w:tr w14:paraId="22BA9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032" w:type="dxa"/>
            <w:tcBorders>
              <w:left w:val="nil"/>
            </w:tcBorders>
            <w:vAlign w:val="top"/>
          </w:tcPr>
          <w:p w14:paraId="70785B2D">
            <w:pPr>
              <w:spacing w:before="94" w:line="211" w:lineRule="auto"/>
              <w:ind w:left="18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**</w:t>
            </w:r>
          </w:p>
        </w:tc>
        <w:tc>
          <w:tcPr>
            <w:tcW w:w="1098" w:type="dxa"/>
            <w:vAlign w:val="top"/>
          </w:tcPr>
          <w:p w14:paraId="69E33742">
            <w:pPr>
              <w:spacing w:before="123" w:line="181" w:lineRule="auto"/>
              <w:ind w:left="5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056" w:type="dxa"/>
            <w:vAlign w:val="top"/>
          </w:tcPr>
          <w:p w14:paraId="0D5FA606">
            <w:pPr>
              <w:spacing w:before="124" w:line="180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056" w:type="dxa"/>
            <w:vAlign w:val="top"/>
          </w:tcPr>
          <w:p w14:paraId="32310C51">
            <w:pPr>
              <w:spacing w:before="124" w:line="180" w:lineRule="auto"/>
              <w:ind w:left="4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098" w:type="dxa"/>
            <w:vAlign w:val="top"/>
          </w:tcPr>
          <w:p w14:paraId="3EC81C45">
            <w:pPr>
              <w:spacing w:before="124" w:line="180" w:lineRule="auto"/>
              <w:ind w:left="4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055" w:type="dxa"/>
            <w:vAlign w:val="top"/>
          </w:tcPr>
          <w:p w14:paraId="23438C3C">
            <w:pPr>
              <w:spacing w:before="125" w:line="179" w:lineRule="auto"/>
              <w:ind w:left="4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056" w:type="dxa"/>
            <w:vAlign w:val="top"/>
          </w:tcPr>
          <w:p w14:paraId="7943EF04">
            <w:pPr>
              <w:spacing w:before="124" w:line="180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098" w:type="dxa"/>
            <w:vAlign w:val="top"/>
          </w:tcPr>
          <w:p w14:paraId="54B05817">
            <w:pPr>
              <w:spacing w:before="125" w:line="179" w:lineRule="auto"/>
              <w:ind w:left="4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056" w:type="dxa"/>
            <w:vAlign w:val="top"/>
          </w:tcPr>
          <w:p w14:paraId="36D0FBF3">
            <w:pPr>
              <w:spacing w:before="124" w:line="180" w:lineRule="auto"/>
              <w:ind w:left="4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056" w:type="dxa"/>
            <w:vAlign w:val="top"/>
          </w:tcPr>
          <w:p w14:paraId="437DB5F5">
            <w:pPr>
              <w:spacing w:before="124" w:line="180" w:lineRule="auto"/>
              <w:ind w:left="4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056" w:type="dxa"/>
            <w:tcBorders>
              <w:right w:val="nil"/>
            </w:tcBorders>
            <w:vAlign w:val="top"/>
          </w:tcPr>
          <w:p w14:paraId="7852A680">
            <w:pPr>
              <w:spacing w:before="123" w:line="181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10</w:t>
            </w:r>
          </w:p>
        </w:tc>
      </w:tr>
      <w:tr w14:paraId="06DC1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4032" w:type="dxa"/>
            <w:tcBorders>
              <w:left w:val="nil"/>
            </w:tcBorders>
            <w:vAlign w:val="top"/>
          </w:tcPr>
          <w:p w14:paraId="5A03FE2C">
            <w:pPr>
              <w:spacing w:before="71" w:line="218" w:lineRule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环县公共资源交易中心</w:t>
            </w:r>
          </w:p>
        </w:tc>
        <w:tc>
          <w:tcPr>
            <w:tcW w:w="1098" w:type="dxa"/>
            <w:vAlign w:val="top"/>
          </w:tcPr>
          <w:p w14:paraId="27F51976">
            <w:pPr>
              <w:spacing w:before="125" w:line="182" w:lineRule="auto"/>
              <w:ind w:right="22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155.05</w:t>
            </w:r>
          </w:p>
        </w:tc>
        <w:tc>
          <w:tcPr>
            <w:tcW w:w="1056" w:type="dxa"/>
            <w:vAlign w:val="top"/>
          </w:tcPr>
          <w:p w14:paraId="0D1FCE20">
            <w:pPr>
              <w:spacing w:before="125" w:line="182" w:lineRule="auto"/>
              <w:ind w:right="23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155.05</w:t>
            </w:r>
          </w:p>
        </w:tc>
        <w:tc>
          <w:tcPr>
            <w:tcW w:w="1056" w:type="dxa"/>
            <w:vAlign w:val="top"/>
          </w:tcPr>
          <w:p w14:paraId="32A5E42C">
            <w:pPr>
              <w:spacing w:before="125" w:line="182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155.05</w:t>
            </w:r>
          </w:p>
        </w:tc>
        <w:tc>
          <w:tcPr>
            <w:tcW w:w="1098" w:type="dxa"/>
            <w:vAlign w:val="top"/>
          </w:tcPr>
          <w:p w14:paraId="22A78E77">
            <w:pPr>
              <w:spacing w:before="126" w:line="181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5" w:type="dxa"/>
            <w:vAlign w:val="top"/>
          </w:tcPr>
          <w:p w14:paraId="0BA20B92">
            <w:pPr>
              <w:pStyle w:val="7"/>
            </w:pPr>
          </w:p>
        </w:tc>
        <w:tc>
          <w:tcPr>
            <w:tcW w:w="1056" w:type="dxa"/>
            <w:vAlign w:val="top"/>
          </w:tcPr>
          <w:p w14:paraId="4CA61280">
            <w:pPr>
              <w:pStyle w:val="7"/>
            </w:pPr>
          </w:p>
        </w:tc>
        <w:tc>
          <w:tcPr>
            <w:tcW w:w="1098" w:type="dxa"/>
            <w:vAlign w:val="top"/>
          </w:tcPr>
          <w:p w14:paraId="528D422D">
            <w:pPr>
              <w:pStyle w:val="7"/>
            </w:pPr>
          </w:p>
        </w:tc>
        <w:tc>
          <w:tcPr>
            <w:tcW w:w="1056" w:type="dxa"/>
            <w:vAlign w:val="top"/>
          </w:tcPr>
          <w:p w14:paraId="2EF3B98B">
            <w:pPr>
              <w:pStyle w:val="7"/>
            </w:pPr>
          </w:p>
        </w:tc>
        <w:tc>
          <w:tcPr>
            <w:tcW w:w="1056" w:type="dxa"/>
            <w:vAlign w:val="top"/>
          </w:tcPr>
          <w:p w14:paraId="7EF9E382">
            <w:pPr>
              <w:pStyle w:val="7"/>
            </w:pPr>
          </w:p>
        </w:tc>
        <w:tc>
          <w:tcPr>
            <w:tcW w:w="1056" w:type="dxa"/>
            <w:tcBorders>
              <w:right w:val="nil"/>
            </w:tcBorders>
            <w:vAlign w:val="top"/>
          </w:tcPr>
          <w:p w14:paraId="3D6783EE">
            <w:pPr>
              <w:pStyle w:val="7"/>
            </w:pPr>
          </w:p>
        </w:tc>
      </w:tr>
    </w:tbl>
    <w:p w14:paraId="4CC8D0B1">
      <w:pPr>
        <w:rPr>
          <w:rFonts w:ascii="Arial"/>
          <w:sz w:val="21"/>
        </w:rPr>
      </w:pPr>
    </w:p>
    <w:p w14:paraId="7D41A1D4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9" w:h="11906"/>
          <w:pgMar w:top="1012" w:right="1134" w:bottom="1375" w:left="1214" w:header="0" w:footer="1211" w:gutter="0"/>
          <w:cols w:space="720" w:num="1"/>
        </w:sectPr>
      </w:pPr>
    </w:p>
    <w:p w14:paraId="197DD8A4">
      <w:pPr>
        <w:pStyle w:val="2"/>
        <w:spacing w:before="64" w:line="222" w:lineRule="auto"/>
        <w:ind w:left="2579"/>
        <w:outlineLvl w:val="1"/>
        <w:rPr>
          <w:sz w:val="32"/>
          <w:szCs w:val="32"/>
        </w:rPr>
      </w:pPr>
      <w:r>
        <w:rPr>
          <w:spacing w:val="-2"/>
          <w:sz w:val="32"/>
          <w:szCs w:val="32"/>
        </w:rPr>
        <w:t>表六、一般公共预算支出情况表</w:t>
      </w:r>
    </w:p>
    <w:p w14:paraId="37415B13">
      <w:pPr>
        <w:spacing w:before="78" w:line="220" w:lineRule="auto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单位：万元</w:t>
      </w:r>
    </w:p>
    <w:p w14:paraId="3F83956D">
      <w:pPr>
        <w:spacing w:line="29" w:lineRule="exact"/>
      </w:pPr>
    </w:p>
    <w:tbl>
      <w:tblPr>
        <w:tblStyle w:val="6"/>
        <w:tblW w:w="97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4327"/>
        <w:gridCol w:w="1442"/>
        <w:gridCol w:w="1443"/>
        <w:gridCol w:w="1454"/>
      </w:tblGrid>
      <w:tr w14:paraId="4830D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420" w:type="dxa"/>
            <w:gridSpan w:val="2"/>
            <w:tcBorders>
              <w:left w:val="nil"/>
            </w:tcBorders>
            <w:vAlign w:val="top"/>
          </w:tcPr>
          <w:p w14:paraId="0A9CD225">
            <w:pPr>
              <w:spacing w:before="68" w:line="218" w:lineRule="auto"/>
              <w:ind w:left="19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支出功能分类科目</w:t>
            </w:r>
          </w:p>
        </w:tc>
        <w:tc>
          <w:tcPr>
            <w:tcW w:w="4339" w:type="dxa"/>
            <w:gridSpan w:val="3"/>
            <w:tcBorders>
              <w:right w:val="nil"/>
            </w:tcBorders>
            <w:vAlign w:val="top"/>
          </w:tcPr>
          <w:p w14:paraId="79AE7706">
            <w:pPr>
              <w:spacing w:before="67" w:line="219" w:lineRule="auto"/>
              <w:ind w:left="14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一般公共预算支出</w:t>
            </w:r>
          </w:p>
        </w:tc>
      </w:tr>
      <w:tr w14:paraId="16BCB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93" w:type="dxa"/>
            <w:tcBorders>
              <w:left w:val="nil"/>
            </w:tcBorders>
            <w:vAlign w:val="top"/>
          </w:tcPr>
          <w:p w14:paraId="0726B807">
            <w:pPr>
              <w:spacing w:before="64" w:line="218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科目编码</w:t>
            </w:r>
          </w:p>
        </w:tc>
        <w:tc>
          <w:tcPr>
            <w:tcW w:w="4327" w:type="dxa"/>
            <w:vAlign w:val="top"/>
          </w:tcPr>
          <w:p w14:paraId="1BE65B04">
            <w:pPr>
              <w:spacing w:before="64" w:line="218" w:lineRule="auto"/>
              <w:ind w:left="17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科目名称</w:t>
            </w:r>
          </w:p>
        </w:tc>
        <w:tc>
          <w:tcPr>
            <w:tcW w:w="1442" w:type="dxa"/>
            <w:vAlign w:val="top"/>
          </w:tcPr>
          <w:p w14:paraId="3435D2A2">
            <w:pPr>
              <w:spacing w:before="64" w:line="220" w:lineRule="auto"/>
              <w:ind w:left="5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合计</w:t>
            </w:r>
          </w:p>
        </w:tc>
        <w:tc>
          <w:tcPr>
            <w:tcW w:w="1443" w:type="dxa"/>
            <w:vAlign w:val="top"/>
          </w:tcPr>
          <w:p w14:paraId="7E2BC0C0">
            <w:pPr>
              <w:spacing w:before="64" w:line="218" w:lineRule="auto"/>
              <w:ind w:left="3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基本支出</w:t>
            </w:r>
          </w:p>
        </w:tc>
        <w:tc>
          <w:tcPr>
            <w:tcW w:w="1454" w:type="dxa"/>
            <w:tcBorders>
              <w:right w:val="nil"/>
            </w:tcBorders>
            <w:vAlign w:val="top"/>
          </w:tcPr>
          <w:p w14:paraId="7B90057A">
            <w:pPr>
              <w:spacing w:before="63" w:line="220" w:lineRule="auto"/>
              <w:ind w:left="3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项目支出</w:t>
            </w:r>
          </w:p>
        </w:tc>
      </w:tr>
      <w:tr w14:paraId="406B8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93" w:type="dxa"/>
            <w:tcBorders>
              <w:left w:val="nil"/>
            </w:tcBorders>
            <w:vAlign w:val="top"/>
          </w:tcPr>
          <w:p w14:paraId="507A824F">
            <w:pPr>
              <w:spacing w:before="89" w:line="217" w:lineRule="auto"/>
              <w:ind w:left="4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**</w:t>
            </w:r>
          </w:p>
        </w:tc>
        <w:tc>
          <w:tcPr>
            <w:tcW w:w="4327" w:type="dxa"/>
            <w:vAlign w:val="top"/>
          </w:tcPr>
          <w:p w14:paraId="42BD6DA0">
            <w:pPr>
              <w:spacing w:before="89" w:line="217" w:lineRule="auto"/>
              <w:ind w:left="20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**</w:t>
            </w:r>
          </w:p>
        </w:tc>
        <w:tc>
          <w:tcPr>
            <w:tcW w:w="1442" w:type="dxa"/>
            <w:vAlign w:val="top"/>
          </w:tcPr>
          <w:p w14:paraId="53546D44">
            <w:pPr>
              <w:spacing w:before="118" w:line="182" w:lineRule="auto"/>
              <w:ind w:left="6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1</w:t>
            </w:r>
          </w:p>
        </w:tc>
        <w:tc>
          <w:tcPr>
            <w:tcW w:w="1443" w:type="dxa"/>
            <w:vAlign w:val="top"/>
          </w:tcPr>
          <w:p w14:paraId="5D96BD7B">
            <w:pPr>
              <w:spacing w:before="119" w:line="181" w:lineRule="auto"/>
              <w:ind w:left="6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2</w:t>
            </w:r>
          </w:p>
        </w:tc>
        <w:tc>
          <w:tcPr>
            <w:tcW w:w="1454" w:type="dxa"/>
            <w:tcBorders>
              <w:right w:val="nil"/>
            </w:tcBorders>
            <w:vAlign w:val="top"/>
          </w:tcPr>
          <w:p w14:paraId="1D1D6677">
            <w:pPr>
              <w:spacing w:before="119" w:line="181" w:lineRule="auto"/>
              <w:ind w:left="6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3</w:t>
            </w:r>
          </w:p>
        </w:tc>
      </w:tr>
      <w:tr w14:paraId="3881E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93" w:type="dxa"/>
            <w:tcBorders>
              <w:left w:val="nil"/>
            </w:tcBorders>
            <w:vAlign w:val="top"/>
          </w:tcPr>
          <w:p w14:paraId="532F86A6">
            <w:pPr>
              <w:pStyle w:val="7"/>
            </w:pPr>
          </w:p>
        </w:tc>
        <w:tc>
          <w:tcPr>
            <w:tcW w:w="4327" w:type="dxa"/>
            <w:vAlign w:val="top"/>
          </w:tcPr>
          <w:p w14:paraId="562193C5">
            <w:pPr>
              <w:spacing w:before="65" w:line="220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155.05</w:t>
            </w:r>
          </w:p>
        </w:tc>
        <w:tc>
          <w:tcPr>
            <w:tcW w:w="1442" w:type="dxa"/>
            <w:vAlign w:val="top"/>
          </w:tcPr>
          <w:p w14:paraId="768CAB85">
            <w:pPr>
              <w:spacing w:before="119" w:line="182" w:lineRule="auto"/>
              <w:ind w:left="515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155.05</w:t>
            </w:r>
          </w:p>
        </w:tc>
        <w:tc>
          <w:tcPr>
            <w:tcW w:w="1443" w:type="dxa"/>
            <w:vAlign w:val="top"/>
          </w:tcPr>
          <w:p w14:paraId="16C6ACAE">
            <w:pPr>
              <w:spacing w:before="119" w:line="182" w:lineRule="auto"/>
              <w:ind w:left="592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155.05</w:t>
            </w:r>
          </w:p>
        </w:tc>
        <w:tc>
          <w:tcPr>
            <w:tcW w:w="1454" w:type="dxa"/>
            <w:tcBorders>
              <w:right w:val="nil"/>
            </w:tcBorders>
            <w:vAlign w:val="top"/>
          </w:tcPr>
          <w:p w14:paraId="5DECCEBC">
            <w:pPr>
              <w:spacing w:before="120" w:line="181" w:lineRule="auto"/>
              <w:ind w:left="60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8AF7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93" w:type="dxa"/>
            <w:tcBorders>
              <w:left w:val="nil"/>
            </w:tcBorders>
            <w:vAlign w:val="top"/>
          </w:tcPr>
          <w:p w14:paraId="3C5F9550">
            <w:pPr>
              <w:spacing w:before="119" w:line="182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201</w:t>
            </w:r>
          </w:p>
        </w:tc>
        <w:tc>
          <w:tcPr>
            <w:tcW w:w="4327" w:type="dxa"/>
            <w:vAlign w:val="top"/>
          </w:tcPr>
          <w:p w14:paraId="3506E46F">
            <w:pPr>
              <w:spacing w:before="64" w:line="219" w:lineRule="auto"/>
              <w:ind w:left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一般公共服务支出</w:t>
            </w:r>
          </w:p>
        </w:tc>
        <w:tc>
          <w:tcPr>
            <w:tcW w:w="1442" w:type="dxa"/>
            <w:vAlign w:val="top"/>
          </w:tcPr>
          <w:p w14:paraId="3DCC3021">
            <w:pPr>
              <w:spacing w:before="119" w:line="182" w:lineRule="auto"/>
              <w:ind w:left="515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  <w:lang w:val="en-US" w:eastAsia="zh-CN"/>
              </w:rPr>
              <w:t>115.14</w:t>
            </w:r>
          </w:p>
        </w:tc>
        <w:tc>
          <w:tcPr>
            <w:tcW w:w="1443" w:type="dxa"/>
            <w:vAlign w:val="top"/>
          </w:tcPr>
          <w:p w14:paraId="24CBCABB">
            <w:pPr>
              <w:spacing w:before="119" w:line="182" w:lineRule="auto"/>
              <w:ind w:left="596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  <w:lang w:val="en-US" w:eastAsia="zh-CN"/>
              </w:rPr>
              <w:t>115.14</w:t>
            </w:r>
          </w:p>
        </w:tc>
        <w:tc>
          <w:tcPr>
            <w:tcW w:w="1454" w:type="dxa"/>
            <w:tcBorders>
              <w:right w:val="nil"/>
            </w:tcBorders>
            <w:vAlign w:val="top"/>
          </w:tcPr>
          <w:p w14:paraId="14A702A7">
            <w:pPr>
              <w:spacing w:before="120" w:line="181" w:lineRule="auto"/>
              <w:ind w:left="60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B23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93" w:type="dxa"/>
            <w:tcBorders>
              <w:left w:val="nil"/>
            </w:tcBorders>
            <w:vAlign w:val="top"/>
          </w:tcPr>
          <w:p w14:paraId="54A5AE5A">
            <w:pPr>
              <w:spacing w:before="120" w:line="182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20106</w:t>
            </w:r>
          </w:p>
        </w:tc>
        <w:tc>
          <w:tcPr>
            <w:tcW w:w="4327" w:type="dxa"/>
            <w:vAlign w:val="top"/>
          </w:tcPr>
          <w:p w14:paraId="4D0DCBC4">
            <w:pPr>
              <w:spacing w:before="65" w:line="219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财政事务</w:t>
            </w:r>
          </w:p>
        </w:tc>
        <w:tc>
          <w:tcPr>
            <w:tcW w:w="1442" w:type="dxa"/>
            <w:vAlign w:val="top"/>
          </w:tcPr>
          <w:p w14:paraId="790B81B2">
            <w:pPr>
              <w:spacing w:before="120" w:line="182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43" w:type="dxa"/>
            <w:vAlign w:val="top"/>
          </w:tcPr>
          <w:p w14:paraId="5AEB14BB">
            <w:pPr>
              <w:spacing w:before="120" w:line="182" w:lineRule="auto"/>
              <w:ind w:left="59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54" w:type="dxa"/>
            <w:tcBorders>
              <w:right w:val="nil"/>
            </w:tcBorders>
            <w:vAlign w:val="top"/>
          </w:tcPr>
          <w:p w14:paraId="75BCFB78">
            <w:pPr>
              <w:spacing w:before="121" w:line="181" w:lineRule="auto"/>
              <w:ind w:left="60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48AA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93" w:type="dxa"/>
            <w:tcBorders>
              <w:left w:val="nil"/>
            </w:tcBorders>
            <w:vAlign w:val="top"/>
          </w:tcPr>
          <w:p w14:paraId="1E832F35">
            <w:pPr>
              <w:spacing w:before="120" w:line="182" w:lineRule="auto"/>
              <w:ind w:left="117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20106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4327" w:type="dxa"/>
            <w:vAlign w:val="top"/>
          </w:tcPr>
          <w:p w14:paraId="22F703FB">
            <w:pPr>
              <w:spacing w:before="65" w:line="220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事业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运行</w:t>
            </w:r>
          </w:p>
        </w:tc>
        <w:tc>
          <w:tcPr>
            <w:tcW w:w="1442" w:type="dxa"/>
            <w:vAlign w:val="top"/>
          </w:tcPr>
          <w:p w14:paraId="44DF1E1B">
            <w:pPr>
              <w:spacing w:before="120" w:line="182" w:lineRule="auto"/>
              <w:ind w:left="595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  <w:lang w:val="en-US" w:eastAsia="zh-CN"/>
              </w:rPr>
              <w:t>115.14</w:t>
            </w:r>
          </w:p>
        </w:tc>
        <w:tc>
          <w:tcPr>
            <w:tcW w:w="1443" w:type="dxa"/>
            <w:vAlign w:val="top"/>
          </w:tcPr>
          <w:p w14:paraId="6A554850">
            <w:pPr>
              <w:spacing w:before="120" w:line="182" w:lineRule="auto"/>
              <w:ind w:left="596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  <w:lang w:val="en-US" w:eastAsia="zh-CN"/>
              </w:rPr>
              <w:t>115.14</w:t>
            </w:r>
          </w:p>
        </w:tc>
        <w:tc>
          <w:tcPr>
            <w:tcW w:w="1454" w:type="dxa"/>
            <w:tcBorders>
              <w:right w:val="nil"/>
            </w:tcBorders>
            <w:vAlign w:val="top"/>
          </w:tcPr>
          <w:p w14:paraId="7CA887C5">
            <w:pPr>
              <w:pStyle w:val="7"/>
            </w:pPr>
          </w:p>
        </w:tc>
      </w:tr>
      <w:tr w14:paraId="6453E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93" w:type="dxa"/>
            <w:tcBorders>
              <w:left w:val="nil"/>
            </w:tcBorders>
            <w:vAlign w:val="top"/>
          </w:tcPr>
          <w:p w14:paraId="40EFB827">
            <w:pPr>
              <w:spacing w:before="121" w:line="182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2010602</w:t>
            </w:r>
          </w:p>
        </w:tc>
        <w:tc>
          <w:tcPr>
            <w:tcW w:w="4327" w:type="dxa"/>
            <w:vAlign w:val="top"/>
          </w:tcPr>
          <w:p w14:paraId="58F7356C">
            <w:pPr>
              <w:spacing w:before="66" w:line="219" w:lineRule="auto"/>
              <w:ind w:left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一般行政管理事务</w:t>
            </w:r>
          </w:p>
        </w:tc>
        <w:tc>
          <w:tcPr>
            <w:tcW w:w="1442" w:type="dxa"/>
            <w:vAlign w:val="top"/>
          </w:tcPr>
          <w:p w14:paraId="60591F7D">
            <w:pPr>
              <w:spacing w:before="122" w:line="181" w:lineRule="auto"/>
              <w:ind w:left="59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43" w:type="dxa"/>
            <w:vAlign w:val="top"/>
          </w:tcPr>
          <w:p w14:paraId="351C26F3">
            <w:pPr>
              <w:pStyle w:val="7"/>
            </w:pPr>
          </w:p>
        </w:tc>
        <w:tc>
          <w:tcPr>
            <w:tcW w:w="1454" w:type="dxa"/>
            <w:tcBorders>
              <w:right w:val="nil"/>
            </w:tcBorders>
            <w:vAlign w:val="top"/>
          </w:tcPr>
          <w:p w14:paraId="1BAE9347">
            <w:pPr>
              <w:spacing w:before="122" w:line="181" w:lineRule="auto"/>
              <w:ind w:left="60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6061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093" w:type="dxa"/>
            <w:tcBorders>
              <w:left w:val="nil"/>
            </w:tcBorders>
            <w:vAlign w:val="top"/>
          </w:tcPr>
          <w:p w14:paraId="08D75932">
            <w:pPr>
              <w:spacing w:before="122" w:line="182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2010607</w:t>
            </w:r>
          </w:p>
        </w:tc>
        <w:tc>
          <w:tcPr>
            <w:tcW w:w="4327" w:type="dxa"/>
            <w:vAlign w:val="top"/>
          </w:tcPr>
          <w:p w14:paraId="41331EAB">
            <w:pPr>
              <w:spacing w:before="67" w:line="219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信息化建设</w:t>
            </w:r>
          </w:p>
        </w:tc>
        <w:tc>
          <w:tcPr>
            <w:tcW w:w="1442" w:type="dxa"/>
            <w:vAlign w:val="top"/>
          </w:tcPr>
          <w:p w14:paraId="7F1BE95B">
            <w:pPr>
              <w:spacing w:before="123" w:line="181" w:lineRule="auto"/>
              <w:ind w:left="5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43" w:type="dxa"/>
            <w:vAlign w:val="top"/>
          </w:tcPr>
          <w:p w14:paraId="6BEE12A3">
            <w:pPr>
              <w:pStyle w:val="7"/>
            </w:pPr>
          </w:p>
        </w:tc>
        <w:tc>
          <w:tcPr>
            <w:tcW w:w="1454" w:type="dxa"/>
            <w:tcBorders>
              <w:right w:val="nil"/>
            </w:tcBorders>
            <w:vAlign w:val="top"/>
          </w:tcPr>
          <w:p w14:paraId="3938A2D5">
            <w:pPr>
              <w:spacing w:before="123" w:line="181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07FC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093" w:type="dxa"/>
            <w:tcBorders>
              <w:left w:val="nil"/>
            </w:tcBorders>
            <w:vAlign w:val="top"/>
          </w:tcPr>
          <w:p w14:paraId="07A40ECE">
            <w:pPr>
              <w:spacing w:before="123" w:line="181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208</w:t>
            </w:r>
          </w:p>
        </w:tc>
        <w:tc>
          <w:tcPr>
            <w:tcW w:w="4327" w:type="dxa"/>
            <w:vAlign w:val="top"/>
          </w:tcPr>
          <w:p w14:paraId="272C5F78">
            <w:pPr>
              <w:spacing w:before="68" w:line="218" w:lineRule="auto"/>
              <w:ind w:left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社会保障和就业支出</w:t>
            </w:r>
          </w:p>
        </w:tc>
        <w:tc>
          <w:tcPr>
            <w:tcW w:w="1442" w:type="dxa"/>
            <w:vAlign w:val="top"/>
          </w:tcPr>
          <w:p w14:paraId="11852549">
            <w:pPr>
              <w:spacing w:before="122" w:line="182" w:lineRule="auto"/>
              <w:ind w:left="771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  <w:lang w:val="en-US" w:eastAsia="zh-CN"/>
              </w:rPr>
              <w:t>22.20</w:t>
            </w:r>
          </w:p>
        </w:tc>
        <w:tc>
          <w:tcPr>
            <w:tcW w:w="1443" w:type="dxa"/>
            <w:vAlign w:val="top"/>
          </w:tcPr>
          <w:p w14:paraId="19FE962F">
            <w:pPr>
              <w:spacing w:before="122" w:line="182" w:lineRule="auto"/>
              <w:ind w:left="772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  <w:lang w:val="en-US" w:eastAsia="zh-CN"/>
              </w:rPr>
              <w:t>22.20</w:t>
            </w:r>
          </w:p>
        </w:tc>
        <w:tc>
          <w:tcPr>
            <w:tcW w:w="1454" w:type="dxa"/>
            <w:tcBorders>
              <w:right w:val="nil"/>
            </w:tcBorders>
            <w:vAlign w:val="top"/>
          </w:tcPr>
          <w:p w14:paraId="3419E412">
            <w:pPr>
              <w:pStyle w:val="7"/>
            </w:pPr>
          </w:p>
        </w:tc>
      </w:tr>
      <w:tr w14:paraId="66282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3" w:type="dxa"/>
            <w:tcBorders>
              <w:left w:val="nil"/>
            </w:tcBorders>
            <w:vAlign w:val="top"/>
          </w:tcPr>
          <w:p w14:paraId="4FA32EC2">
            <w:pPr>
              <w:spacing w:before="124" w:line="181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20805</w:t>
            </w:r>
          </w:p>
        </w:tc>
        <w:tc>
          <w:tcPr>
            <w:tcW w:w="4327" w:type="dxa"/>
            <w:vAlign w:val="top"/>
          </w:tcPr>
          <w:p w14:paraId="4EAA7F1F">
            <w:pPr>
              <w:spacing w:before="68" w:line="219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行政事业单位养老支出</w:t>
            </w:r>
          </w:p>
        </w:tc>
        <w:tc>
          <w:tcPr>
            <w:tcW w:w="1442" w:type="dxa"/>
            <w:vAlign w:val="top"/>
          </w:tcPr>
          <w:p w14:paraId="5D323866">
            <w:pPr>
              <w:spacing w:before="124" w:line="181" w:lineRule="auto"/>
              <w:ind w:left="771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  <w:lang w:val="en-US" w:eastAsia="zh-CN"/>
              </w:rPr>
              <w:t>22.20</w:t>
            </w:r>
          </w:p>
        </w:tc>
        <w:tc>
          <w:tcPr>
            <w:tcW w:w="1443" w:type="dxa"/>
            <w:vAlign w:val="top"/>
          </w:tcPr>
          <w:p w14:paraId="346A9ED9">
            <w:pPr>
              <w:spacing w:before="124" w:line="181" w:lineRule="auto"/>
              <w:ind w:left="772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  <w:lang w:val="en-US" w:eastAsia="zh-CN"/>
              </w:rPr>
              <w:t>22.20</w:t>
            </w:r>
          </w:p>
        </w:tc>
        <w:tc>
          <w:tcPr>
            <w:tcW w:w="1454" w:type="dxa"/>
            <w:tcBorders>
              <w:right w:val="nil"/>
            </w:tcBorders>
            <w:vAlign w:val="top"/>
          </w:tcPr>
          <w:p w14:paraId="301B639F">
            <w:pPr>
              <w:pStyle w:val="7"/>
            </w:pPr>
          </w:p>
        </w:tc>
      </w:tr>
      <w:tr w14:paraId="3D9E2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3" w:type="dxa"/>
            <w:tcBorders>
              <w:left w:val="nil"/>
            </w:tcBorders>
            <w:vAlign w:val="top"/>
          </w:tcPr>
          <w:p w14:paraId="4B576DD5">
            <w:pPr>
              <w:spacing w:before="123" w:line="182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2080501</w:t>
            </w:r>
          </w:p>
        </w:tc>
        <w:tc>
          <w:tcPr>
            <w:tcW w:w="4327" w:type="dxa"/>
            <w:vAlign w:val="top"/>
          </w:tcPr>
          <w:p w14:paraId="1BFFB482">
            <w:pPr>
              <w:spacing w:before="68" w:line="219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行政单位离退休</w:t>
            </w:r>
          </w:p>
        </w:tc>
        <w:tc>
          <w:tcPr>
            <w:tcW w:w="1442" w:type="dxa"/>
            <w:vAlign w:val="top"/>
          </w:tcPr>
          <w:p w14:paraId="744DC304">
            <w:pPr>
              <w:spacing w:before="123" w:line="182" w:lineRule="auto"/>
              <w:ind w:left="78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43" w:type="dxa"/>
            <w:vAlign w:val="top"/>
          </w:tcPr>
          <w:p w14:paraId="2AF84946">
            <w:pPr>
              <w:spacing w:before="123" w:line="182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54" w:type="dxa"/>
            <w:tcBorders>
              <w:right w:val="nil"/>
            </w:tcBorders>
            <w:vAlign w:val="top"/>
          </w:tcPr>
          <w:p w14:paraId="51FE327D">
            <w:pPr>
              <w:pStyle w:val="7"/>
            </w:pPr>
          </w:p>
        </w:tc>
      </w:tr>
      <w:tr w14:paraId="0771B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3" w:type="dxa"/>
            <w:tcBorders>
              <w:left w:val="nil"/>
            </w:tcBorders>
            <w:vAlign w:val="top"/>
          </w:tcPr>
          <w:p w14:paraId="2169315A">
            <w:pPr>
              <w:spacing w:before="125" w:line="181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4327" w:type="dxa"/>
            <w:vAlign w:val="top"/>
          </w:tcPr>
          <w:p w14:paraId="5E4E12BD">
            <w:pPr>
              <w:spacing w:before="70" w:line="218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442" w:type="dxa"/>
            <w:vAlign w:val="top"/>
          </w:tcPr>
          <w:p w14:paraId="3BC4C71C">
            <w:pPr>
              <w:spacing w:before="125" w:line="181" w:lineRule="auto"/>
              <w:ind w:left="775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  <w:lang w:val="en-US" w:eastAsia="zh-CN"/>
              </w:rPr>
              <w:t>22.20</w:t>
            </w:r>
          </w:p>
        </w:tc>
        <w:tc>
          <w:tcPr>
            <w:tcW w:w="1443" w:type="dxa"/>
            <w:vAlign w:val="top"/>
          </w:tcPr>
          <w:p w14:paraId="1C4CDFB5">
            <w:pPr>
              <w:spacing w:before="125" w:line="181" w:lineRule="auto"/>
              <w:ind w:left="776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  <w:lang w:val="en-US" w:eastAsia="zh-CN"/>
              </w:rPr>
              <w:t>22.20</w:t>
            </w:r>
          </w:p>
        </w:tc>
        <w:tc>
          <w:tcPr>
            <w:tcW w:w="1454" w:type="dxa"/>
            <w:tcBorders>
              <w:right w:val="nil"/>
            </w:tcBorders>
            <w:vAlign w:val="top"/>
          </w:tcPr>
          <w:p w14:paraId="742A0AD8">
            <w:pPr>
              <w:pStyle w:val="7"/>
            </w:pPr>
          </w:p>
        </w:tc>
      </w:tr>
      <w:tr w14:paraId="1F574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3" w:type="dxa"/>
            <w:tcBorders>
              <w:left w:val="nil"/>
            </w:tcBorders>
            <w:vAlign w:val="top"/>
          </w:tcPr>
          <w:p w14:paraId="07C7F986">
            <w:pPr>
              <w:spacing w:before="125" w:line="181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20899</w:t>
            </w:r>
          </w:p>
        </w:tc>
        <w:tc>
          <w:tcPr>
            <w:tcW w:w="4327" w:type="dxa"/>
            <w:vAlign w:val="top"/>
          </w:tcPr>
          <w:p w14:paraId="6F7BE2E1">
            <w:pPr>
              <w:spacing w:before="70" w:line="218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其他社会保障和就业支出</w:t>
            </w:r>
          </w:p>
        </w:tc>
        <w:tc>
          <w:tcPr>
            <w:tcW w:w="1442" w:type="dxa"/>
            <w:vAlign w:val="top"/>
          </w:tcPr>
          <w:p w14:paraId="1ABD4C21">
            <w:pPr>
              <w:spacing w:before="125" w:line="181" w:lineRule="auto"/>
              <w:ind w:left="951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43" w:type="dxa"/>
            <w:vAlign w:val="top"/>
          </w:tcPr>
          <w:p w14:paraId="44243A15">
            <w:pPr>
              <w:spacing w:before="125" w:line="181" w:lineRule="auto"/>
              <w:ind w:left="952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54" w:type="dxa"/>
            <w:tcBorders>
              <w:right w:val="nil"/>
            </w:tcBorders>
            <w:vAlign w:val="top"/>
          </w:tcPr>
          <w:p w14:paraId="0FFDA066">
            <w:pPr>
              <w:pStyle w:val="7"/>
            </w:pPr>
          </w:p>
        </w:tc>
      </w:tr>
      <w:tr w14:paraId="02E70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3" w:type="dxa"/>
            <w:tcBorders>
              <w:left w:val="nil"/>
            </w:tcBorders>
            <w:vAlign w:val="top"/>
          </w:tcPr>
          <w:p w14:paraId="6ECA11C8">
            <w:pPr>
              <w:spacing w:before="125" w:line="180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2089999</w:t>
            </w:r>
          </w:p>
        </w:tc>
        <w:tc>
          <w:tcPr>
            <w:tcW w:w="4327" w:type="dxa"/>
            <w:vAlign w:val="top"/>
          </w:tcPr>
          <w:p w14:paraId="7B02BECD">
            <w:pPr>
              <w:spacing w:before="70" w:line="218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其他社会保障和就业支出</w:t>
            </w:r>
          </w:p>
        </w:tc>
        <w:tc>
          <w:tcPr>
            <w:tcW w:w="1442" w:type="dxa"/>
            <w:vAlign w:val="top"/>
          </w:tcPr>
          <w:p w14:paraId="78FD7A3A">
            <w:pPr>
              <w:spacing w:before="125" w:line="180" w:lineRule="auto"/>
              <w:ind w:left="951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43" w:type="dxa"/>
            <w:vAlign w:val="top"/>
          </w:tcPr>
          <w:p w14:paraId="118B68FB">
            <w:pPr>
              <w:spacing w:before="125" w:line="180" w:lineRule="auto"/>
              <w:ind w:left="952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54" w:type="dxa"/>
            <w:tcBorders>
              <w:right w:val="nil"/>
            </w:tcBorders>
            <w:vAlign w:val="top"/>
          </w:tcPr>
          <w:p w14:paraId="29258ECD">
            <w:pPr>
              <w:pStyle w:val="7"/>
            </w:pPr>
          </w:p>
        </w:tc>
      </w:tr>
      <w:tr w14:paraId="026FE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3" w:type="dxa"/>
            <w:tcBorders>
              <w:left w:val="nil"/>
            </w:tcBorders>
            <w:vAlign w:val="top"/>
          </w:tcPr>
          <w:p w14:paraId="6B733037">
            <w:pPr>
              <w:spacing w:before="125" w:line="180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210</w:t>
            </w:r>
          </w:p>
        </w:tc>
        <w:tc>
          <w:tcPr>
            <w:tcW w:w="4327" w:type="dxa"/>
            <w:vAlign w:val="top"/>
          </w:tcPr>
          <w:p w14:paraId="585F8213">
            <w:pPr>
              <w:spacing w:before="70" w:line="219" w:lineRule="auto"/>
              <w:ind w:left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卫生健康支出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1DBBEC9A">
            <w:pPr>
              <w:spacing w:before="125" w:line="181" w:lineRule="auto"/>
              <w:ind w:left="951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  <w:lang w:val="en-US" w:eastAsia="zh-CN"/>
              </w:rPr>
              <w:t>7.10</w:t>
            </w:r>
          </w:p>
        </w:tc>
        <w:tc>
          <w:tcPr>
            <w:tcW w:w="1443" w:type="dxa"/>
            <w:shd w:val="clear" w:color="auto" w:fill="auto"/>
            <w:vAlign w:val="top"/>
          </w:tcPr>
          <w:p w14:paraId="4A2BB3E0">
            <w:pPr>
              <w:spacing w:before="125" w:line="181" w:lineRule="auto"/>
              <w:ind w:left="952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  <w:lang w:val="en-US" w:eastAsia="zh-CN"/>
              </w:rPr>
              <w:t>7.10</w:t>
            </w:r>
          </w:p>
        </w:tc>
        <w:tc>
          <w:tcPr>
            <w:tcW w:w="1454" w:type="dxa"/>
            <w:tcBorders>
              <w:right w:val="nil"/>
            </w:tcBorders>
            <w:vAlign w:val="top"/>
          </w:tcPr>
          <w:p w14:paraId="3E92A268">
            <w:pPr>
              <w:pStyle w:val="7"/>
            </w:pPr>
          </w:p>
        </w:tc>
      </w:tr>
      <w:tr w14:paraId="0FAFD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3" w:type="dxa"/>
            <w:tcBorders>
              <w:left w:val="nil"/>
            </w:tcBorders>
            <w:vAlign w:val="top"/>
          </w:tcPr>
          <w:p w14:paraId="6EBFB6E9">
            <w:pPr>
              <w:spacing w:before="126" w:line="180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21011</w:t>
            </w:r>
          </w:p>
        </w:tc>
        <w:tc>
          <w:tcPr>
            <w:tcW w:w="4327" w:type="dxa"/>
            <w:vAlign w:val="top"/>
          </w:tcPr>
          <w:p w14:paraId="479B3F23">
            <w:pPr>
              <w:spacing w:before="71" w:line="220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行政事业单位医疗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26754C43">
            <w:pPr>
              <w:spacing w:before="125" w:line="180" w:lineRule="auto"/>
              <w:ind w:left="951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  <w:lang w:val="en-US" w:eastAsia="zh-CN"/>
              </w:rPr>
              <w:t>7.10</w:t>
            </w:r>
          </w:p>
        </w:tc>
        <w:tc>
          <w:tcPr>
            <w:tcW w:w="1443" w:type="dxa"/>
            <w:shd w:val="clear" w:color="auto" w:fill="auto"/>
            <w:vAlign w:val="top"/>
          </w:tcPr>
          <w:p w14:paraId="390432C1">
            <w:pPr>
              <w:spacing w:before="125" w:line="180" w:lineRule="auto"/>
              <w:ind w:left="952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  <w:lang w:val="en-US" w:eastAsia="zh-CN"/>
              </w:rPr>
              <w:t>7.10</w:t>
            </w:r>
          </w:p>
        </w:tc>
        <w:tc>
          <w:tcPr>
            <w:tcW w:w="1454" w:type="dxa"/>
            <w:tcBorders>
              <w:right w:val="nil"/>
            </w:tcBorders>
            <w:vAlign w:val="top"/>
          </w:tcPr>
          <w:p w14:paraId="5B0E3FEC">
            <w:pPr>
              <w:pStyle w:val="7"/>
            </w:pPr>
          </w:p>
        </w:tc>
      </w:tr>
      <w:tr w14:paraId="31A98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3" w:type="dxa"/>
            <w:tcBorders>
              <w:left w:val="nil"/>
            </w:tcBorders>
            <w:vAlign w:val="top"/>
          </w:tcPr>
          <w:p w14:paraId="58D82320">
            <w:pPr>
              <w:spacing w:before="126" w:line="180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2101101</w:t>
            </w:r>
          </w:p>
        </w:tc>
        <w:tc>
          <w:tcPr>
            <w:tcW w:w="4327" w:type="dxa"/>
            <w:vAlign w:val="top"/>
          </w:tcPr>
          <w:p w14:paraId="3ECD0BC2">
            <w:pPr>
              <w:spacing w:before="71" w:line="220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行政单位医疗</w:t>
            </w:r>
          </w:p>
        </w:tc>
        <w:tc>
          <w:tcPr>
            <w:tcW w:w="1442" w:type="dxa"/>
            <w:vAlign w:val="top"/>
          </w:tcPr>
          <w:p w14:paraId="5F159972">
            <w:pPr>
              <w:spacing w:before="126" w:line="180" w:lineRule="auto"/>
              <w:ind w:left="785" w:firstLine="173" w:firstLineChars="10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  <w:lang w:val="en-US" w:eastAsia="zh-CN"/>
              </w:rPr>
              <w:t>7.10</w:t>
            </w:r>
          </w:p>
        </w:tc>
        <w:tc>
          <w:tcPr>
            <w:tcW w:w="1443" w:type="dxa"/>
            <w:vAlign w:val="top"/>
          </w:tcPr>
          <w:p w14:paraId="74DEA51A">
            <w:pPr>
              <w:spacing w:before="126" w:line="180" w:lineRule="auto"/>
              <w:ind w:left="786" w:firstLine="173" w:firstLineChars="10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  <w:lang w:val="en-US" w:eastAsia="zh-CN"/>
              </w:rPr>
              <w:t>7.10</w:t>
            </w:r>
          </w:p>
        </w:tc>
        <w:tc>
          <w:tcPr>
            <w:tcW w:w="1454" w:type="dxa"/>
            <w:tcBorders>
              <w:right w:val="nil"/>
            </w:tcBorders>
            <w:vAlign w:val="top"/>
          </w:tcPr>
          <w:p w14:paraId="1D65250D">
            <w:pPr>
              <w:pStyle w:val="7"/>
            </w:pPr>
          </w:p>
        </w:tc>
      </w:tr>
      <w:tr w14:paraId="3E876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3" w:type="dxa"/>
            <w:tcBorders>
              <w:left w:val="nil"/>
            </w:tcBorders>
            <w:vAlign w:val="top"/>
          </w:tcPr>
          <w:p w14:paraId="54BD5820">
            <w:pPr>
              <w:spacing w:before="126" w:line="180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2101103</w:t>
            </w:r>
          </w:p>
        </w:tc>
        <w:tc>
          <w:tcPr>
            <w:tcW w:w="4327" w:type="dxa"/>
            <w:vAlign w:val="top"/>
          </w:tcPr>
          <w:p w14:paraId="17F396E5">
            <w:pPr>
              <w:spacing w:before="71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公务员医疗补助</w:t>
            </w:r>
          </w:p>
        </w:tc>
        <w:tc>
          <w:tcPr>
            <w:tcW w:w="1442" w:type="dxa"/>
            <w:vAlign w:val="top"/>
          </w:tcPr>
          <w:p w14:paraId="63A10805">
            <w:pPr>
              <w:spacing w:before="126" w:line="180" w:lineRule="auto"/>
              <w:ind w:left="78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43" w:type="dxa"/>
            <w:vAlign w:val="top"/>
          </w:tcPr>
          <w:p w14:paraId="2F761128">
            <w:pPr>
              <w:spacing w:before="126" w:line="180" w:lineRule="auto"/>
              <w:ind w:left="7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54" w:type="dxa"/>
            <w:tcBorders>
              <w:right w:val="nil"/>
            </w:tcBorders>
            <w:vAlign w:val="top"/>
          </w:tcPr>
          <w:p w14:paraId="0B2C3ECB">
            <w:pPr>
              <w:pStyle w:val="7"/>
            </w:pPr>
          </w:p>
        </w:tc>
      </w:tr>
      <w:tr w14:paraId="68088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3" w:type="dxa"/>
            <w:tcBorders>
              <w:left w:val="nil"/>
            </w:tcBorders>
            <w:vAlign w:val="top"/>
          </w:tcPr>
          <w:p w14:paraId="0200019E">
            <w:pPr>
              <w:spacing w:before="126" w:line="180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221</w:t>
            </w:r>
          </w:p>
        </w:tc>
        <w:tc>
          <w:tcPr>
            <w:tcW w:w="4327" w:type="dxa"/>
            <w:vAlign w:val="top"/>
          </w:tcPr>
          <w:p w14:paraId="0A6B75ED">
            <w:pPr>
              <w:spacing w:before="71" w:line="219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住房保障支出</w:t>
            </w:r>
          </w:p>
        </w:tc>
        <w:tc>
          <w:tcPr>
            <w:tcW w:w="1442" w:type="dxa"/>
            <w:vAlign w:val="top"/>
          </w:tcPr>
          <w:p w14:paraId="769A4201">
            <w:pPr>
              <w:spacing w:before="126" w:line="180" w:lineRule="auto"/>
              <w:ind w:left="775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  <w:lang w:val="en-US" w:eastAsia="zh-CN"/>
              </w:rPr>
              <w:t>10.61</w:t>
            </w:r>
          </w:p>
        </w:tc>
        <w:tc>
          <w:tcPr>
            <w:tcW w:w="1443" w:type="dxa"/>
            <w:vAlign w:val="top"/>
          </w:tcPr>
          <w:p w14:paraId="0CCC1352">
            <w:pPr>
              <w:spacing w:before="126" w:line="180" w:lineRule="auto"/>
              <w:ind w:left="776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  <w:lang w:val="en-US" w:eastAsia="zh-CN"/>
              </w:rPr>
              <w:t>10.61</w:t>
            </w:r>
          </w:p>
        </w:tc>
        <w:tc>
          <w:tcPr>
            <w:tcW w:w="1454" w:type="dxa"/>
            <w:tcBorders>
              <w:right w:val="nil"/>
            </w:tcBorders>
            <w:vAlign w:val="top"/>
          </w:tcPr>
          <w:p w14:paraId="523C1025">
            <w:pPr>
              <w:pStyle w:val="7"/>
            </w:pPr>
          </w:p>
        </w:tc>
      </w:tr>
      <w:tr w14:paraId="7EA6A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3" w:type="dxa"/>
            <w:tcBorders>
              <w:left w:val="nil"/>
            </w:tcBorders>
            <w:vAlign w:val="top"/>
          </w:tcPr>
          <w:p w14:paraId="0A39BB1B">
            <w:pPr>
              <w:spacing w:before="126" w:line="180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22102</w:t>
            </w:r>
          </w:p>
        </w:tc>
        <w:tc>
          <w:tcPr>
            <w:tcW w:w="4327" w:type="dxa"/>
            <w:vAlign w:val="top"/>
          </w:tcPr>
          <w:p w14:paraId="6011D004">
            <w:pPr>
              <w:spacing w:before="71" w:line="219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住房改革支出</w:t>
            </w:r>
          </w:p>
        </w:tc>
        <w:tc>
          <w:tcPr>
            <w:tcW w:w="1442" w:type="dxa"/>
            <w:vAlign w:val="top"/>
          </w:tcPr>
          <w:p w14:paraId="50E76FE5">
            <w:pPr>
              <w:spacing w:before="126" w:line="180" w:lineRule="auto"/>
              <w:ind w:left="775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  <w:lang w:val="en-US" w:eastAsia="zh-CN"/>
              </w:rPr>
              <w:t>10.61</w:t>
            </w:r>
          </w:p>
        </w:tc>
        <w:tc>
          <w:tcPr>
            <w:tcW w:w="1443" w:type="dxa"/>
            <w:vAlign w:val="top"/>
          </w:tcPr>
          <w:p w14:paraId="4A2DD577">
            <w:pPr>
              <w:spacing w:before="126" w:line="180" w:lineRule="auto"/>
              <w:ind w:left="776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  <w:lang w:val="en-US" w:eastAsia="zh-CN"/>
              </w:rPr>
              <w:t>10.61</w:t>
            </w:r>
          </w:p>
        </w:tc>
        <w:tc>
          <w:tcPr>
            <w:tcW w:w="1454" w:type="dxa"/>
            <w:tcBorders>
              <w:right w:val="nil"/>
            </w:tcBorders>
            <w:vAlign w:val="top"/>
          </w:tcPr>
          <w:p w14:paraId="3922EB2B"/>
        </w:tc>
      </w:tr>
      <w:tr w14:paraId="1D908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93" w:type="dxa"/>
            <w:tcBorders>
              <w:left w:val="nil"/>
            </w:tcBorders>
            <w:vAlign w:val="top"/>
          </w:tcPr>
          <w:p w14:paraId="48FB9794">
            <w:pPr>
              <w:spacing w:before="126" w:line="182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2210201</w:t>
            </w:r>
          </w:p>
        </w:tc>
        <w:tc>
          <w:tcPr>
            <w:tcW w:w="4327" w:type="dxa"/>
            <w:vAlign w:val="top"/>
          </w:tcPr>
          <w:p w14:paraId="57B040AC">
            <w:pPr>
              <w:spacing w:before="71" w:line="220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1442" w:type="dxa"/>
            <w:vAlign w:val="top"/>
          </w:tcPr>
          <w:p w14:paraId="2604A33D">
            <w:pPr>
              <w:spacing w:before="126" w:line="182" w:lineRule="auto"/>
              <w:ind w:left="775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  <w:lang w:val="en-US" w:eastAsia="zh-CN"/>
              </w:rPr>
              <w:t>10.61</w:t>
            </w:r>
          </w:p>
        </w:tc>
        <w:tc>
          <w:tcPr>
            <w:tcW w:w="1443" w:type="dxa"/>
            <w:vAlign w:val="top"/>
          </w:tcPr>
          <w:p w14:paraId="1E8CBBC0">
            <w:pPr>
              <w:spacing w:before="126" w:line="182" w:lineRule="auto"/>
              <w:ind w:left="776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  <w:lang w:val="en-US" w:eastAsia="zh-CN"/>
              </w:rPr>
              <w:t>10.61</w:t>
            </w:r>
          </w:p>
        </w:tc>
        <w:tc>
          <w:tcPr>
            <w:tcW w:w="1454" w:type="dxa"/>
            <w:tcBorders>
              <w:right w:val="nil"/>
            </w:tcBorders>
            <w:vAlign w:val="top"/>
          </w:tcPr>
          <w:p w14:paraId="27E80D14">
            <w:pPr>
              <w:pStyle w:val="7"/>
            </w:pPr>
          </w:p>
        </w:tc>
      </w:tr>
    </w:tbl>
    <w:p w14:paraId="41C394CD">
      <w:pPr>
        <w:rPr>
          <w:rFonts w:ascii="Arial"/>
          <w:sz w:val="21"/>
        </w:rPr>
      </w:pPr>
    </w:p>
    <w:p w14:paraId="593CFC64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1273" w:right="1134" w:bottom="1375" w:left="1157" w:header="0" w:footer="1211" w:gutter="0"/>
          <w:cols w:space="720" w:num="1"/>
        </w:sectPr>
      </w:pPr>
    </w:p>
    <w:p w14:paraId="6E2909B8">
      <w:pPr>
        <w:pStyle w:val="2"/>
        <w:spacing w:before="64" w:line="222" w:lineRule="auto"/>
        <w:ind w:left="2166"/>
        <w:outlineLvl w:val="1"/>
        <w:rPr>
          <w:sz w:val="32"/>
          <w:szCs w:val="32"/>
        </w:rPr>
      </w:pPr>
      <w:r>
        <w:rPr>
          <w:spacing w:val="-2"/>
          <w:sz w:val="32"/>
          <w:szCs w:val="32"/>
        </w:rPr>
        <w:t>表七、一般公共预算基本支出情况表</w:t>
      </w:r>
    </w:p>
    <w:p w14:paraId="43048F82">
      <w:pPr>
        <w:spacing w:before="78" w:line="220" w:lineRule="auto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单位：万元</w:t>
      </w:r>
    </w:p>
    <w:p w14:paraId="732CFB6C">
      <w:pPr>
        <w:spacing w:line="29" w:lineRule="exact"/>
      </w:pPr>
    </w:p>
    <w:tbl>
      <w:tblPr>
        <w:tblStyle w:val="6"/>
        <w:tblW w:w="94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4252"/>
        <w:gridCol w:w="1559"/>
        <w:gridCol w:w="1418"/>
        <w:gridCol w:w="1228"/>
      </w:tblGrid>
      <w:tr w14:paraId="7F8BB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200" w:type="dxa"/>
            <w:gridSpan w:val="2"/>
            <w:tcBorders>
              <w:left w:val="nil"/>
            </w:tcBorders>
            <w:vAlign w:val="top"/>
          </w:tcPr>
          <w:p w14:paraId="60710533">
            <w:pPr>
              <w:spacing w:before="68" w:line="218" w:lineRule="auto"/>
              <w:ind w:left="15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部门预算支出经济分类科目</w:t>
            </w:r>
          </w:p>
        </w:tc>
        <w:tc>
          <w:tcPr>
            <w:tcW w:w="4205" w:type="dxa"/>
            <w:gridSpan w:val="3"/>
            <w:tcBorders>
              <w:right w:val="nil"/>
            </w:tcBorders>
            <w:vAlign w:val="top"/>
          </w:tcPr>
          <w:p w14:paraId="210134F4">
            <w:pPr>
              <w:spacing w:before="68" w:line="218" w:lineRule="auto"/>
              <w:ind w:left="12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一般公共预算基本支出</w:t>
            </w:r>
          </w:p>
        </w:tc>
      </w:tr>
      <w:tr w14:paraId="64C79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56865E84">
            <w:pPr>
              <w:spacing w:before="64" w:line="218" w:lineRule="auto"/>
              <w:ind w:left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科目编码</w:t>
            </w:r>
          </w:p>
        </w:tc>
        <w:tc>
          <w:tcPr>
            <w:tcW w:w="4252" w:type="dxa"/>
            <w:vAlign w:val="top"/>
          </w:tcPr>
          <w:p w14:paraId="75715A32">
            <w:pPr>
              <w:spacing w:before="64" w:line="218" w:lineRule="auto"/>
              <w:ind w:left="17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科目名称</w:t>
            </w:r>
          </w:p>
        </w:tc>
        <w:tc>
          <w:tcPr>
            <w:tcW w:w="1559" w:type="dxa"/>
            <w:vAlign w:val="top"/>
          </w:tcPr>
          <w:p w14:paraId="0BA55188">
            <w:pPr>
              <w:spacing w:before="64" w:line="220" w:lineRule="auto"/>
              <w:ind w:left="6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合计</w:t>
            </w:r>
          </w:p>
        </w:tc>
        <w:tc>
          <w:tcPr>
            <w:tcW w:w="1418" w:type="dxa"/>
            <w:vAlign w:val="top"/>
          </w:tcPr>
          <w:p w14:paraId="3247A15E">
            <w:pPr>
              <w:spacing w:before="63" w:line="220" w:lineRule="auto"/>
              <w:ind w:left="3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人员经费</w:t>
            </w: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0093838E">
            <w:pPr>
              <w:spacing w:before="63" w:line="220" w:lineRule="auto"/>
              <w:ind w:left="2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公用经费</w:t>
            </w:r>
          </w:p>
        </w:tc>
      </w:tr>
      <w:tr w14:paraId="36FCB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42759178">
            <w:pPr>
              <w:spacing w:before="89" w:line="217" w:lineRule="auto"/>
              <w:ind w:left="3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**</w:t>
            </w:r>
          </w:p>
        </w:tc>
        <w:tc>
          <w:tcPr>
            <w:tcW w:w="4252" w:type="dxa"/>
            <w:vAlign w:val="top"/>
          </w:tcPr>
          <w:p w14:paraId="1580029F">
            <w:pPr>
              <w:spacing w:before="89" w:line="217" w:lineRule="auto"/>
              <w:ind w:left="20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**</w:t>
            </w:r>
          </w:p>
        </w:tc>
        <w:tc>
          <w:tcPr>
            <w:tcW w:w="1559" w:type="dxa"/>
            <w:vAlign w:val="top"/>
          </w:tcPr>
          <w:p w14:paraId="5996B0D5">
            <w:pPr>
              <w:spacing w:before="118" w:line="182" w:lineRule="auto"/>
              <w:ind w:left="7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top"/>
          </w:tcPr>
          <w:p w14:paraId="307897CE">
            <w:pPr>
              <w:spacing w:before="119" w:line="181" w:lineRule="auto"/>
              <w:ind w:left="6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60769FFD">
            <w:pPr>
              <w:spacing w:before="119" w:line="181" w:lineRule="auto"/>
              <w:ind w:left="5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3</w:t>
            </w:r>
          </w:p>
        </w:tc>
      </w:tr>
      <w:tr w14:paraId="458A8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28098EA4">
            <w:pPr>
              <w:pStyle w:val="7"/>
            </w:pPr>
          </w:p>
        </w:tc>
        <w:tc>
          <w:tcPr>
            <w:tcW w:w="4252" w:type="dxa"/>
            <w:vAlign w:val="top"/>
          </w:tcPr>
          <w:p w14:paraId="4E6DCF8F">
            <w:pPr>
              <w:spacing w:before="65" w:line="220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18"/>
                <w:szCs w:val="18"/>
              </w:rPr>
              <w:t>总计</w:t>
            </w:r>
          </w:p>
        </w:tc>
        <w:tc>
          <w:tcPr>
            <w:tcW w:w="1559" w:type="dxa"/>
            <w:vAlign w:val="top"/>
          </w:tcPr>
          <w:p w14:paraId="4B43D216">
            <w:pPr>
              <w:spacing w:before="119" w:line="182" w:lineRule="auto"/>
              <w:ind w:left="732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  <w:lang w:val="en-US" w:eastAsia="zh-CN"/>
              </w:rPr>
              <w:t>155.05</w:t>
            </w:r>
          </w:p>
        </w:tc>
        <w:tc>
          <w:tcPr>
            <w:tcW w:w="1418" w:type="dxa"/>
            <w:vAlign w:val="top"/>
          </w:tcPr>
          <w:p w14:paraId="41E55704">
            <w:pPr>
              <w:spacing w:before="119" w:line="182" w:lineRule="auto"/>
              <w:ind w:left="595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  <w:lang w:val="en-US" w:eastAsia="zh-CN"/>
              </w:rPr>
              <w:t>155.05</w:t>
            </w: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799C945F">
            <w:pPr>
              <w:spacing w:before="120" w:line="181" w:lineRule="auto"/>
              <w:ind w:left="5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63B9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012514E0">
            <w:pPr>
              <w:spacing w:before="119" w:line="182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301</w:t>
            </w:r>
          </w:p>
        </w:tc>
        <w:tc>
          <w:tcPr>
            <w:tcW w:w="4252" w:type="dxa"/>
            <w:vAlign w:val="top"/>
          </w:tcPr>
          <w:p w14:paraId="0E840408">
            <w:pPr>
              <w:spacing w:before="64" w:line="220" w:lineRule="auto"/>
              <w:ind w:left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工资福利支出</w:t>
            </w:r>
          </w:p>
        </w:tc>
        <w:tc>
          <w:tcPr>
            <w:tcW w:w="1559" w:type="dxa"/>
            <w:vAlign w:val="top"/>
          </w:tcPr>
          <w:p w14:paraId="537E82E1">
            <w:pPr>
              <w:spacing w:before="120" w:line="181" w:lineRule="auto"/>
              <w:ind w:left="736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141.59</w:t>
            </w:r>
          </w:p>
        </w:tc>
        <w:tc>
          <w:tcPr>
            <w:tcW w:w="1418" w:type="dxa"/>
            <w:vAlign w:val="top"/>
          </w:tcPr>
          <w:p w14:paraId="38122EFA">
            <w:pPr>
              <w:spacing w:before="120" w:line="181" w:lineRule="auto"/>
              <w:ind w:left="595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141.59</w:t>
            </w: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2E07CACA">
            <w:pPr>
              <w:pStyle w:val="7"/>
            </w:pPr>
          </w:p>
        </w:tc>
      </w:tr>
      <w:tr w14:paraId="30D28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53B258F6">
            <w:pPr>
              <w:spacing w:before="120" w:line="182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30101</w:t>
            </w:r>
          </w:p>
        </w:tc>
        <w:tc>
          <w:tcPr>
            <w:tcW w:w="4252" w:type="dxa"/>
            <w:vAlign w:val="top"/>
          </w:tcPr>
          <w:p w14:paraId="611191BA">
            <w:pPr>
              <w:spacing w:before="66" w:line="218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基本工资</w:t>
            </w:r>
          </w:p>
        </w:tc>
        <w:tc>
          <w:tcPr>
            <w:tcW w:w="1559" w:type="dxa"/>
            <w:vAlign w:val="top"/>
          </w:tcPr>
          <w:p w14:paraId="60397744">
            <w:pPr>
              <w:spacing w:before="120" w:line="182" w:lineRule="auto"/>
              <w:ind w:left="746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101.67</w:t>
            </w:r>
          </w:p>
        </w:tc>
        <w:tc>
          <w:tcPr>
            <w:tcW w:w="1418" w:type="dxa"/>
            <w:vAlign w:val="top"/>
          </w:tcPr>
          <w:p w14:paraId="74BE6928">
            <w:pPr>
              <w:spacing w:before="120" w:line="182" w:lineRule="auto"/>
              <w:ind w:left="605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101.67</w:t>
            </w: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3768CD63">
            <w:pPr>
              <w:pStyle w:val="7"/>
            </w:pPr>
          </w:p>
        </w:tc>
      </w:tr>
      <w:tr w14:paraId="187B6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29C78148">
            <w:pPr>
              <w:spacing w:before="120" w:line="182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30102</w:t>
            </w:r>
          </w:p>
        </w:tc>
        <w:tc>
          <w:tcPr>
            <w:tcW w:w="4252" w:type="dxa"/>
            <w:vAlign w:val="top"/>
          </w:tcPr>
          <w:p w14:paraId="718CA757">
            <w:pPr>
              <w:spacing w:before="65" w:line="219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津贴补贴</w:t>
            </w:r>
          </w:p>
        </w:tc>
        <w:tc>
          <w:tcPr>
            <w:tcW w:w="1559" w:type="dxa"/>
            <w:vAlign w:val="top"/>
          </w:tcPr>
          <w:p w14:paraId="76E7FD75">
            <w:pPr>
              <w:spacing w:before="120" w:line="182" w:lineRule="auto"/>
              <w:ind w:left="746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18" w:type="dxa"/>
            <w:vAlign w:val="top"/>
          </w:tcPr>
          <w:p w14:paraId="7DECF053">
            <w:pPr>
              <w:spacing w:before="120" w:line="182" w:lineRule="auto"/>
              <w:ind w:left="605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53579247">
            <w:pPr>
              <w:pStyle w:val="7"/>
            </w:pPr>
          </w:p>
        </w:tc>
      </w:tr>
      <w:tr w14:paraId="6C192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20B5F1CF">
            <w:pPr>
              <w:spacing w:before="121" w:line="182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30103</w:t>
            </w:r>
          </w:p>
        </w:tc>
        <w:tc>
          <w:tcPr>
            <w:tcW w:w="4252" w:type="dxa"/>
            <w:vAlign w:val="top"/>
          </w:tcPr>
          <w:p w14:paraId="32504986">
            <w:pPr>
              <w:spacing w:before="66" w:line="220" w:lineRule="auto"/>
              <w:ind w:left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奖金</w:t>
            </w:r>
          </w:p>
        </w:tc>
        <w:tc>
          <w:tcPr>
            <w:tcW w:w="1559" w:type="dxa"/>
            <w:vAlign w:val="top"/>
          </w:tcPr>
          <w:p w14:paraId="407A9A59">
            <w:pPr>
              <w:spacing w:before="121" w:line="182" w:lineRule="auto"/>
              <w:ind w:left="91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top"/>
          </w:tcPr>
          <w:p w14:paraId="481A7575">
            <w:pPr>
              <w:spacing w:before="121" w:line="182" w:lineRule="auto"/>
              <w:ind w:left="77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4FAF2C98">
            <w:pPr>
              <w:pStyle w:val="7"/>
            </w:pPr>
          </w:p>
        </w:tc>
      </w:tr>
      <w:tr w14:paraId="660BB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20A8DF61">
            <w:pPr>
              <w:spacing w:before="122" w:line="182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30108</w:t>
            </w:r>
          </w:p>
        </w:tc>
        <w:tc>
          <w:tcPr>
            <w:tcW w:w="4252" w:type="dxa"/>
            <w:vAlign w:val="top"/>
          </w:tcPr>
          <w:p w14:paraId="7CD864D0">
            <w:pPr>
              <w:spacing w:before="68" w:line="218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机关事业单位基本养老保险缴费</w:t>
            </w:r>
          </w:p>
        </w:tc>
        <w:tc>
          <w:tcPr>
            <w:tcW w:w="1559" w:type="dxa"/>
            <w:vAlign w:val="top"/>
          </w:tcPr>
          <w:p w14:paraId="33106BB6">
            <w:pPr>
              <w:spacing w:before="123" w:line="181" w:lineRule="auto"/>
              <w:ind w:left="916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14.15</w:t>
            </w:r>
          </w:p>
        </w:tc>
        <w:tc>
          <w:tcPr>
            <w:tcW w:w="1418" w:type="dxa"/>
            <w:vAlign w:val="top"/>
          </w:tcPr>
          <w:p w14:paraId="19319150">
            <w:pPr>
              <w:spacing w:before="123" w:line="181" w:lineRule="auto"/>
              <w:ind w:left="775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14.15</w:t>
            </w: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2C5C7964">
            <w:pPr>
              <w:pStyle w:val="7"/>
              <w:jc w:val="center"/>
            </w:pPr>
          </w:p>
        </w:tc>
      </w:tr>
      <w:tr w14:paraId="01B19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645A674A">
            <w:pPr>
              <w:spacing w:before="122" w:line="182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30110</w:t>
            </w:r>
          </w:p>
        </w:tc>
        <w:tc>
          <w:tcPr>
            <w:tcW w:w="4252" w:type="dxa"/>
            <w:vAlign w:val="top"/>
          </w:tcPr>
          <w:p w14:paraId="6C027359">
            <w:pPr>
              <w:spacing w:before="68" w:line="218" w:lineRule="auto"/>
              <w:ind w:lef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职工基本医疗保险缴费</w:t>
            </w:r>
          </w:p>
        </w:tc>
        <w:tc>
          <w:tcPr>
            <w:tcW w:w="1559" w:type="dxa"/>
            <w:vAlign w:val="top"/>
          </w:tcPr>
          <w:p w14:paraId="51AE61F6">
            <w:pPr>
              <w:spacing w:before="122" w:line="182" w:lineRule="auto"/>
              <w:ind w:left="926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7.1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18" w:type="dxa"/>
            <w:vAlign w:val="top"/>
          </w:tcPr>
          <w:p w14:paraId="1365FACB">
            <w:pPr>
              <w:spacing w:before="122" w:line="182" w:lineRule="auto"/>
              <w:ind w:left="785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7.1</w:t>
            </w:r>
            <w:r>
              <w:rPr>
                <w:rFonts w:hint="default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41539A48">
            <w:pPr>
              <w:pStyle w:val="7"/>
              <w:jc w:val="center"/>
            </w:pPr>
          </w:p>
        </w:tc>
      </w:tr>
      <w:tr w14:paraId="6CC9D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65214F45">
            <w:pPr>
              <w:spacing w:before="123" w:line="182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30111</w:t>
            </w:r>
          </w:p>
        </w:tc>
        <w:tc>
          <w:tcPr>
            <w:tcW w:w="4252" w:type="dxa"/>
            <w:vAlign w:val="top"/>
          </w:tcPr>
          <w:p w14:paraId="3D8B3626">
            <w:pPr>
              <w:spacing w:before="68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公务员医疗补助缴费</w:t>
            </w:r>
          </w:p>
        </w:tc>
        <w:tc>
          <w:tcPr>
            <w:tcW w:w="1559" w:type="dxa"/>
            <w:vAlign w:val="top"/>
          </w:tcPr>
          <w:p w14:paraId="20E69148">
            <w:pPr>
              <w:spacing w:before="123" w:line="182" w:lineRule="auto"/>
              <w:ind w:left="92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top"/>
          </w:tcPr>
          <w:p w14:paraId="5343B2F5">
            <w:pPr>
              <w:spacing w:before="123" w:line="182" w:lineRule="auto"/>
              <w:ind w:left="78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717EE989">
            <w:pPr>
              <w:pStyle w:val="7"/>
              <w:jc w:val="center"/>
            </w:pPr>
          </w:p>
        </w:tc>
      </w:tr>
      <w:tr w14:paraId="1E3E8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7260F9FF">
            <w:pPr>
              <w:spacing w:before="123" w:line="182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30112</w:t>
            </w:r>
          </w:p>
        </w:tc>
        <w:tc>
          <w:tcPr>
            <w:tcW w:w="4252" w:type="dxa"/>
            <w:vAlign w:val="top"/>
          </w:tcPr>
          <w:p w14:paraId="6EBB1868">
            <w:pPr>
              <w:spacing w:before="69" w:line="218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其他社会保障缴费</w:t>
            </w:r>
          </w:p>
        </w:tc>
        <w:tc>
          <w:tcPr>
            <w:tcW w:w="1559" w:type="dxa"/>
            <w:vAlign w:val="top"/>
          </w:tcPr>
          <w:p w14:paraId="380A78F9">
            <w:pPr>
              <w:spacing w:before="123" w:line="182" w:lineRule="auto"/>
              <w:ind w:left="1016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8.05</w:t>
            </w:r>
          </w:p>
        </w:tc>
        <w:tc>
          <w:tcPr>
            <w:tcW w:w="1418" w:type="dxa"/>
            <w:vAlign w:val="top"/>
          </w:tcPr>
          <w:p w14:paraId="2526AB96">
            <w:pPr>
              <w:spacing w:before="123" w:line="182" w:lineRule="auto"/>
              <w:ind w:left="875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8.05</w:t>
            </w: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66DEC797">
            <w:pPr>
              <w:pStyle w:val="7"/>
              <w:jc w:val="center"/>
            </w:pPr>
          </w:p>
        </w:tc>
      </w:tr>
      <w:tr w14:paraId="34098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38367243">
            <w:pPr>
              <w:spacing w:before="124" w:line="182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30113</w:t>
            </w:r>
          </w:p>
        </w:tc>
        <w:tc>
          <w:tcPr>
            <w:tcW w:w="4252" w:type="dxa"/>
            <w:vAlign w:val="top"/>
          </w:tcPr>
          <w:p w14:paraId="2784D644">
            <w:pPr>
              <w:spacing w:before="69" w:line="220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1559" w:type="dxa"/>
            <w:vAlign w:val="top"/>
          </w:tcPr>
          <w:p w14:paraId="1931B469">
            <w:pPr>
              <w:spacing w:before="124" w:line="182" w:lineRule="auto"/>
              <w:ind w:left="916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10.61</w:t>
            </w:r>
          </w:p>
        </w:tc>
        <w:tc>
          <w:tcPr>
            <w:tcW w:w="1418" w:type="dxa"/>
            <w:vAlign w:val="top"/>
          </w:tcPr>
          <w:p w14:paraId="33C1D060">
            <w:pPr>
              <w:spacing w:before="124" w:line="182" w:lineRule="auto"/>
              <w:ind w:left="775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10.61</w:t>
            </w: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460937CD">
            <w:pPr>
              <w:pStyle w:val="7"/>
              <w:jc w:val="center"/>
            </w:pPr>
          </w:p>
        </w:tc>
      </w:tr>
      <w:tr w14:paraId="7D901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6254A225">
            <w:pPr>
              <w:spacing w:before="125" w:line="181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302</w:t>
            </w:r>
          </w:p>
        </w:tc>
        <w:tc>
          <w:tcPr>
            <w:tcW w:w="4252" w:type="dxa"/>
            <w:vAlign w:val="top"/>
          </w:tcPr>
          <w:p w14:paraId="23DD37B2">
            <w:pPr>
              <w:spacing w:before="69" w:line="219" w:lineRule="auto"/>
              <w:ind w:left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商品和服务支出</w:t>
            </w:r>
          </w:p>
        </w:tc>
        <w:tc>
          <w:tcPr>
            <w:tcW w:w="1559" w:type="dxa"/>
            <w:vAlign w:val="top"/>
          </w:tcPr>
          <w:p w14:paraId="7ACB0289">
            <w:pPr>
              <w:spacing w:before="125" w:line="181" w:lineRule="auto"/>
              <w:ind w:left="913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  <w:lang w:val="en-US" w:eastAsia="zh-CN"/>
              </w:rPr>
              <w:t>13.46</w:t>
            </w:r>
          </w:p>
        </w:tc>
        <w:tc>
          <w:tcPr>
            <w:tcW w:w="1418" w:type="dxa"/>
            <w:vAlign w:val="top"/>
          </w:tcPr>
          <w:p w14:paraId="10A98507">
            <w:pPr>
              <w:pStyle w:val="7"/>
              <w:jc w:val="center"/>
            </w:pP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24EC9583">
            <w:pPr>
              <w:spacing w:before="125" w:line="181" w:lineRule="auto"/>
              <w:ind w:left="582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  <w:lang w:val="en-US" w:eastAsia="zh-CN"/>
              </w:rPr>
              <w:t>13.46</w:t>
            </w:r>
          </w:p>
        </w:tc>
      </w:tr>
      <w:tr w14:paraId="5DBF8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764C5A08">
            <w:pPr>
              <w:spacing w:before="124" w:line="181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30201</w:t>
            </w:r>
          </w:p>
        </w:tc>
        <w:tc>
          <w:tcPr>
            <w:tcW w:w="4252" w:type="dxa"/>
            <w:vAlign w:val="top"/>
          </w:tcPr>
          <w:p w14:paraId="2ACF6E40">
            <w:pPr>
              <w:spacing w:before="69" w:line="219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办公费</w:t>
            </w:r>
          </w:p>
        </w:tc>
        <w:tc>
          <w:tcPr>
            <w:tcW w:w="1559" w:type="dxa"/>
            <w:vAlign w:val="top"/>
          </w:tcPr>
          <w:p w14:paraId="5C5D7F72">
            <w:pPr>
              <w:spacing w:before="124" w:line="181" w:lineRule="auto"/>
              <w:ind w:left="1004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5.0</w:t>
            </w:r>
          </w:p>
        </w:tc>
        <w:tc>
          <w:tcPr>
            <w:tcW w:w="1418" w:type="dxa"/>
            <w:vAlign w:val="top"/>
          </w:tcPr>
          <w:p w14:paraId="2E044048">
            <w:pPr>
              <w:pStyle w:val="7"/>
              <w:jc w:val="center"/>
            </w:pP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753906A8">
            <w:pPr>
              <w:spacing w:before="124" w:line="181" w:lineRule="auto"/>
              <w:ind w:left="673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5.0</w:t>
            </w:r>
          </w:p>
        </w:tc>
      </w:tr>
      <w:tr w14:paraId="33410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6158C8E6">
            <w:pPr>
              <w:spacing w:before="126" w:line="179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30205</w:t>
            </w:r>
          </w:p>
        </w:tc>
        <w:tc>
          <w:tcPr>
            <w:tcW w:w="4252" w:type="dxa"/>
            <w:vAlign w:val="top"/>
          </w:tcPr>
          <w:p w14:paraId="2876E9A4">
            <w:pPr>
              <w:spacing w:before="70" w:line="219" w:lineRule="auto"/>
              <w:ind w:left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水费</w:t>
            </w:r>
          </w:p>
        </w:tc>
        <w:tc>
          <w:tcPr>
            <w:tcW w:w="1559" w:type="dxa"/>
            <w:vAlign w:val="top"/>
          </w:tcPr>
          <w:p w14:paraId="0DBFE382">
            <w:pPr>
              <w:spacing w:before="125" w:line="180" w:lineRule="auto"/>
              <w:ind w:left="1016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1418" w:type="dxa"/>
            <w:vAlign w:val="top"/>
          </w:tcPr>
          <w:p w14:paraId="6A572B2F">
            <w:pPr>
              <w:pStyle w:val="7"/>
              <w:jc w:val="center"/>
            </w:pP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6CEC050B">
            <w:pPr>
              <w:spacing w:before="125" w:line="180" w:lineRule="auto"/>
              <w:ind w:left="685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1.0</w:t>
            </w:r>
          </w:p>
        </w:tc>
      </w:tr>
      <w:tr w14:paraId="40A04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3BBABB73">
            <w:pPr>
              <w:spacing w:before="127" w:line="179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30206</w:t>
            </w:r>
          </w:p>
        </w:tc>
        <w:tc>
          <w:tcPr>
            <w:tcW w:w="4252" w:type="dxa"/>
            <w:vAlign w:val="top"/>
          </w:tcPr>
          <w:p w14:paraId="3B2738E4">
            <w:pPr>
              <w:spacing w:before="71" w:line="220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电费</w:t>
            </w:r>
          </w:p>
        </w:tc>
        <w:tc>
          <w:tcPr>
            <w:tcW w:w="1559" w:type="dxa"/>
            <w:vAlign w:val="top"/>
          </w:tcPr>
          <w:p w14:paraId="5EBFF762">
            <w:pPr>
              <w:spacing w:before="127" w:line="179" w:lineRule="auto"/>
              <w:ind w:left="1005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2.0</w:t>
            </w:r>
          </w:p>
        </w:tc>
        <w:tc>
          <w:tcPr>
            <w:tcW w:w="1418" w:type="dxa"/>
            <w:vAlign w:val="top"/>
          </w:tcPr>
          <w:p w14:paraId="3C27FCE1">
            <w:pPr>
              <w:pStyle w:val="7"/>
              <w:jc w:val="center"/>
            </w:pP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24ED6C20">
            <w:pPr>
              <w:spacing w:before="127" w:line="179" w:lineRule="auto"/>
              <w:ind w:left="674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2.0</w:t>
            </w:r>
          </w:p>
        </w:tc>
      </w:tr>
      <w:tr w14:paraId="0168E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114BB94F">
            <w:pPr>
              <w:spacing w:before="127" w:line="179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30207</w:t>
            </w:r>
          </w:p>
        </w:tc>
        <w:tc>
          <w:tcPr>
            <w:tcW w:w="4252" w:type="dxa"/>
            <w:vAlign w:val="top"/>
          </w:tcPr>
          <w:p w14:paraId="30B6B563">
            <w:pPr>
              <w:spacing w:before="71" w:line="220" w:lineRule="auto"/>
              <w:ind w:left="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邮电费</w:t>
            </w:r>
          </w:p>
        </w:tc>
        <w:tc>
          <w:tcPr>
            <w:tcW w:w="1559" w:type="dxa"/>
            <w:vAlign w:val="top"/>
          </w:tcPr>
          <w:p w14:paraId="72366166">
            <w:pPr>
              <w:spacing w:before="127" w:line="179" w:lineRule="auto"/>
              <w:ind w:left="100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top"/>
          </w:tcPr>
          <w:p w14:paraId="3D8C2BA4">
            <w:pPr>
              <w:pStyle w:val="7"/>
              <w:jc w:val="center"/>
            </w:pP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0488028C">
            <w:pPr>
              <w:spacing w:before="127" w:line="179" w:lineRule="auto"/>
              <w:ind w:left="67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F0DB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56B06942">
            <w:pPr>
              <w:spacing w:before="127" w:line="179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30208</w:t>
            </w:r>
          </w:p>
        </w:tc>
        <w:tc>
          <w:tcPr>
            <w:tcW w:w="4252" w:type="dxa"/>
            <w:vAlign w:val="top"/>
          </w:tcPr>
          <w:p w14:paraId="360B5004">
            <w:pPr>
              <w:spacing w:before="71" w:line="220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取暖费</w:t>
            </w:r>
          </w:p>
        </w:tc>
        <w:tc>
          <w:tcPr>
            <w:tcW w:w="1559" w:type="dxa"/>
            <w:vAlign w:val="top"/>
          </w:tcPr>
          <w:p w14:paraId="1639236E">
            <w:pPr>
              <w:spacing w:before="127" w:line="179" w:lineRule="auto"/>
              <w:ind w:left="100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top"/>
          </w:tcPr>
          <w:p w14:paraId="65D8A70E">
            <w:pPr>
              <w:pStyle w:val="7"/>
              <w:jc w:val="center"/>
            </w:pP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56587A61">
            <w:pPr>
              <w:spacing w:before="127" w:line="179" w:lineRule="auto"/>
              <w:ind w:left="67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5F90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1FCFA760">
            <w:pPr>
              <w:spacing w:before="126" w:line="180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30211</w:t>
            </w:r>
          </w:p>
        </w:tc>
        <w:tc>
          <w:tcPr>
            <w:tcW w:w="4252" w:type="dxa"/>
            <w:vAlign w:val="top"/>
          </w:tcPr>
          <w:p w14:paraId="7FF4458E">
            <w:pPr>
              <w:spacing w:before="71" w:line="220" w:lineRule="auto"/>
              <w:ind w:left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差旅费</w:t>
            </w:r>
          </w:p>
        </w:tc>
        <w:tc>
          <w:tcPr>
            <w:tcW w:w="1559" w:type="dxa"/>
            <w:vAlign w:val="top"/>
          </w:tcPr>
          <w:p w14:paraId="0C5EB3FA">
            <w:pPr>
              <w:spacing w:before="126" w:line="180" w:lineRule="auto"/>
              <w:ind w:firstLine="870" w:firstLineChars="50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2.2</w:t>
            </w:r>
          </w:p>
        </w:tc>
        <w:tc>
          <w:tcPr>
            <w:tcW w:w="1418" w:type="dxa"/>
            <w:vAlign w:val="top"/>
          </w:tcPr>
          <w:p w14:paraId="0EF34A62">
            <w:pPr>
              <w:pStyle w:val="7"/>
              <w:jc w:val="center"/>
            </w:pP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2461F8FE">
            <w:pPr>
              <w:spacing w:before="126" w:line="180" w:lineRule="auto"/>
              <w:ind w:left="595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2.2</w:t>
            </w:r>
          </w:p>
        </w:tc>
      </w:tr>
      <w:tr w14:paraId="67733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58292F3C">
            <w:pPr>
              <w:spacing w:before="126" w:line="180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30212</w:t>
            </w:r>
          </w:p>
        </w:tc>
        <w:tc>
          <w:tcPr>
            <w:tcW w:w="4252" w:type="dxa"/>
            <w:vAlign w:val="top"/>
          </w:tcPr>
          <w:p w14:paraId="002F3439">
            <w:pPr>
              <w:spacing w:before="71" w:line="220" w:lineRule="auto"/>
              <w:ind w:left="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因公出国（境）费用</w:t>
            </w:r>
          </w:p>
        </w:tc>
        <w:tc>
          <w:tcPr>
            <w:tcW w:w="1559" w:type="dxa"/>
            <w:vAlign w:val="top"/>
          </w:tcPr>
          <w:p w14:paraId="5D1A6170">
            <w:pPr>
              <w:spacing w:before="127" w:line="179" w:lineRule="auto"/>
              <w:ind w:left="100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top"/>
          </w:tcPr>
          <w:p w14:paraId="76A8DB98">
            <w:pPr>
              <w:pStyle w:val="7"/>
              <w:jc w:val="center"/>
            </w:pP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1B7A2DD7">
            <w:pPr>
              <w:spacing w:before="127" w:line="179" w:lineRule="auto"/>
              <w:ind w:left="67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EB16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49683FEF">
            <w:pPr>
              <w:spacing w:before="126" w:line="180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30215</w:t>
            </w:r>
          </w:p>
        </w:tc>
        <w:tc>
          <w:tcPr>
            <w:tcW w:w="4252" w:type="dxa"/>
            <w:vAlign w:val="top"/>
          </w:tcPr>
          <w:p w14:paraId="2FF9DAAA">
            <w:pPr>
              <w:spacing w:before="72" w:line="218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会议费</w:t>
            </w:r>
          </w:p>
        </w:tc>
        <w:tc>
          <w:tcPr>
            <w:tcW w:w="1559" w:type="dxa"/>
            <w:vAlign w:val="top"/>
          </w:tcPr>
          <w:p w14:paraId="58ADB061">
            <w:pPr>
              <w:spacing w:before="127" w:line="179" w:lineRule="auto"/>
              <w:ind w:left="100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top"/>
          </w:tcPr>
          <w:p w14:paraId="5CC5F828">
            <w:pPr>
              <w:pStyle w:val="7"/>
              <w:jc w:val="center"/>
            </w:pP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52947D9C">
            <w:pPr>
              <w:spacing w:before="127" w:line="179" w:lineRule="auto"/>
              <w:ind w:left="67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C8BD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41BBBD90">
            <w:pPr>
              <w:spacing w:before="126" w:line="180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30216</w:t>
            </w:r>
          </w:p>
        </w:tc>
        <w:tc>
          <w:tcPr>
            <w:tcW w:w="4252" w:type="dxa"/>
            <w:vAlign w:val="top"/>
          </w:tcPr>
          <w:p w14:paraId="41EF2D24">
            <w:pPr>
              <w:spacing w:before="71" w:line="220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培训费</w:t>
            </w:r>
          </w:p>
        </w:tc>
        <w:tc>
          <w:tcPr>
            <w:tcW w:w="1559" w:type="dxa"/>
            <w:vAlign w:val="top"/>
          </w:tcPr>
          <w:p w14:paraId="74F7ADEF">
            <w:pPr>
              <w:spacing w:before="127" w:line="179" w:lineRule="auto"/>
              <w:ind w:left="100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top"/>
          </w:tcPr>
          <w:p w14:paraId="453F9F70">
            <w:pPr>
              <w:pStyle w:val="7"/>
              <w:jc w:val="center"/>
            </w:pP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0BB830BC">
            <w:pPr>
              <w:spacing w:before="127" w:line="179" w:lineRule="auto"/>
              <w:ind w:left="67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1381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3BF9BE26">
            <w:pPr>
              <w:spacing w:before="126" w:line="180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30217</w:t>
            </w:r>
          </w:p>
        </w:tc>
        <w:tc>
          <w:tcPr>
            <w:tcW w:w="4252" w:type="dxa"/>
            <w:vAlign w:val="top"/>
          </w:tcPr>
          <w:p w14:paraId="7FE0DA21">
            <w:pPr>
              <w:spacing w:before="71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公务接待费</w:t>
            </w:r>
          </w:p>
        </w:tc>
        <w:tc>
          <w:tcPr>
            <w:tcW w:w="1559" w:type="dxa"/>
            <w:vAlign w:val="top"/>
          </w:tcPr>
          <w:p w14:paraId="72712E3D">
            <w:pPr>
              <w:spacing w:before="126" w:line="180" w:lineRule="auto"/>
              <w:ind w:left="109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top"/>
          </w:tcPr>
          <w:p w14:paraId="4C23ED1E">
            <w:pPr>
              <w:pStyle w:val="7"/>
              <w:jc w:val="center"/>
            </w:pP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05E66B8B">
            <w:pPr>
              <w:spacing w:before="126" w:line="180" w:lineRule="auto"/>
              <w:ind w:left="76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6137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604F6BA7">
            <w:pPr>
              <w:spacing w:before="127" w:line="179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30228</w:t>
            </w:r>
          </w:p>
        </w:tc>
        <w:tc>
          <w:tcPr>
            <w:tcW w:w="4252" w:type="dxa"/>
            <w:vAlign w:val="top"/>
          </w:tcPr>
          <w:p w14:paraId="500C7550">
            <w:pPr>
              <w:spacing w:before="72" w:line="218" w:lineRule="auto"/>
              <w:ind w:left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工会经费</w:t>
            </w:r>
          </w:p>
        </w:tc>
        <w:tc>
          <w:tcPr>
            <w:tcW w:w="1559" w:type="dxa"/>
            <w:vAlign w:val="top"/>
          </w:tcPr>
          <w:p w14:paraId="6192C599">
            <w:pPr>
              <w:spacing w:before="126" w:line="180" w:lineRule="auto"/>
              <w:ind w:left="926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1.06</w:t>
            </w:r>
          </w:p>
        </w:tc>
        <w:tc>
          <w:tcPr>
            <w:tcW w:w="1418" w:type="dxa"/>
            <w:vAlign w:val="top"/>
          </w:tcPr>
          <w:p w14:paraId="39ABECC4">
            <w:pPr>
              <w:pStyle w:val="7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18F55C33">
            <w:pPr>
              <w:spacing w:before="126" w:line="180" w:lineRule="auto"/>
              <w:ind w:left="595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1.06</w:t>
            </w:r>
          </w:p>
        </w:tc>
      </w:tr>
      <w:tr w14:paraId="07C27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64036570">
            <w:pPr>
              <w:spacing w:before="127" w:line="179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30229</w:t>
            </w:r>
          </w:p>
        </w:tc>
        <w:tc>
          <w:tcPr>
            <w:tcW w:w="4252" w:type="dxa"/>
            <w:vAlign w:val="top"/>
          </w:tcPr>
          <w:p w14:paraId="610CA995">
            <w:pPr>
              <w:spacing w:before="71" w:line="220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福利费</w:t>
            </w:r>
          </w:p>
        </w:tc>
        <w:tc>
          <w:tcPr>
            <w:tcW w:w="1559" w:type="dxa"/>
            <w:vAlign w:val="top"/>
          </w:tcPr>
          <w:p w14:paraId="46F55261">
            <w:pPr>
              <w:spacing w:before="127" w:line="179" w:lineRule="auto"/>
              <w:ind w:left="1005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2.2</w:t>
            </w:r>
          </w:p>
        </w:tc>
        <w:tc>
          <w:tcPr>
            <w:tcW w:w="1418" w:type="dxa"/>
            <w:vAlign w:val="top"/>
          </w:tcPr>
          <w:p w14:paraId="4B5BC9F7">
            <w:pPr>
              <w:pStyle w:val="7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315B2991">
            <w:pPr>
              <w:spacing w:before="127" w:line="179" w:lineRule="auto"/>
              <w:ind w:left="674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2.2</w:t>
            </w:r>
          </w:p>
        </w:tc>
      </w:tr>
      <w:tr w14:paraId="7DD4C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02F5950C">
            <w:pPr>
              <w:spacing w:before="126" w:line="180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30231</w:t>
            </w:r>
          </w:p>
        </w:tc>
        <w:tc>
          <w:tcPr>
            <w:tcW w:w="4252" w:type="dxa"/>
            <w:vAlign w:val="top"/>
          </w:tcPr>
          <w:p w14:paraId="62360AE3">
            <w:pPr>
              <w:spacing w:before="71" w:line="21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公务用车运行维护费</w:t>
            </w:r>
          </w:p>
        </w:tc>
        <w:tc>
          <w:tcPr>
            <w:tcW w:w="1559" w:type="dxa"/>
            <w:vAlign w:val="top"/>
          </w:tcPr>
          <w:p w14:paraId="66C32E8A">
            <w:pPr>
              <w:spacing w:before="127" w:line="179" w:lineRule="auto"/>
              <w:ind w:left="100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top"/>
          </w:tcPr>
          <w:p w14:paraId="15E22015">
            <w:pPr>
              <w:pStyle w:val="7"/>
            </w:pP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3B42DC66">
            <w:pPr>
              <w:spacing w:before="127" w:line="179" w:lineRule="auto"/>
              <w:ind w:left="67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E714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2FA9C4D3">
            <w:pPr>
              <w:spacing w:before="127" w:line="179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30239</w:t>
            </w:r>
          </w:p>
        </w:tc>
        <w:tc>
          <w:tcPr>
            <w:tcW w:w="4252" w:type="dxa"/>
            <w:vAlign w:val="top"/>
          </w:tcPr>
          <w:p w14:paraId="07009813">
            <w:pPr>
              <w:spacing w:before="71" w:line="220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其他交通费用</w:t>
            </w:r>
          </w:p>
        </w:tc>
        <w:tc>
          <w:tcPr>
            <w:tcW w:w="1559" w:type="dxa"/>
            <w:vAlign w:val="top"/>
          </w:tcPr>
          <w:p w14:paraId="01BEBA4C">
            <w:pPr>
              <w:spacing w:before="127" w:line="179" w:lineRule="auto"/>
              <w:ind w:left="91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top"/>
          </w:tcPr>
          <w:p w14:paraId="2433D193">
            <w:pPr>
              <w:pStyle w:val="7"/>
            </w:pP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3A495783">
            <w:pPr>
              <w:spacing w:before="127" w:line="179" w:lineRule="auto"/>
              <w:ind w:left="584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C4FE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00232FD6">
            <w:pPr>
              <w:spacing w:before="127" w:line="179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30299</w:t>
            </w:r>
          </w:p>
        </w:tc>
        <w:tc>
          <w:tcPr>
            <w:tcW w:w="4252" w:type="dxa"/>
            <w:vAlign w:val="top"/>
          </w:tcPr>
          <w:p w14:paraId="164F809A">
            <w:pPr>
              <w:spacing w:before="71" w:line="219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其他商品和服务支出</w:t>
            </w:r>
          </w:p>
        </w:tc>
        <w:tc>
          <w:tcPr>
            <w:tcW w:w="1559" w:type="dxa"/>
            <w:vAlign w:val="top"/>
          </w:tcPr>
          <w:p w14:paraId="44D8DDD9">
            <w:pPr>
              <w:spacing w:before="126" w:line="180" w:lineRule="auto"/>
              <w:ind w:left="10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top"/>
          </w:tcPr>
          <w:p w14:paraId="017F8231">
            <w:pPr>
              <w:pStyle w:val="7"/>
            </w:pP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09757D19">
            <w:pPr>
              <w:spacing w:before="126" w:line="180" w:lineRule="auto"/>
              <w:ind w:left="68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D5B8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2850D196">
            <w:pPr>
              <w:spacing w:before="127" w:line="179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303</w:t>
            </w:r>
          </w:p>
        </w:tc>
        <w:tc>
          <w:tcPr>
            <w:tcW w:w="4252" w:type="dxa"/>
            <w:vAlign w:val="top"/>
          </w:tcPr>
          <w:p w14:paraId="55E9E0D9">
            <w:pPr>
              <w:spacing w:before="71" w:line="219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对个人和家庭的补助</w:t>
            </w:r>
          </w:p>
        </w:tc>
        <w:tc>
          <w:tcPr>
            <w:tcW w:w="1559" w:type="dxa"/>
            <w:vAlign w:val="top"/>
          </w:tcPr>
          <w:p w14:paraId="0700C24D">
            <w:pPr>
              <w:spacing w:before="126" w:line="180" w:lineRule="auto"/>
              <w:ind w:left="92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top"/>
          </w:tcPr>
          <w:p w14:paraId="2D7BEC4C">
            <w:pPr>
              <w:spacing w:before="126" w:line="180" w:lineRule="auto"/>
              <w:ind w:left="78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0CDE987A">
            <w:pPr>
              <w:pStyle w:val="7"/>
            </w:pPr>
          </w:p>
        </w:tc>
      </w:tr>
      <w:tr w14:paraId="27DAB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66CEBCFF">
            <w:pPr>
              <w:spacing w:before="126" w:line="180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30301</w:t>
            </w:r>
          </w:p>
        </w:tc>
        <w:tc>
          <w:tcPr>
            <w:tcW w:w="4252" w:type="dxa"/>
            <w:vAlign w:val="top"/>
          </w:tcPr>
          <w:p w14:paraId="44D59A89">
            <w:pPr>
              <w:spacing w:before="71" w:line="219" w:lineRule="auto"/>
              <w:ind w:left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离休费</w:t>
            </w:r>
          </w:p>
        </w:tc>
        <w:tc>
          <w:tcPr>
            <w:tcW w:w="1559" w:type="dxa"/>
            <w:vAlign w:val="top"/>
          </w:tcPr>
          <w:p w14:paraId="44AA0B0A">
            <w:pPr>
              <w:spacing w:before="126" w:line="180" w:lineRule="auto"/>
              <w:ind w:left="100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top"/>
          </w:tcPr>
          <w:p w14:paraId="03529D1E">
            <w:pPr>
              <w:spacing w:before="126" w:line="180" w:lineRule="auto"/>
              <w:ind w:left="8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0E82D3D4">
            <w:pPr>
              <w:pStyle w:val="7"/>
            </w:pPr>
          </w:p>
        </w:tc>
      </w:tr>
      <w:tr w14:paraId="25CB1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4231DFF4">
            <w:pPr>
              <w:spacing w:before="127" w:line="179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30302</w:t>
            </w:r>
          </w:p>
        </w:tc>
        <w:tc>
          <w:tcPr>
            <w:tcW w:w="4252" w:type="dxa"/>
            <w:vAlign w:val="top"/>
          </w:tcPr>
          <w:p w14:paraId="09EB7A58">
            <w:pPr>
              <w:spacing w:before="71" w:line="219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退休费</w:t>
            </w:r>
          </w:p>
        </w:tc>
        <w:tc>
          <w:tcPr>
            <w:tcW w:w="1559" w:type="dxa"/>
            <w:vAlign w:val="top"/>
          </w:tcPr>
          <w:p w14:paraId="565AC45F">
            <w:pPr>
              <w:spacing w:before="126" w:line="180" w:lineRule="auto"/>
              <w:ind w:left="100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top"/>
          </w:tcPr>
          <w:p w14:paraId="6EBE3E41">
            <w:pPr>
              <w:spacing w:before="126" w:line="180" w:lineRule="auto"/>
              <w:ind w:left="86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586F80DC">
            <w:pPr>
              <w:pStyle w:val="7"/>
            </w:pPr>
          </w:p>
        </w:tc>
      </w:tr>
      <w:tr w14:paraId="1FE6F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484A0488">
            <w:pPr>
              <w:spacing w:before="127" w:line="179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30305</w:t>
            </w:r>
          </w:p>
        </w:tc>
        <w:tc>
          <w:tcPr>
            <w:tcW w:w="4252" w:type="dxa"/>
            <w:vAlign w:val="top"/>
          </w:tcPr>
          <w:p w14:paraId="5D4FA7FA">
            <w:pPr>
              <w:spacing w:before="71" w:line="220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生活补助</w:t>
            </w:r>
          </w:p>
        </w:tc>
        <w:tc>
          <w:tcPr>
            <w:tcW w:w="1559" w:type="dxa"/>
            <w:vAlign w:val="top"/>
          </w:tcPr>
          <w:p w14:paraId="79DBFDB0">
            <w:pPr>
              <w:spacing w:before="126" w:line="180" w:lineRule="auto"/>
              <w:ind w:left="109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top"/>
          </w:tcPr>
          <w:p w14:paraId="6A1F0DF5">
            <w:pPr>
              <w:spacing w:before="126" w:line="180" w:lineRule="auto"/>
              <w:ind w:left="95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0AB50CE5">
            <w:pPr>
              <w:pStyle w:val="7"/>
            </w:pPr>
          </w:p>
        </w:tc>
      </w:tr>
      <w:tr w14:paraId="5C925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48" w:type="dxa"/>
            <w:tcBorders>
              <w:left w:val="nil"/>
            </w:tcBorders>
            <w:vAlign w:val="top"/>
          </w:tcPr>
          <w:p w14:paraId="641633DB">
            <w:pPr>
              <w:spacing w:before="127" w:line="181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30307</w:t>
            </w:r>
          </w:p>
        </w:tc>
        <w:tc>
          <w:tcPr>
            <w:tcW w:w="4252" w:type="dxa"/>
            <w:vAlign w:val="top"/>
          </w:tcPr>
          <w:p w14:paraId="047F977D">
            <w:pPr>
              <w:spacing w:before="71" w:line="220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医疗费补助</w:t>
            </w:r>
          </w:p>
        </w:tc>
        <w:tc>
          <w:tcPr>
            <w:tcW w:w="1559" w:type="dxa"/>
            <w:vAlign w:val="top"/>
          </w:tcPr>
          <w:p w14:paraId="43E641F6">
            <w:pPr>
              <w:spacing w:before="126" w:line="182" w:lineRule="auto"/>
              <w:ind w:left="101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vAlign w:val="top"/>
          </w:tcPr>
          <w:p w14:paraId="20B5A118">
            <w:pPr>
              <w:spacing w:before="126" w:line="182" w:lineRule="auto"/>
              <w:ind w:left="87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right w:val="nil"/>
            </w:tcBorders>
            <w:vAlign w:val="top"/>
          </w:tcPr>
          <w:p w14:paraId="0AC847AA">
            <w:pPr>
              <w:pStyle w:val="7"/>
            </w:pPr>
          </w:p>
        </w:tc>
      </w:tr>
    </w:tbl>
    <w:p w14:paraId="768A9990">
      <w:pPr>
        <w:rPr>
          <w:rFonts w:ascii="Arial"/>
          <w:sz w:val="21"/>
        </w:rPr>
      </w:pPr>
    </w:p>
    <w:p w14:paraId="0805C688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9"/>
          <w:pgMar w:top="1273" w:right="1134" w:bottom="1375" w:left="1250" w:header="0" w:footer="1211" w:gutter="0"/>
          <w:cols w:space="720" w:num="1"/>
        </w:sectPr>
      </w:pPr>
    </w:p>
    <w:p w14:paraId="5D2F9CBE">
      <w:pPr>
        <w:pStyle w:val="2"/>
        <w:spacing w:before="326" w:line="222" w:lineRule="auto"/>
        <w:ind w:left="2132"/>
        <w:outlineLvl w:val="1"/>
        <w:rPr>
          <w:sz w:val="32"/>
          <w:szCs w:val="32"/>
        </w:rPr>
      </w:pPr>
      <w:r>
        <w:rPr>
          <w:spacing w:val="-2"/>
          <w:sz w:val="32"/>
          <w:szCs w:val="32"/>
        </w:rPr>
        <w:t>表八、一般公共预算财政拨款“三公</w:t>
      </w:r>
      <w:r>
        <w:rPr>
          <w:spacing w:val="-11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”经费、会议费、培训费支出情</w:t>
      </w:r>
      <w:r>
        <w:rPr>
          <w:spacing w:val="-3"/>
          <w:sz w:val="32"/>
          <w:szCs w:val="32"/>
        </w:rPr>
        <w:t>况表</w:t>
      </w:r>
    </w:p>
    <w:p w14:paraId="70E8F5D0">
      <w:pPr>
        <w:spacing w:before="78" w:line="220" w:lineRule="auto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单位：万元</w:t>
      </w:r>
    </w:p>
    <w:p w14:paraId="0722848C">
      <w:pPr>
        <w:spacing w:line="29" w:lineRule="exact"/>
      </w:pPr>
    </w:p>
    <w:tbl>
      <w:tblPr>
        <w:tblStyle w:val="6"/>
        <w:tblW w:w="144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5"/>
        <w:gridCol w:w="1358"/>
        <w:gridCol w:w="1361"/>
        <w:gridCol w:w="1361"/>
        <w:gridCol w:w="1361"/>
        <w:gridCol w:w="1362"/>
        <w:gridCol w:w="1265"/>
        <w:gridCol w:w="1265"/>
      </w:tblGrid>
      <w:tr w14:paraId="4EB3F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25" w:type="dxa"/>
            <w:vMerge w:val="restart"/>
            <w:tcBorders>
              <w:left w:val="nil"/>
              <w:bottom w:val="nil"/>
            </w:tcBorders>
            <w:vAlign w:val="top"/>
          </w:tcPr>
          <w:p w14:paraId="4DDE4519">
            <w:pPr>
              <w:pStyle w:val="7"/>
              <w:spacing w:line="242" w:lineRule="auto"/>
            </w:pPr>
          </w:p>
          <w:p w14:paraId="6279957C">
            <w:pPr>
              <w:pStyle w:val="7"/>
              <w:spacing w:line="242" w:lineRule="auto"/>
            </w:pPr>
          </w:p>
          <w:p w14:paraId="6EAAA702">
            <w:pPr>
              <w:spacing w:before="58" w:line="220" w:lineRule="auto"/>
              <w:ind w:left="22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单位名称</w:t>
            </w:r>
          </w:p>
        </w:tc>
        <w:tc>
          <w:tcPr>
            <w:tcW w:w="6803" w:type="dxa"/>
            <w:gridSpan w:val="5"/>
            <w:vAlign w:val="top"/>
          </w:tcPr>
          <w:p w14:paraId="7F33EDEE">
            <w:pPr>
              <w:spacing w:before="67" w:line="220" w:lineRule="auto"/>
              <w:ind w:left="28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“三公</w:t>
            </w:r>
            <w:r>
              <w:rPr>
                <w:rFonts w:ascii="宋体" w:hAnsi="宋体" w:eastAsia="宋体" w:cs="宋体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”经费</w:t>
            </w: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7A529722">
            <w:pPr>
              <w:pStyle w:val="7"/>
              <w:spacing w:line="242" w:lineRule="auto"/>
            </w:pPr>
          </w:p>
          <w:p w14:paraId="369EEADF">
            <w:pPr>
              <w:pStyle w:val="7"/>
              <w:spacing w:line="242" w:lineRule="auto"/>
            </w:pPr>
          </w:p>
          <w:p w14:paraId="79DD31D7">
            <w:pPr>
              <w:spacing w:before="59" w:line="218" w:lineRule="auto"/>
              <w:ind w:left="3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会议费</w:t>
            </w:r>
          </w:p>
        </w:tc>
        <w:tc>
          <w:tcPr>
            <w:tcW w:w="1265" w:type="dxa"/>
            <w:vMerge w:val="restart"/>
            <w:tcBorders>
              <w:bottom w:val="nil"/>
              <w:right w:val="nil"/>
            </w:tcBorders>
            <w:vAlign w:val="top"/>
          </w:tcPr>
          <w:p w14:paraId="069AB09F">
            <w:pPr>
              <w:pStyle w:val="7"/>
              <w:spacing w:line="242" w:lineRule="auto"/>
            </w:pPr>
          </w:p>
          <w:p w14:paraId="4D175816">
            <w:pPr>
              <w:pStyle w:val="7"/>
              <w:spacing w:line="242" w:lineRule="auto"/>
            </w:pPr>
          </w:p>
          <w:p w14:paraId="3B3CB76C">
            <w:pPr>
              <w:spacing w:before="58" w:line="220" w:lineRule="auto"/>
              <w:ind w:left="3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培训费</w:t>
            </w:r>
          </w:p>
        </w:tc>
      </w:tr>
      <w:tr w14:paraId="15ABE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125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3E81F0C6">
            <w:pPr>
              <w:pStyle w:val="7"/>
            </w:pPr>
          </w:p>
        </w:tc>
        <w:tc>
          <w:tcPr>
            <w:tcW w:w="1358" w:type="dxa"/>
            <w:vMerge w:val="restart"/>
            <w:tcBorders>
              <w:bottom w:val="nil"/>
            </w:tcBorders>
            <w:vAlign w:val="top"/>
          </w:tcPr>
          <w:p w14:paraId="4AB8A817">
            <w:pPr>
              <w:pStyle w:val="7"/>
              <w:spacing w:line="321" w:lineRule="auto"/>
            </w:pPr>
          </w:p>
          <w:p w14:paraId="7822D6A1">
            <w:pPr>
              <w:spacing w:before="59" w:line="220" w:lineRule="auto"/>
              <w:ind w:left="5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合计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top"/>
          </w:tcPr>
          <w:p w14:paraId="19DFB948">
            <w:pPr>
              <w:spacing w:before="226" w:line="307" w:lineRule="auto"/>
              <w:ind w:left="237" w:right="245" w:firstLine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18"/>
                <w:szCs w:val="18"/>
              </w:rPr>
              <w:t>因公出国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18"/>
                <w:szCs w:val="18"/>
              </w:rPr>
              <w:t>（境）费用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top"/>
          </w:tcPr>
          <w:p w14:paraId="314C1138">
            <w:pPr>
              <w:pStyle w:val="7"/>
              <w:spacing w:line="321" w:lineRule="auto"/>
            </w:pPr>
          </w:p>
          <w:p w14:paraId="2A3C6FF7">
            <w:pPr>
              <w:spacing w:before="58" w:line="219" w:lineRule="auto"/>
              <w:ind w:left="2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公务接待费</w:t>
            </w:r>
          </w:p>
        </w:tc>
        <w:tc>
          <w:tcPr>
            <w:tcW w:w="2723" w:type="dxa"/>
            <w:gridSpan w:val="2"/>
            <w:vAlign w:val="top"/>
          </w:tcPr>
          <w:p w14:paraId="6E632C00">
            <w:pPr>
              <w:spacing w:before="64" w:line="219" w:lineRule="auto"/>
              <w:ind w:left="2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公务用车购置及运行维护费</w:t>
            </w: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7ABCC012">
            <w:pPr>
              <w:pStyle w:val="7"/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380EAF78">
            <w:pPr>
              <w:pStyle w:val="7"/>
            </w:pPr>
          </w:p>
        </w:tc>
      </w:tr>
      <w:tr w14:paraId="64956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5125" w:type="dxa"/>
            <w:vMerge w:val="continue"/>
            <w:tcBorders>
              <w:top w:val="nil"/>
              <w:left w:val="nil"/>
            </w:tcBorders>
            <w:vAlign w:val="top"/>
          </w:tcPr>
          <w:p w14:paraId="758D1534">
            <w:pPr>
              <w:pStyle w:val="7"/>
            </w:pPr>
          </w:p>
        </w:tc>
        <w:tc>
          <w:tcPr>
            <w:tcW w:w="1358" w:type="dxa"/>
            <w:vMerge w:val="continue"/>
            <w:tcBorders>
              <w:top w:val="nil"/>
            </w:tcBorders>
            <w:vAlign w:val="top"/>
          </w:tcPr>
          <w:p w14:paraId="5531738C">
            <w:pPr>
              <w:pStyle w:val="7"/>
            </w:pPr>
          </w:p>
        </w:tc>
        <w:tc>
          <w:tcPr>
            <w:tcW w:w="1361" w:type="dxa"/>
            <w:vMerge w:val="continue"/>
            <w:tcBorders>
              <w:top w:val="nil"/>
            </w:tcBorders>
            <w:vAlign w:val="top"/>
          </w:tcPr>
          <w:p w14:paraId="62799CA0">
            <w:pPr>
              <w:pStyle w:val="7"/>
            </w:pPr>
          </w:p>
        </w:tc>
        <w:tc>
          <w:tcPr>
            <w:tcW w:w="1361" w:type="dxa"/>
            <w:vMerge w:val="continue"/>
            <w:tcBorders>
              <w:top w:val="nil"/>
            </w:tcBorders>
            <w:vAlign w:val="top"/>
          </w:tcPr>
          <w:p w14:paraId="7F761E83">
            <w:pPr>
              <w:pStyle w:val="7"/>
            </w:pPr>
          </w:p>
        </w:tc>
        <w:tc>
          <w:tcPr>
            <w:tcW w:w="1361" w:type="dxa"/>
            <w:vAlign w:val="top"/>
          </w:tcPr>
          <w:p w14:paraId="655E2764">
            <w:pPr>
              <w:spacing w:before="222" w:line="219" w:lineRule="auto"/>
              <w:ind w:lef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公务用车购置</w:t>
            </w:r>
          </w:p>
        </w:tc>
        <w:tc>
          <w:tcPr>
            <w:tcW w:w="1362" w:type="dxa"/>
            <w:vAlign w:val="top"/>
          </w:tcPr>
          <w:p w14:paraId="1F412A3D">
            <w:pPr>
              <w:spacing w:before="66" w:line="279" w:lineRule="auto"/>
              <w:ind w:left="415" w:right="135" w:hanging="2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公务用车运行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维护费</w:t>
            </w: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0CE9CB4D">
            <w:pPr>
              <w:pStyle w:val="7"/>
            </w:pPr>
          </w:p>
        </w:tc>
        <w:tc>
          <w:tcPr>
            <w:tcW w:w="1265" w:type="dxa"/>
            <w:vMerge w:val="continue"/>
            <w:tcBorders>
              <w:top w:val="nil"/>
              <w:right w:val="nil"/>
            </w:tcBorders>
            <w:vAlign w:val="top"/>
          </w:tcPr>
          <w:p w14:paraId="4AC22AAD">
            <w:pPr>
              <w:pStyle w:val="7"/>
            </w:pPr>
          </w:p>
        </w:tc>
      </w:tr>
      <w:tr w14:paraId="64DF3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125" w:type="dxa"/>
            <w:tcBorders>
              <w:left w:val="nil"/>
            </w:tcBorders>
            <w:vAlign w:val="top"/>
          </w:tcPr>
          <w:p w14:paraId="26D3CCBE">
            <w:pPr>
              <w:spacing w:before="95" w:line="211" w:lineRule="auto"/>
              <w:ind w:left="24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**</w:t>
            </w:r>
          </w:p>
        </w:tc>
        <w:tc>
          <w:tcPr>
            <w:tcW w:w="1358" w:type="dxa"/>
            <w:vAlign w:val="top"/>
          </w:tcPr>
          <w:p w14:paraId="10983A39">
            <w:pPr>
              <w:spacing w:before="124" w:line="181" w:lineRule="auto"/>
              <w:ind w:left="6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1</w:t>
            </w:r>
          </w:p>
        </w:tc>
        <w:tc>
          <w:tcPr>
            <w:tcW w:w="1361" w:type="dxa"/>
            <w:vAlign w:val="top"/>
          </w:tcPr>
          <w:p w14:paraId="1FC3203B">
            <w:pPr>
              <w:spacing w:before="125" w:line="180" w:lineRule="auto"/>
              <w:ind w:left="6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2</w:t>
            </w:r>
          </w:p>
        </w:tc>
        <w:tc>
          <w:tcPr>
            <w:tcW w:w="1361" w:type="dxa"/>
            <w:vAlign w:val="top"/>
          </w:tcPr>
          <w:p w14:paraId="7E8A186F">
            <w:pPr>
              <w:spacing w:before="125" w:line="180" w:lineRule="auto"/>
              <w:ind w:left="6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3</w:t>
            </w:r>
          </w:p>
        </w:tc>
        <w:tc>
          <w:tcPr>
            <w:tcW w:w="1361" w:type="dxa"/>
            <w:vAlign w:val="top"/>
          </w:tcPr>
          <w:p w14:paraId="00C05BAC">
            <w:pPr>
              <w:spacing w:before="125" w:line="180" w:lineRule="auto"/>
              <w:ind w:left="6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4</w:t>
            </w:r>
          </w:p>
        </w:tc>
        <w:tc>
          <w:tcPr>
            <w:tcW w:w="1362" w:type="dxa"/>
            <w:vAlign w:val="top"/>
          </w:tcPr>
          <w:p w14:paraId="13F9F067">
            <w:pPr>
              <w:spacing w:before="126" w:line="179" w:lineRule="auto"/>
              <w:ind w:left="6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5</w:t>
            </w:r>
          </w:p>
        </w:tc>
        <w:tc>
          <w:tcPr>
            <w:tcW w:w="1265" w:type="dxa"/>
            <w:vAlign w:val="top"/>
          </w:tcPr>
          <w:p w14:paraId="073D9777">
            <w:pPr>
              <w:spacing w:before="125" w:line="180" w:lineRule="auto"/>
              <w:ind w:left="5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right w:val="nil"/>
            </w:tcBorders>
            <w:vAlign w:val="top"/>
          </w:tcPr>
          <w:p w14:paraId="17FD07C2">
            <w:pPr>
              <w:spacing w:before="126" w:line="179" w:lineRule="auto"/>
              <w:ind w:left="5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7</w:t>
            </w:r>
          </w:p>
        </w:tc>
      </w:tr>
      <w:tr w14:paraId="1833B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25" w:type="dxa"/>
            <w:tcBorders>
              <w:left w:val="nil"/>
            </w:tcBorders>
            <w:vAlign w:val="top"/>
          </w:tcPr>
          <w:p w14:paraId="30B598D1">
            <w:pPr>
              <w:spacing w:before="71" w:line="218" w:lineRule="auto"/>
              <w:ind w:left="143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环县公共资源交易中心</w:t>
            </w:r>
          </w:p>
        </w:tc>
        <w:tc>
          <w:tcPr>
            <w:tcW w:w="1358" w:type="dxa"/>
            <w:vAlign w:val="top"/>
          </w:tcPr>
          <w:p w14:paraId="541A593A">
            <w:pPr>
              <w:spacing w:before="125" w:line="182" w:lineRule="auto"/>
              <w:ind w:left="80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61" w:type="dxa"/>
            <w:vAlign w:val="top"/>
          </w:tcPr>
          <w:p w14:paraId="777D6178">
            <w:pPr>
              <w:spacing w:before="126" w:line="181" w:lineRule="auto"/>
              <w:ind w:left="80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61" w:type="dxa"/>
            <w:vAlign w:val="top"/>
          </w:tcPr>
          <w:p w14:paraId="5F3CAD0B">
            <w:pPr>
              <w:spacing w:before="125" w:line="182" w:lineRule="auto"/>
              <w:ind w:left="89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61" w:type="dxa"/>
            <w:vAlign w:val="top"/>
          </w:tcPr>
          <w:p w14:paraId="0FBAD6BE">
            <w:pPr>
              <w:pStyle w:val="7"/>
            </w:pPr>
          </w:p>
        </w:tc>
        <w:tc>
          <w:tcPr>
            <w:tcW w:w="1362" w:type="dxa"/>
            <w:vAlign w:val="top"/>
          </w:tcPr>
          <w:p w14:paraId="3DADD887">
            <w:pPr>
              <w:spacing w:before="126" w:line="181" w:lineRule="auto"/>
              <w:ind w:left="80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5" w:type="dxa"/>
            <w:vAlign w:val="top"/>
          </w:tcPr>
          <w:p w14:paraId="4720644D">
            <w:pPr>
              <w:spacing w:before="126" w:line="181" w:lineRule="auto"/>
              <w:ind w:left="71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right w:val="nil"/>
            </w:tcBorders>
            <w:vAlign w:val="top"/>
          </w:tcPr>
          <w:p w14:paraId="3B3DB67F">
            <w:pPr>
              <w:spacing w:before="125" w:line="182" w:lineRule="auto"/>
              <w:ind w:left="63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36B5E780">
      <w:pPr>
        <w:rPr>
          <w:rFonts w:ascii="Arial"/>
          <w:sz w:val="21"/>
        </w:rPr>
      </w:pPr>
    </w:p>
    <w:p w14:paraId="6792A508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39" w:h="11906"/>
          <w:pgMar w:top="1012" w:right="1134" w:bottom="1375" w:left="1190" w:header="0" w:footer="1211" w:gutter="0"/>
          <w:cols w:space="720" w:num="1"/>
        </w:sectPr>
      </w:pPr>
    </w:p>
    <w:p w14:paraId="06FF1107">
      <w:pPr>
        <w:pStyle w:val="2"/>
        <w:spacing w:before="65" w:line="221" w:lineRule="auto"/>
        <w:ind w:left="1642"/>
        <w:outlineLvl w:val="1"/>
        <w:rPr>
          <w:sz w:val="32"/>
          <w:szCs w:val="32"/>
        </w:rPr>
      </w:pPr>
      <w:r>
        <w:rPr>
          <w:spacing w:val="-2"/>
          <w:sz w:val="32"/>
          <w:szCs w:val="32"/>
        </w:rPr>
        <w:t>表九、一般公共预算财政拨款机关运行经费表</w:t>
      </w:r>
    </w:p>
    <w:p w14:paraId="4AB2990E">
      <w:pPr>
        <w:spacing w:before="79" w:line="220" w:lineRule="auto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单位：万元</w:t>
      </w:r>
    </w:p>
    <w:p w14:paraId="6DFDF6A1">
      <w:pPr>
        <w:spacing w:line="29" w:lineRule="exact"/>
      </w:pPr>
    </w:p>
    <w:tbl>
      <w:tblPr>
        <w:tblStyle w:val="6"/>
        <w:tblW w:w="9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3121"/>
        <w:gridCol w:w="1814"/>
        <w:gridCol w:w="1814"/>
        <w:gridCol w:w="1813"/>
      </w:tblGrid>
      <w:tr w14:paraId="770E7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36" w:type="dxa"/>
            <w:tcBorders>
              <w:left w:val="nil"/>
            </w:tcBorders>
            <w:vAlign w:val="top"/>
          </w:tcPr>
          <w:p w14:paraId="787A9716">
            <w:pPr>
              <w:spacing w:before="68" w:line="220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3121" w:type="dxa"/>
            <w:vAlign w:val="top"/>
          </w:tcPr>
          <w:p w14:paraId="7DC19D01">
            <w:pPr>
              <w:spacing w:before="68" w:line="218" w:lineRule="auto"/>
              <w:ind w:left="4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部门预算支出经济分类科目</w:t>
            </w:r>
          </w:p>
        </w:tc>
        <w:tc>
          <w:tcPr>
            <w:tcW w:w="1814" w:type="dxa"/>
            <w:vAlign w:val="top"/>
          </w:tcPr>
          <w:p w14:paraId="1A0CF8E4">
            <w:pPr>
              <w:spacing w:before="68" w:line="220" w:lineRule="auto"/>
              <w:ind w:left="7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合计</w:t>
            </w:r>
          </w:p>
        </w:tc>
        <w:tc>
          <w:tcPr>
            <w:tcW w:w="1814" w:type="dxa"/>
            <w:vAlign w:val="top"/>
          </w:tcPr>
          <w:p w14:paraId="5CAF7B55">
            <w:pPr>
              <w:spacing w:before="68" w:line="218" w:lineRule="auto"/>
              <w:ind w:left="5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基本支出</w:t>
            </w:r>
          </w:p>
        </w:tc>
        <w:tc>
          <w:tcPr>
            <w:tcW w:w="1813" w:type="dxa"/>
            <w:tcBorders>
              <w:right w:val="nil"/>
            </w:tcBorders>
            <w:vAlign w:val="top"/>
          </w:tcPr>
          <w:p w14:paraId="36D60547">
            <w:pPr>
              <w:spacing w:before="67" w:line="220" w:lineRule="auto"/>
              <w:ind w:left="5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项目支出</w:t>
            </w:r>
          </w:p>
        </w:tc>
      </w:tr>
      <w:tr w14:paraId="25064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6" w:type="dxa"/>
            <w:tcBorders>
              <w:left w:val="nil"/>
            </w:tcBorders>
            <w:vAlign w:val="top"/>
          </w:tcPr>
          <w:p w14:paraId="4E580E52">
            <w:pPr>
              <w:spacing w:before="89" w:line="218" w:lineRule="auto"/>
              <w:ind w:left="3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**</w:t>
            </w:r>
          </w:p>
        </w:tc>
        <w:tc>
          <w:tcPr>
            <w:tcW w:w="3121" w:type="dxa"/>
            <w:vAlign w:val="top"/>
          </w:tcPr>
          <w:p w14:paraId="444C5463">
            <w:pPr>
              <w:spacing w:before="89" w:line="218" w:lineRule="auto"/>
              <w:ind w:left="14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**</w:t>
            </w:r>
          </w:p>
        </w:tc>
        <w:tc>
          <w:tcPr>
            <w:tcW w:w="1814" w:type="dxa"/>
            <w:vAlign w:val="top"/>
          </w:tcPr>
          <w:p w14:paraId="3A0C240C">
            <w:pPr>
              <w:spacing w:before="118" w:line="182" w:lineRule="auto"/>
              <w:ind w:left="8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1</w:t>
            </w:r>
          </w:p>
        </w:tc>
        <w:tc>
          <w:tcPr>
            <w:tcW w:w="1814" w:type="dxa"/>
            <w:vAlign w:val="top"/>
          </w:tcPr>
          <w:p w14:paraId="0AFA0279">
            <w:pPr>
              <w:spacing w:before="119" w:line="181" w:lineRule="auto"/>
              <w:ind w:left="8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2</w:t>
            </w:r>
          </w:p>
        </w:tc>
        <w:tc>
          <w:tcPr>
            <w:tcW w:w="1813" w:type="dxa"/>
            <w:tcBorders>
              <w:right w:val="nil"/>
            </w:tcBorders>
            <w:vAlign w:val="top"/>
          </w:tcPr>
          <w:p w14:paraId="31C4EDC6">
            <w:pPr>
              <w:spacing w:before="119" w:line="181" w:lineRule="auto"/>
              <w:ind w:left="8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3</w:t>
            </w:r>
          </w:p>
        </w:tc>
      </w:tr>
      <w:tr w14:paraId="717FA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36" w:type="dxa"/>
            <w:tcBorders>
              <w:left w:val="nil"/>
            </w:tcBorders>
            <w:vAlign w:val="top"/>
          </w:tcPr>
          <w:p w14:paraId="6929FC0B">
            <w:pPr>
              <w:pStyle w:val="7"/>
            </w:pPr>
          </w:p>
        </w:tc>
        <w:tc>
          <w:tcPr>
            <w:tcW w:w="3121" w:type="dxa"/>
            <w:vAlign w:val="top"/>
          </w:tcPr>
          <w:p w14:paraId="47BED1D3">
            <w:pPr>
              <w:spacing w:before="64" w:line="220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18"/>
                <w:szCs w:val="18"/>
              </w:rPr>
              <w:t>总计</w:t>
            </w:r>
          </w:p>
        </w:tc>
        <w:tc>
          <w:tcPr>
            <w:tcW w:w="1814" w:type="dxa"/>
            <w:vAlign w:val="top"/>
          </w:tcPr>
          <w:p w14:paraId="15E1A270">
            <w:pPr>
              <w:spacing w:before="118" w:line="182" w:lineRule="auto"/>
              <w:ind w:left="991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pacing w:val="-4"/>
                <w:sz w:val="18"/>
                <w:szCs w:val="18"/>
                <w:lang w:val="en-US" w:eastAsia="zh-CN"/>
              </w:rPr>
              <w:t>10.2</w:t>
            </w:r>
          </w:p>
        </w:tc>
        <w:tc>
          <w:tcPr>
            <w:tcW w:w="1814" w:type="dxa"/>
            <w:vAlign w:val="top"/>
          </w:tcPr>
          <w:p w14:paraId="4D4A8278">
            <w:pPr>
              <w:spacing w:before="118" w:line="182" w:lineRule="auto"/>
              <w:ind w:left="1167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pacing w:val="-3"/>
                <w:sz w:val="18"/>
                <w:szCs w:val="18"/>
                <w:lang w:val="en-US" w:eastAsia="zh-CN"/>
              </w:rPr>
              <w:t>10.2</w:t>
            </w:r>
          </w:p>
        </w:tc>
        <w:tc>
          <w:tcPr>
            <w:tcW w:w="1813" w:type="dxa"/>
            <w:tcBorders>
              <w:right w:val="nil"/>
            </w:tcBorders>
            <w:vAlign w:val="top"/>
          </w:tcPr>
          <w:p w14:paraId="59A5C315">
            <w:pPr>
              <w:spacing w:before="119" w:line="181" w:lineRule="auto"/>
              <w:ind w:left="99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6A68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6" w:type="dxa"/>
            <w:tcBorders>
              <w:left w:val="nil"/>
            </w:tcBorders>
            <w:vAlign w:val="top"/>
          </w:tcPr>
          <w:p w14:paraId="08ABE7C1">
            <w:pPr>
              <w:spacing w:before="119" w:line="182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121" w:type="dxa"/>
            <w:vAlign w:val="top"/>
          </w:tcPr>
          <w:p w14:paraId="69654848">
            <w:pPr>
              <w:spacing w:before="64" w:line="219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[30201]办公费</w:t>
            </w:r>
          </w:p>
        </w:tc>
        <w:tc>
          <w:tcPr>
            <w:tcW w:w="1814" w:type="dxa"/>
            <w:vAlign w:val="top"/>
          </w:tcPr>
          <w:p w14:paraId="4E1B69B8">
            <w:pPr>
              <w:spacing w:before="119" w:line="182" w:lineRule="auto"/>
              <w:ind w:firstLine="1056" w:firstLineChars="60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814" w:type="dxa"/>
            <w:vAlign w:val="top"/>
          </w:tcPr>
          <w:p w14:paraId="0105333C">
            <w:pPr>
              <w:spacing w:before="120" w:line="181" w:lineRule="auto"/>
              <w:ind w:left="1261"/>
              <w:jc w:val="both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8.00</w:t>
            </w:r>
          </w:p>
        </w:tc>
        <w:tc>
          <w:tcPr>
            <w:tcW w:w="1813" w:type="dxa"/>
            <w:tcBorders>
              <w:right w:val="nil"/>
            </w:tcBorders>
            <w:vAlign w:val="top"/>
          </w:tcPr>
          <w:p w14:paraId="2B3D50FE">
            <w:pPr>
              <w:spacing w:before="120" w:line="181" w:lineRule="auto"/>
              <w:ind w:left="117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0DD5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36" w:type="dxa"/>
            <w:tcBorders>
              <w:left w:val="nil"/>
            </w:tcBorders>
            <w:vAlign w:val="top"/>
          </w:tcPr>
          <w:p w14:paraId="44F8A19D">
            <w:pPr>
              <w:spacing w:before="120" w:line="181" w:lineRule="auto"/>
              <w:ind w:left="4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121" w:type="dxa"/>
            <w:vAlign w:val="top"/>
          </w:tcPr>
          <w:p w14:paraId="0F3DDA32">
            <w:pPr>
              <w:spacing w:before="64" w:line="219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[30202]印刷费</w:t>
            </w:r>
          </w:p>
        </w:tc>
        <w:tc>
          <w:tcPr>
            <w:tcW w:w="1814" w:type="dxa"/>
            <w:vAlign w:val="top"/>
          </w:tcPr>
          <w:p w14:paraId="2CBCFF90">
            <w:pPr>
              <w:spacing w:before="120" w:line="181" w:lineRule="auto"/>
              <w:ind w:left="1261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814" w:type="dxa"/>
            <w:vAlign w:val="top"/>
          </w:tcPr>
          <w:p w14:paraId="7A2580F9">
            <w:pPr>
              <w:pStyle w:val="7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13" w:type="dxa"/>
            <w:tcBorders>
              <w:right w:val="nil"/>
            </w:tcBorders>
            <w:vAlign w:val="top"/>
          </w:tcPr>
          <w:p w14:paraId="5132634B">
            <w:pPr>
              <w:spacing w:before="120" w:line="181" w:lineRule="auto"/>
              <w:ind w:left="126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A9CF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6" w:type="dxa"/>
            <w:tcBorders>
              <w:left w:val="nil"/>
            </w:tcBorders>
            <w:vAlign w:val="top"/>
          </w:tcPr>
          <w:p w14:paraId="43B68892">
            <w:pPr>
              <w:spacing w:before="121" w:line="181" w:lineRule="auto"/>
              <w:ind w:left="4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3121" w:type="dxa"/>
            <w:vAlign w:val="top"/>
          </w:tcPr>
          <w:p w14:paraId="78C6116D">
            <w:pPr>
              <w:spacing w:before="65" w:line="219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[30205]水费</w:t>
            </w:r>
          </w:p>
        </w:tc>
        <w:tc>
          <w:tcPr>
            <w:tcW w:w="1814" w:type="dxa"/>
            <w:vAlign w:val="top"/>
          </w:tcPr>
          <w:p w14:paraId="17336713">
            <w:pPr>
              <w:spacing w:before="120" w:line="182" w:lineRule="auto"/>
              <w:ind w:firstLine="1032" w:firstLineChars="60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1.00</w:t>
            </w:r>
          </w:p>
        </w:tc>
        <w:tc>
          <w:tcPr>
            <w:tcW w:w="1814" w:type="dxa"/>
            <w:vAlign w:val="top"/>
          </w:tcPr>
          <w:p w14:paraId="52A5A936">
            <w:pPr>
              <w:spacing w:before="120" w:line="182" w:lineRule="auto"/>
              <w:ind w:left="1271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1.00</w:t>
            </w:r>
          </w:p>
        </w:tc>
        <w:tc>
          <w:tcPr>
            <w:tcW w:w="1813" w:type="dxa"/>
            <w:tcBorders>
              <w:right w:val="nil"/>
            </w:tcBorders>
            <w:vAlign w:val="top"/>
          </w:tcPr>
          <w:p w14:paraId="27A48BBF">
            <w:pPr>
              <w:pStyle w:val="7"/>
            </w:pPr>
          </w:p>
        </w:tc>
      </w:tr>
      <w:tr w14:paraId="14022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36" w:type="dxa"/>
            <w:tcBorders>
              <w:left w:val="nil"/>
            </w:tcBorders>
            <w:vAlign w:val="top"/>
          </w:tcPr>
          <w:p w14:paraId="2177E1DB">
            <w:pPr>
              <w:spacing w:before="121" w:line="181" w:lineRule="auto"/>
              <w:ind w:left="4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3121" w:type="dxa"/>
            <w:vAlign w:val="top"/>
          </w:tcPr>
          <w:p w14:paraId="06F41BC5">
            <w:pPr>
              <w:spacing w:before="65" w:line="220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[30206]电费</w:t>
            </w:r>
          </w:p>
        </w:tc>
        <w:tc>
          <w:tcPr>
            <w:tcW w:w="1814" w:type="dxa"/>
            <w:vAlign w:val="top"/>
          </w:tcPr>
          <w:p w14:paraId="2427748C">
            <w:pPr>
              <w:spacing w:before="120" w:line="182" w:lineRule="auto"/>
              <w:ind w:firstLine="1044" w:firstLineChars="60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814" w:type="dxa"/>
            <w:vAlign w:val="top"/>
          </w:tcPr>
          <w:p w14:paraId="2CE0790A">
            <w:pPr>
              <w:spacing w:before="121" w:line="181" w:lineRule="auto"/>
              <w:ind w:left="126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813" w:type="dxa"/>
            <w:tcBorders>
              <w:right w:val="nil"/>
            </w:tcBorders>
            <w:vAlign w:val="top"/>
          </w:tcPr>
          <w:p w14:paraId="03C9F6AA">
            <w:pPr>
              <w:spacing w:before="120" w:line="182" w:lineRule="auto"/>
              <w:ind w:left="118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5B35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36" w:type="dxa"/>
            <w:tcBorders>
              <w:left w:val="nil"/>
            </w:tcBorders>
            <w:vAlign w:val="top"/>
          </w:tcPr>
          <w:p w14:paraId="17E4D914">
            <w:pPr>
              <w:spacing w:before="123" w:line="180" w:lineRule="auto"/>
              <w:ind w:left="4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3121" w:type="dxa"/>
            <w:vAlign w:val="top"/>
          </w:tcPr>
          <w:p w14:paraId="5089ECCB">
            <w:pPr>
              <w:spacing w:before="66" w:line="220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[30207]邮电费</w:t>
            </w:r>
          </w:p>
        </w:tc>
        <w:tc>
          <w:tcPr>
            <w:tcW w:w="1814" w:type="dxa"/>
            <w:vAlign w:val="top"/>
          </w:tcPr>
          <w:p w14:paraId="5F219239">
            <w:pPr>
              <w:spacing w:before="122" w:line="181" w:lineRule="auto"/>
              <w:ind w:left="126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vAlign w:val="top"/>
          </w:tcPr>
          <w:p w14:paraId="667B17D6">
            <w:pPr>
              <w:spacing w:before="122" w:line="181" w:lineRule="auto"/>
              <w:ind w:left="125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3" w:type="dxa"/>
            <w:tcBorders>
              <w:right w:val="nil"/>
            </w:tcBorders>
            <w:vAlign w:val="top"/>
          </w:tcPr>
          <w:p w14:paraId="4DC65F8A">
            <w:pPr>
              <w:spacing w:before="121" w:line="182" w:lineRule="auto"/>
              <w:ind w:left="127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8534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6" w:type="dxa"/>
            <w:tcBorders>
              <w:left w:val="nil"/>
            </w:tcBorders>
            <w:vAlign w:val="top"/>
          </w:tcPr>
          <w:p w14:paraId="2325907C">
            <w:pPr>
              <w:spacing w:before="123" w:line="181" w:lineRule="auto"/>
              <w:ind w:left="4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3121" w:type="dxa"/>
            <w:vAlign w:val="top"/>
          </w:tcPr>
          <w:p w14:paraId="074AA5EC">
            <w:pPr>
              <w:spacing w:before="67" w:line="220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[30208]取暖费</w:t>
            </w:r>
          </w:p>
        </w:tc>
        <w:tc>
          <w:tcPr>
            <w:tcW w:w="1814" w:type="dxa"/>
            <w:vAlign w:val="top"/>
          </w:tcPr>
          <w:p w14:paraId="64A53F03">
            <w:pPr>
              <w:spacing w:before="123" w:line="181" w:lineRule="auto"/>
              <w:ind w:left="126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vAlign w:val="top"/>
          </w:tcPr>
          <w:p w14:paraId="48A628C2">
            <w:pPr>
              <w:spacing w:before="123" w:line="181" w:lineRule="auto"/>
              <w:ind w:left="126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3" w:type="dxa"/>
            <w:tcBorders>
              <w:right w:val="nil"/>
            </w:tcBorders>
            <w:vAlign w:val="top"/>
          </w:tcPr>
          <w:p w14:paraId="5D92F980">
            <w:pPr>
              <w:spacing w:before="122" w:line="182" w:lineRule="auto"/>
              <w:ind w:left="126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7D51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36" w:type="dxa"/>
            <w:tcBorders>
              <w:left w:val="nil"/>
            </w:tcBorders>
            <w:vAlign w:val="top"/>
          </w:tcPr>
          <w:p w14:paraId="2BD11DC7">
            <w:pPr>
              <w:spacing w:before="124" w:line="180" w:lineRule="auto"/>
              <w:ind w:left="4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3121" w:type="dxa"/>
            <w:vAlign w:val="top"/>
          </w:tcPr>
          <w:p w14:paraId="0C737B79">
            <w:pPr>
              <w:spacing w:before="67" w:line="219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[30209]物业管理费</w:t>
            </w:r>
          </w:p>
        </w:tc>
        <w:tc>
          <w:tcPr>
            <w:tcW w:w="1814" w:type="dxa"/>
            <w:vAlign w:val="top"/>
          </w:tcPr>
          <w:p w14:paraId="3258BAE9">
            <w:pPr>
              <w:spacing w:before="122" w:line="182" w:lineRule="auto"/>
              <w:ind w:left="118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vAlign w:val="top"/>
          </w:tcPr>
          <w:p w14:paraId="7FDD15D1">
            <w:pPr>
              <w:pStyle w:val="7"/>
            </w:pPr>
          </w:p>
        </w:tc>
        <w:tc>
          <w:tcPr>
            <w:tcW w:w="1813" w:type="dxa"/>
            <w:tcBorders>
              <w:right w:val="nil"/>
            </w:tcBorders>
            <w:vAlign w:val="top"/>
          </w:tcPr>
          <w:p w14:paraId="77D06905">
            <w:pPr>
              <w:spacing w:before="122" w:line="182" w:lineRule="auto"/>
              <w:ind w:left="118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5889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6" w:type="dxa"/>
            <w:tcBorders>
              <w:left w:val="nil"/>
            </w:tcBorders>
            <w:vAlign w:val="top"/>
          </w:tcPr>
          <w:p w14:paraId="37A0DE62">
            <w:pPr>
              <w:spacing w:before="124" w:line="181" w:lineRule="auto"/>
              <w:ind w:left="4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3121" w:type="dxa"/>
            <w:vAlign w:val="top"/>
          </w:tcPr>
          <w:p w14:paraId="48DD3BEF">
            <w:pPr>
              <w:spacing w:before="68" w:line="220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[30211]差旅费</w:t>
            </w:r>
          </w:p>
        </w:tc>
        <w:tc>
          <w:tcPr>
            <w:tcW w:w="1814" w:type="dxa"/>
            <w:vAlign w:val="top"/>
          </w:tcPr>
          <w:p w14:paraId="1BC4FBFC">
            <w:pPr>
              <w:spacing w:before="124" w:line="181" w:lineRule="auto"/>
              <w:ind w:left="1171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14" w:type="dxa"/>
            <w:vAlign w:val="top"/>
          </w:tcPr>
          <w:p w14:paraId="53F48DDB">
            <w:pPr>
              <w:spacing w:before="123" w:line="182" w:lineRule="auto"/>
              <w:ind w:left="1181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2.2</w:t>
            </w:r>
          </w:p>
        </w:tc>
        <w:tc>
          <w:tcPr>
            <w:tcW w:w="1813" w:type="dxa"/>
            <w:tcBorders>
              <w:right w:val="nil"/>
            </w:tcBorders>
            <w:vAlign w:val="top"/>
          </w:tcPr>
          <w:p w14:paraId="4E1EE079">
            <w:pPr>
              <w:spacing w:before="123" w:line="182" w:lineRule="auto"/>
              <w:ind w:left="118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6344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36" w:type="dxa"/>
            <w:tcBorders>
              <w:left w:val="nil"/>
            </w:tcBorders>
            <w:vAlign w:val="top"/>
          </w:tcPr>
          <w:p w14:paraId="10EAC040">
            <w:pPr>
              <w:spacing w:before="124" w:line="181" w:lineRule="auto"/>
              <w:ind w:left="4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3121" w:type="dxa"/>
            <w:vAlign w:val="top"/>
          </w:tcPr>
          <w:p w14:paraId="5FFE088A">
            <w:pPr>
              <w:spacing w:before="68" w:line="219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[30213]维修（护）费</w:t>
            </w:r>
          </w:p>
        </w:tc>
        <w:tc>
          <w:tcPr>
            <w:tcW w:w="1814" w:type="dxa"/>
            <w:vAlign w:val="top"/>
          </w:tcPr>
          <w:p w14:paraId="1F061B56">
            <w:pPr>
              <w:spacing w:before="123" w:line="182" w:lineRule="auto"/>
              <w:ind w:left="99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vAlign w:val="top"/>
          </w:tcPr>
          <w:p w14:paraId="2D2C3E13">
            <w:pPr>
              <w:pStyle w:val="7"/>
            </w:pPr>
          </w:p>
        </w:tc>
        <w:tc>
          <w:tcPr>
            <w:tcW w:w="1813" w:type="dxa"/>
            <w:tcBorders>
              <w:right w:val="nil"/>
            </w:tcBorders>
            <w:vAlign w:val="top"/>
          </w:tcPr>
          <w:p w14:paraId="57BAC02C">
            <w:pPr>
              <w:spacing w:before="123" w:line="182" w:lineRule="auto"/>
              <w:ind w:left="99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7952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6" w:type="dxa"/>
            <w:tcBorders>
              <w:left w:val="nil"/>
            </w:tcBorders>
            <w:vAlign w:val="top"/>
          </w:tcPr>
          <w:p w14:paraId="129ABE59">
            <w:pPr>
              <w:spacing w:before="124" w:line="182" w:lineRule="auto"/>
              <w:ind w:left="3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10</w:t>
            </w:r>
          </w:p>
        </w:tc>
        <w:tc>
          <w:tcPr>
            <w:tcW w:w="3121" w:type="dxa"/>
            <w:vAlign w:val="top"/>
          </w:tcPr>
          <w:p w14:paraId="4ACC90C8">
            <w:pPr>
              <w:spacing w:before="70" w:line="218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[30215]会议费</w:t>
            </w:r>
          </w:p>
        </w:tc>
        <w:tc>
          <w:tcPr>
            <w:tcW w:w="1814" w:type="dxa"/>
            <w:vAlign w:val="top"/>
          </w:tcPr>
          <w:p w14:paraId="304ACE7E">
            <w:pPr>
              <w:spacing w:before="125" w:line="181" w:lineRule="auto"/>
              <w:ind w:left="126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vAlign w:val="top"/>
          </w:tcPr>
          <w:p w14:paraId="36BD310A">
            <w:pPr>
              <w:spacing w:before="125" w:line="181" w:lineRule="auto"/>
              <w:ind w:left="126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3" w:type="dxa"/>
            <w:tcBorders>
              <w:right w:val="nil"/>
            </w:tcBorders>
            <w:vAlign w:val="top"/>
          </w:tcPr>
          <w:p w14:paraId="69C6A965">
            <w:pPr>
              <w:pStyle w:val="7"/>
            </w:pPr>
          </w:p>
        </w:tc>
      </w:tr>
      <w:tr w14:paraId="65F27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6" w:type="dxa"/>
            <w:tcBorders>
              <w:left w:val="nil"/>
            </w:tcBorders>
            <w:vAlign w:val="top"/>
          </w:tcPr>
          <w:p w14:paraId="262FC2FF">
            <w:pPr>
              <w:spacing w:before="124" w:line="182" w:lineRule="auto"/>
              <w:ind w:left="3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11</w:t>
            </w:r>
          </w:p>
        </w:tc>
        <w:tc>
          <w:tcPr>
            <w:tcW w:w="3121" w:type="dxa"/>
            <w:vAlign w:val="top"/>
          </w:tcPr>
          <w:p w14:paraId="397CBBE4">
            <w:pPr>
              <w:spacing w:before="70" w:line="218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[30218]专用材料费</w:t>
            </w:r>
          </w:p>
        </w:tc>
        <w:tc>
          <w:tcPr>
            <w:tcW w:w="1814" w:type="dxa"/>
            <w:vAlign w:val="top"/>
          </w:tcPr>
          <w:p w14:paraId="40B7B14B">
            <w:pPr>
              <w:pStyle w:val="7"/>
            </w:pPr>
          </w:p>
        </w:tc>
        <w:tc>
          <w:tcPr>
            <w:tcW w:w="1814" w:type="dxa"/>
            <w:vAlign w:val="top"/>
          </w:tcPr>
          <w:p w14:paraId="03F70F8A">
            <w:pPr>
              <w:pStyle w:val="7"/>
            </w:pPr>
          </w:p>
        </w:tc>
        <w:tc>
          <w:tcPr>
            <w:tcW w:w="1813" w:type="dxa"/>
            <w:tcBorders>
              <w:right w:val="nil"/>
            </w:tcBorders>
            <w:vAlign w:val="top"/>
          </w:tcPr>
          <w:p w14:paraId="2825DAFA">
            <w:pPr>
              <w:pStyle w:val="7"/>
            </w:pPr>
          </w:p>
        </w:tc>
      </w:tr>
      <w:tr w14:paraId="4B845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36" w:type="dxa"/>
            <w:tcBorders>
              <w:left w:val="nil"/>
            </w:tcBorders>
            <w:vAlign w:val="top"/>
          </w:tcPr>
          <w:p w14:paraId="727342E5">
            <w:pPr>
              <w:spacing w:before="124" w:line="181" w:lineRule="auto"/>
              <w:ind w:left="3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12</w:t>
            </w:r>
          </w:p>
        </w:tc>
        <w:tc>
          <w:tcPr>
            <w:tcW w:w="3121" w:type="dxa"/>
            <w:vAlign w:val="top"/>
          </w:tcPr>
          <w:p w14:paraId="7A183F3F">
            <w:pPr>
              <w:spacing w:before="69" w:line="220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[30229]福利费</w:t>
            </w:r>
          </w:p>
        </w:tc>
        <w:tc>
          <w:tcPr>
            <w:tcW w:w="1814" w:type="dxa"/>
            <w:vAlign w:val="top"/>
          </w:tcPr>
          <w:p w14:paraId="367D4195">
            <w:pPr>
              <w:spacing w:before="125" w:line="180" w:lineRule="auto"/>
              <w:ind w:left="126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vAlign w:val="top"/>
          </w:tcPr>
          <w:p w14:paraId="6D226C2C">
            <w:pPr>
              <w:spacing w:before="125" w:line="180" w:lineRule="auto"/>
              <w:ind w:left="126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3" w:type="dxa"/>
            <w:tcBorders>
              <w:right w:val="nil"/>
            </w:tcBorders>
            <w:vAlign w:val="top"/>
          </w:tcPr>
          <w:p w14:paraId="2C07B72A">
            <w:pPr>
              <w:pStyle w:val="7"/>
            </w:pPr>
          </w:p>
        </w:tc>
      </w:tr>
      <w:tr w14:paraId="31B0D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36" w:type="dxa"/>
            <w:tcBorders>
              <w:left w:val="nil"/>
            </w:tcBorders>
            <w:vAlign w:val="top"/>
          </w:tcPr>
          <w:p w14:paraId="7C7F0C11">
            <w:pPr>
              <w:spacing w:before="125" w:line="180" w:lineRule="auto"/>
              <w:ind w:left="3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13</w:t>
            </w:r>
          </w:p>
        </w:tc>
        <w:tc>
          <w:tcPr>
            <w:tcW w:w="3121" w:type="dxa"/>
            <w:vAlign w:val="top"/>
          </w:tcPr>
          <w:p w14:paraId="09A83357">
            <w:pPr>
              <w:spacing w:before="70" w:line="219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[30231]公务用车运行维护费</w:t>
            </w:r>
          </w:p>
        </w:tc>
        <w:tc>
          <w:tcPr>
            <w:tcW w:w="1814" w:type="dxa"/>
            <w:vAlign w:val="top"/>
          </w:tcPr>
          <w:p w14:paraId="582F2E97">
            <w:pPr>
              <w:spacing w:before="126" w:line="179" w:lineRule="auto"/>
              <w:ind w:left="126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vAlign w:val="top"/>
          </w:tcPr>
          <w:p w14:paraId="3FC81F70">
            <w:pPr>
              <w:spacing w:before="126" w:line="179" w:lineRule="auto"/>
              <w:ind w:left="126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3" w:type="dxa"/>
            <w:tcBorders>
              <w:right w:val="nil"/>
            </w:tcBorders>
            <w:vAlign w:val="top"/>
          </w:tcPr>
          <w:p w14:paraId="60772EC7">
            <w:pPr>
              <w:pStyle w:val="7"/>
            </w:pPr>
          </w:p>
        </w:tc>
      </w:tr>
      <w:tr w14:paraId="0A90D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6" w:type="dxa"/>
            <w:tcBorders>
              <w:left w:val="nil"/>
            </w:tcBorders>
            <w:vAlign w:val="top"/>
          </w:tcPr>
          <w:p w14:paraId="518A42B5">
            <w:pPr>
              <w:spacing w:before="126" w:line="180" w:lineRule="auto"/>
              <w:ind w:left="3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14</w:t>
            </w:r>
          </w:p>
        </w:tc>
        <w:tc>
          <w:tcPr>
            <w:tcW w:w="3121" w:type="dxa"/>
            <w:vAlign w:val="top"/>
          </w:tcPr>
          <w:p w14:paraId="320919E3">
            <w:pPr>
              <w:spacing w:before="71" w:line="219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[30299]其他商品和服务支出</w:t>
            </w:r>
          </w:p>
        </w:tc>
        <w:tc>
          <w:tcPr>
            <w:tcW w:w="1814" w:type="dxa"/>
            <w:vAlign w:val="top"/>
          </w:tcPr>
          <w:p w14:paraId="360BF11F">
            <w:pPr>
              <w:spacing w:before="126" w:line="180" w:lineRule="auto"/>
              <w:ind w:left="12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vAlign w:val="top"/>
          </w:tcPr>
          <w:p w14:paraId="7FE60204">
            <w:pPr>
              <w:spacing w:before="126" w:line="180" w:lineRule="auto"/>
              <w:ind w:left="12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3" w:type="dxa"/>
            <w:tcBorders>
              <w:right w:val="nil"/>
            </w:tcBorders>
            <w:vAlign w:val="top"/>
          </w:tcPr>
          <w:p w14:paraId="12F39F6B">
            <w:pPr>
              <w:pStyle w:val="7"/>
            </w:pPr>
          </w:p>
        </w:tc>
      </w:tr>
      <w:tr w14:paraId="67F7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36" w:type="dxa"/>
            <w:tcBorders>
              <w:left w:val="nil"/>
            </w:tcBorders>
            <w:vAlign w:val="top"/>
          </w:tcPr>
          <w:p w14:paraId="46ABC389">
            <w:pPr>
              <w:spacing w:before="126" w:line="182" w:lineRule="auto"/>
              <w:ind w:left="3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15</w:t>
            </w:r>
          </w:p>
        </w:tc>
        <w:tc>
          <w:tcPr>
            <w:tcW w:w="3121" w:type="dxa"/>
            <w:vAlign w:val="top"/>
          </w:tcPr>
          <w:p w14:paraId="2E29230A">
            <w:pPr>
              <w:spacing w:before="71" w:line="219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[31002]办公设备购置</w:t>
            </w:r>
          </w:p>
        </w:tc>
        <w:tc>
          <w:tcPr>
            <w:tcW w:w="1814" w:type="dxa"/>
            <w:vAlign w:val="top"/>
          </w:tcPr>
          <w:p w14:paraId="0391EB68">
            <w:pPr>
              <w:spacing w:before="127" w:line="181" w:lineRule="auto"/>
              <w:ind w:left="126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vAlign w:val="top"/>
          </w:tcPr>
          <w:p w14:paraId="09F1F3AF">
            <w:pPr>
              <w:pStyle w:val="7"/>
            </w:pPr>
          </w:p>
        </w:tc>
        <w:tc>
          <w:tcPr>
            <w:tcW w:w="1813" w:type="dxa"/>
            <w:tcBorders>
              <w:right w:val="nil"/>
            </w:tcBorders>
            <w:vAlign w:val="top"/>
          </w:tcPr>
          <w:p w14:paraId="04B84C3B">
            <w:pPr>
              <w:spacing w:before="127" w:line="181" w:lineRule="auto"/>
              <w:ind w:left="126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1F1A277E">
      <w:pPr>
        <w:rPr>
          <w:rFonts w:ascii="Arial"/>
          <w:sz w:val="21"/>
        </w:rPr>
      </w:pPr>
    </w:p>
    <w:p w14:paraId="3F514A7A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6" w:h="16839"/>
          <w:pgMar w:top="1273" w:right="1224" w:bottom="1375" w:left="1134" w:header="0" w:footer="1211" w:gutter="0"/>
          <w:cols w:space="720" w:num="1"/>
        </w:sectPr>
      </w:pPr>
    </w:p>
    <w:p w14:paraId="0CD6090B">
      <w:pPr>
        <w:pStyle w:val="2"/>
        <w:spacing w:before="65" w:line="220" w:lineRule="auto"/>
        <w:ind w:left="2442"/>
        <w:outlineLvl w:val="1"/>
        <w:rPr>
          <w:sz w:val="32"/>
          <w:szCs w:val="32"/>
        </w:rPr>
      </w:pPr>
      <w:r>
        <w:rPr>
          <w:spacing w:val="-2"/>
          <w:sz w:val="32"/>
          <w:szCs w:val="32"/>
        </w:rPr>
        <w:t>表十、政府性基金预算支出情况表</w:t>
      </w:r>
    </w:p>
    <w:p w14:paraId="67F5150A">
      <w:pPr>
        <w:spacing w:before="80" w:line="220" w:lineRule="auto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单位：万元</w:t>
      </w:r>
    </w:p>
    <w:p w14:paraId="4F8CA70E">
      <w:pPr>
        <w:spacing w:line="29" w:lineRule="exact"/>
      </w:pPr>
    </w:p>
    <w:tbl>
      <w:tblPr>
        <w:tblStyle w:val="6"/>
        <w:tblW w:w="94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5"/>
        <w:gridCol w:w="1842"/>
      </w:tblGrid>
      <w:tr w14:paraId="44BF8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655" w:type="dxa"/>
            <w:tcBorders>
              <w:left w:val="nil"/>
            </w:tcBorders>
            <w:vAlign w:val="top"/>
          </w:tcPr>
          <w:p w14:paraId="79B9BA95">
            <w:pPr>
              <w:spacing w:before="213" w:line="220" w:lineRule="auto"/>
              <w:ind w:left="36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项目</w:t>
            </w:r>
          </w:p>
        </w:tc>
        <w:tc>
          <w:tcPr>
            <w:tcW w:w="1842" w:type="dxa"/>
            <w:tcBorders>
              <w:right w:val="nil"/>
            </w:tcBorders>
            <w:vAlign w:val="top"/>
          </w:tcPr>
          <w:p w14:paraId="22E65647">
            <w:pPr>
              <w:spacing w:before="214" w:line="219" w:lineRule="auto"/>
              <w:ind w:left="6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预算数</w:t>
            </w:r>
          </w:p>
        </w:tc>
      </w:tr>
      <w:tr w14:paraId="1E187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655" w:type="dxa"/>
            <w:tcBorders>
              <w:left w:val="nil"/>
            </w:tcBorders>
            <w:vAlign w:val="top"/>
          </w:tcPr>
          <w:p w14:paraId="13269476">
            <w:pPr>
              <w:spacing w:before="91" w:line="214" w:lineRule="auto"/>
              <w:ind w:left="3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**</w:t>
            </w:r>
          </w:p>
        </w:tc>
        <w:tc>
          <w:tcPr>
            <w:tcW w:w="1842" w:type="dxa"/>
            <w:tcBorders>
              <w:right w:val="nil"/>
            </w:tcBorders>
            <w:vAlign w:val="top"/>
          </w:tcPr>
          <w:p w14:paraId="2A4D819D">
            <w:pPr>
              <w:spacing w:before="116" w:line="169" w:lineRule="auto"/>
              <w:ind w:left="889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E976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55" w:type="dxa"/>
            <w:tcBorders>
              <w:left w:val="nil"/>
            </w:tcBorders>
            <w:vAlign w:val="top"/>
          </w:tcPr>
          <w:p w14:paraId="666586D4">
            <w:pPr>
              <w:pStyle w:val="7"/>
            </w:pPr>
          </w:p>
        </w:tc>
        <w:tc>
          <w:tcPr>
            <w:tcW w:w="1842" w:type="dxa"/>
            <w:tcBorders>
              <w:right w:val="nil"/>
            </w:tcBorders>
            <w:vAlign w:val="top"/>
          </w:tcPr>
          <w:p w14:paraId="569BD285">
            <w:pPr>
              <w:pStyle w:val="7"/>
            </w:pPr>
          </w:p>
        </w:tc>
      </w:tr>
      <w:tr w14:paraId="19A4C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55" w:type="dxa"/>
            <w:tcBorders>
              <w:left w:val="nil"/>
            </w:tcBorders>
            <w:vAlign w:val="top"/>
          </w:tcPr>
          <w:p w14:paraId="2F2DF675">
            <w:pPr>
              <w:pStyle w:val="7"/>
            </w:pPr>
          </w:p>
        </w:tc>
        <w:tc>
          <w:tcPr>
            <w:tcW w:w="1842" w:type="dxa"/>
            <w:tcBorders>
              <w:right w:val="nil"/>
            </w:tcBorders>
            <w:vAlign w:val="top"/>
          </w:tcPr>
          <w:p w14:paraId="48A22211">
            <w:pPr>
              <w:pStyle w:val="7"/>
            </w:pPr>
          </w:p>
        </w:tc>
      </w:tr>
      <w:tr w14:paraId="6A7B7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55" w:type="dxa"/>
            <w:tcBorders>
              <w:left w:val="nil"/>
            </w:tcBorders>
            <w:vAlign w:val="top"/>
          </w:tcPr>
          <w:p w14:paraId="664691E8">
            <w:pPr>
              <w:pStyle w:val="7"/>
            </w:pPr>
          </w:p>
        </w:tc>
        <w:tc>
          <w:tcPr>
            <w:tcW w:w="1842" w:type="dxa"/>
            <w:tcBorders>
              <w:right w:val="nil"/>
            </w:tcBorders>
            <w:vAlign w:val="top"/>
          </w:tcPr>
          <w:p w14:paraId="075CB04F">
            <w:pPr>
              <w:pStyle w:val="7"/>
            </w:pPr>
          </w:p>
        </w:tc>
      </w:tr>
      <w:tr w14:paraId="2B795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55" w:type="dxa"/>
            <w:tcBorders>
              <w:left w:val="nil"/>
            </w:tcBorders>
            <w:vAlign w:val="top"/>
          </w:tcPr>
          <w:p w14:paraId="428A305C">
            <w:pPr>
              <w:pStyle w:val="7"/>
            </w:pPr>
          </w:p>
        </w:tc>
        <w:tc>
          <w:tcPr>
            <w:tcW w:w="1842" w:type="dxa"/>
            <w:tcBorders>
              <w:right w:val="nil"/>
            </w:tcBorders>
            <w:vAlign w:val="top"/>
          </w:tcPr>
          <w:p w14:paraId="281281A8">
            <w:pPr>
              <w:pStyle w:val="7"/>
            </w:pPr>
          </w:p>
        </w:tc>
      </w:tr>
      <w:tr w14:paraId="19201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655" w:type="dxa"/>
            <w:tcBorders>
              <w:left w:val="nil"/>
            </w:tcBorders>
            <w:vAlign w:val="top"/>
          </w:tcPr>
          <w:p w14:paraId="5775B35A">
            <w:pPr>
              <w:pStyle w:val="7"/>
            </w:pPr>
          </w:p>
        </w:tc>
        <w:tc>
          <w:tcPr>
            <w:tcW w:w="1842" w:type="dxa"/>
            <w:tcBorders>
              <w:right w:val="nil"/>
            </w:tcBorders>
            <w:vAlign w:val="top"/>
          </w:tcPr>
          <w:p w14:paraId="679F635C">
            <w:pPr>
              <w:pStyle w:val="7"/>
            </w:pPr>
          </w:p>
        </w:tc>
      </w:tr>
    </w:tbl>
    <w:p w14:paraId="78DE8B71">
      <w:pPr>
        <w:pStyle w:val="2"/>
        <w:spacing w:before="294" w:line="220" w:lineRule="auto"/>
        <w:ind w:left="373"/>
        <w:rPr>
          <w:sz w:val="18"/>
          <w:szCs w:val="18"/>
        </w:rPr>
      </w:pPr>
      <w:r>
        <w:rPr>
          <w:spacing w:val="-2"/>
          <w:sz w:val="18"/>
          <w:szCs w:val="18"/>
        </w:rPr>
        <w:t>未安排预算，政府性基金预算支出情况表为空表。</w:t>
      </w:r>
    </w:p>
    <w:p w14:paraId="0C177D6F">
      <w:pPr>
        <w:spacing w:line="220" w:lineRule="auto"/>
        <w:rPr>
          <w:sz w:val="18"/>
          <w:szCs w:val="18"/>
        </w:rPr>
        <w:sectPr>
          <w:footerReference r:id="rId17" w:type="default"/>
          <w:pgSz w:w="11906" w:h="16839"/>
          <w:pgMar w:top="1273" w:right="1224" w:bottom="1375" w:left="1134" w:header="0" w:footer="1211" w:gutter="0"/>
          <w:cols w:space="720" w:num="1"/>
        </w:sectPr>
      </w:pPr>
    </w:p>
    <w:p w14:paraId="789FE992">
      <w:pPr>
        <w:pStyle w:val="2"/>
        <w:spacing w:before="64" w:line="219" w:lineRule="auto"/>
        <w:ind w:left="2762"/>
        <w:outlineLvl w:val="1"/>
        <w:rPr>
          <w:sz w:val="32"/>
          <w:szCs w:val="32"/>
        </w:rPr>
      </w:pPr>
      <w:r>
        <w:rPr>
          <w:spacing w:val="-4"/>
          <w:sz w:val="32"/>
          <w:szCs w:val="32"/>
        </w:rPr>
        <w:t>表十一、部门管理转移支付表</w:t>
      </w:r>
    </w:p>
    <w:p w14:paraId="0539B91E">
      <w:pPr>
        <w:spacing w:before="83" w:line="220" w:lineRule="auto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单位：万元</w:t>
      </w:r>
    </w:p>
    <w:p w14:paraId="2667D23C">
      <w:pPr>
        <w:spacing w:line="29" w:lineRule="exact"/>
      </w:pPr>
    </w:p>
    <w:tbl>
      <w:tblPr>
        <w:tblStyle w:val="6"/>
        <w:tblW w:w="95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82"/>
        <w:gridCol w:w="1361"/>
        <w:gridCol w:w="1360"/>
        <w:gridCol w:w="1361"/>
        <w:gridCol w:w="1361"/>
      </w:tblGrid>
      <w:tr w14:paraId="1F9D0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082" w:type="dxa"/>
            <w:tcBorders>
              <w:left w:val="nil"/>
            </w:tcBorders>
            <w:vAlign w:val="top"/>
          </w:tcPr>
          <w:p w14:paraId="10384372">
            <w:pPr>
              <w:spacing w:before="223" w:line="220" w:lineRule="auto"/>
              <w:ind w:left="16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单位名称</w:t>
            </w:r>
          </w:p>
        </w:tc>
        <w:tc>
          <w:tcPr>
            <w:tcW w:w="1361" w:type="dxa"/>
            <w:vAlign w:val="top"/>
          </w:tcPr>
          <w:p w14:paraId="2B90F55E">
            <w:pPr>
              <w:spacing w:before="224" w:line="220" w:lineRule="auto"/>
              <w:ind w:left="5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合计</w:t>
            </w:r>
          </w:p>
        </w:tc>
        <w:tc>
          <w:tcPr>
            <w:tcW w:w="1360" w:type="dxa"/>
            <w:vAlign w:val="top"/>
          </w:tcPr>
          <w:p w14:paraId="75D98AD4">
            <w:pPr>
              <w:spacing w:before="68" w:line="281" w:lineRule="auto"/>
              <w:ind w:left="322" w:right="134" w:hanging="1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一般公共预算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项目支出</w:t>
            </w:r>
          </w:p>
        </w:tc>
        <w:tc>
          <w:tcPr>
            <w:tcW w:w="1361" w:type="dxa"/>
            <w:vAlign w:val="top"/>
          </w:tcPr>
          <w:p w14:paraId="6C4B7357">
            <w:pPr>
              <w:spacing w:before="68" w:line="281" w:lineRule="auto"/>
              <w:ind w:left="233" w:right="134" w:hanging="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政府性基金预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算项目支出</w:t>
            </w:r>
          </w:p>
        </w:tc>
        <w:tc>
          <w:tcPr>
            <w:tcW w:w="1361" w:type="dxa"/>
            <w:tcBorders>
              <w:right w:val="nil"/>
            </w:tcBorders>
            <w:vAlign w:val="top"/>
          </w:tcPr>
          <w:p w14:paraId="6F178530">
            <w:pPr>
              <w:spacing w:before="68" w:line="281" w:lineRule="auto"/>
              <w:ind w:left="143" w:right="139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18"/>
                <w:szCs w:val="18"/>
              </w:rPr>
              <w:t>国有资本经营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预算项目支出</w:t>
            </w:r>
          </w:p>
        </w:tc>
      </w:tr>
      <w:tr w14:paraId="2508E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082" w:type="dxa"/>
            <w:tcBorders>
              <w:left w:val="nil"/>
            </w:tcBorders>
            <w:vAlign w:val="top"/>
          </w:tcPr>
          <w:p w14:paraId="0511FEB8">
            <w:pPr>
              <w:spacing w:before="91" w:line="214" w:lineRule="auto"/>
              <w:ind w:left="19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**</w:t>
            </w:r>
          </w:p>
        </w:tc>
        <w:tc>
          <w:tcPr>
            <w:tcW w:w="1361" w:type="dxa"/>
            <w:vAlign w:val="top"/>
          </w:tcPr>
          <w:p w14:paraId="7C8FB7D9">
            <w:pPr>
              <w:spacing w:before="120" w:line="182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1</w:t>
            </w:r>
          </w:p>
        </w:tc>
        <w:tc>
          <w:tcPr>
            <w:tcW w:w="1360" w:type="dxa"/>
            <w:vAlign w:val="top"/>
          </w:tcPr>
          <w:p w14:paraId="17AC2597">
            <w:pPr>
              <w:spacing w:before="121" w:line="181" w:lineRule="auto"/>
              <w:ind w:left="6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2</w:t>
            </w:r>
          </w:p>
        </w:tc>
        <w:tc>
          <w:tcPr>
            <w:tcW w:w="1361" w:type="dxa"/>
            <w:vAlign w:val="top"/>
          </w:tcPr>
          <w:p w14:paraId="48A99EC0">
            <w:pPr>
              <w:spacing w:before="121" w:line="181" w:lineRule="auto"/>
              <w:ind w:left="6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right w:val="nil"/>
            </w:tcBorders>
            <w:vAlign w:val="top"/>
          </w:tcPr>
          <w:p w14:paraId="3638344F">
            <w:pPr>
              <w:spacing w:before="121" w:line="181" w:lineRule="auto"/>
              <w:ind w:left="6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4</w:t>
            </w:r>
          </w:p>
        </w:tc>
      </w:tr>
      <w:tr w14:paraId="354A6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082" w:type="dxa"/>
            <w:tcBorders>
              <w:left w:val="nil"/>
            </w:tcBorders>
            <w:vAlign w:val="top"/>
          </w:tcPr>
          <w:p w14:paraId="7F373CCD">
            <w:pPr>
              <w:pStyle w:val="7"/>
            </w:pPr>
          </w:p>
        </w:tc>
        <w:tc>
          <w:tcPr>
            <w:tcW w:w="1361" w:type="dxa"/>
            <w:vAlign w:val="top"/>
          </w:tcPr>
          <w:p w14:paraId="20B9C46B">
            <w:pPr>
              <w:pStyle w:val="7"/>
            </w:pPr>
          </w:p>
        </w:tc>
        <w:tc>
          <w:tcPr>
            <w:tcW w:w="1360" w:type="dxa"/>
            <w:vAlign w:val="top"/>
          </w:tcPr>
          <w:p w14:paraId="018DDF79">
            <w:pPr>
              <w:pStyle w:val="7"/>
            </w:pPr>
          </w:p>
        </w:tc>
        <w:tc>
          <w:tcPr>
            <w:tcW w:w="1361" w:type="dxa"/>
            <w:vAlign w:val="top"/>
          </w:tcPr>
          <w:p w14:paraId="4F5B7C67">
            <w:pPr>
              <w:pStyle w:val="7"/>
            </w:pPr>
          </w:p>
        </w:tc>
        <w:tc>
          <w:tcPr>
            <w:tcW w:w="1361" w:type="dxa"/>
            <w:tcBorders>
              <w:right w:val="nil"/>
            </w:tcBorders>
            <w:vAlign w:val="top"/>
          </w:tcPr>
          <w:p w14:paraId="60CD5C80">
            <w:pPr>
              <w:pStyle w:val="7"/>
            </w:pPr>
          </w:p>
        </w:tc>
      </w:tr>
      <w:tr w14:paraId="10FF5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082" w:type="dxa"/>
            <w:tcBorders>
              <w:left w:val="nil"/>
            </w:tcBorders>
            <w:vAlign w:val="top"/>
          </w:tcPr>
          <w:p w14:paraId="3AE75280">
            <w:pPr>
              <w:pStyle w:val="7"/>
            </w:pPr>
          </w:p>
        </w:tc>
        <w:tc>
          <w:tcPr>
            <w:tcW w:w="1361" w:type="dxa"/>
            <w:vAlign w:val="top"/>
          </w:tcPr>
          <w:p w14:paraId="690B2CF3">
            <w:pPr>
              <w:pStyle w:val="7"/>
            </w:pPr>
          </w:p>
        </w:tc>
        <w:tc>
          <w:tcPr>
            <w:tcW w:w="1360" w:type="dxa"/>
            <w:vAlign w:val="top"/>
          </w:tcPr>
          <w:p w14:paraId="0CA6269D">
            <w:pPr>
              <w:pStyle w:val="7"/>
            </w:pPr>
          </w:p>
        </w:tc>
        <w:tc>
          <w:tcPr>
            <w:tcW w:w="1361" w:type="dxa"/>
            <w:vAlign w:val="top"/>
          </w:tcPr>
          <w:p w14:paraId="355E2B71">
            <w:pPr>
              <w:pStyle w:val="7"/>
            </w:pPr>
          </w:p>
        </w:tc>
        <w:tc>
          <w:tcPr>
            <w:tcW w:w="1361" w:type="dxa"/>
            <w:tcBorders>
              <w:right w:val="nil"/>
            </w:tcBorders>
            <w:vAlign w:val="top"/>
          </w:tcPr>
          <w:p w14:paraId="26C074B0">
            <w:pPr>
              <w:pStyle w:val="7"/>
            </w:pPr>
          </w:p>
        </w:tc>
      </w:tr>
      <w:tr w14:paraId="027D7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082" w:type="dxa"/>
            <w:tcBorders>
              <w:left w:val="nil"/>
            </w:tcBorders>
            <w:vAlign w:val="top"/>
          </w:tcPr>
          <w:p w14:paraId="61595CFE">
            <w:pPr>
              <w:pStyle w:val="7"/>
            </w:pPr>
          </w:p>
        </w:tc>
        <w:tc>
          <w:tcPr>
            <w:tcW w:w="1361" w:type="dxa"/>
            <w:vAlign w:val="top"/>
          </w:tcPr>
          <w:p w14:paraId="054BF0CB">
            <w:pPr>
              <w:pStyle w:val="7"/>
            </w:pPr>
          </w:p>
        </w:tc>
        <w:tc>
          <w:tcPr>
            <w:tcW w:w="1360" w:type="dxa"/>
            <w:vAlign w:val="top"/>
          </w:tcPr>
          <w:p w14:paraId="0179D4A9">
            <w:pPr>
              <w:pStyle w:val="7"/>
            </w:pPr>
          </w:p>
        </w:tc>
        <w:tc>
          <w:tcPr>
            <w:tcW w:w="1361" w:type="dxa"/>
            <w:vAlign w:val="top"/>
          </w:tcPr>
          <w:p w14:paraId="7D76CFA2">
            <w:pPr>
              <w:pStyle w:val="7"/>
            </w:pPr>
          </w:p>
        </w:tc>
        <w:tc>
          <w:tcPr>
            <w:tcW w:w="1361" w:type="dxa"/>
            <w:tcBorders>
              <w:right w:val="nil"/>
            </w:tcBorders>
            <w:vAlign w:val="top"/>
          </w:tcPr>
          <w:p w14:paraId="73167F96">
            <w:pPr>
              <w:pStyle w:val="7"/>
            </w:pPr>
          </w:p>
        </w:tc>
      </w:tr>
      <w:tr w14:paraId="139F6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082" w:type="dxa"/>
            <w:tcBorders>
              <w:left w:val="nil"/>
            </w:tcBorders>
            <w:vAlign w:val="top"/>
          </w:tcPr>
          <w:p w14:paraId="186C9DFB">
            <w:pPr>
              <w:pStyle w:val="7"/>
            </w:pPr>
          </w:p>
        </w:tc>
        <w:tc>
          <w:tcPr>
            <w:tcW w:w="1361" w:type="dxa"/>
            <w:vAlign w:val="top"/>
          </w:tcPr>
          <w:p w14:paraId="3A6EBF6F">
            <w:pPr>
              <w:pStyle w:val="7"/>
            </w:pPr>
          </w:p>
        </w:tc>
        <w:tc>
          <w:tcPr>
            <w:tcW w:w="1360" w:type="dxa"/>
            <w:vAlign w:val="top"/>
          </w:tcPr>
          <w:p w14:paraId="1790273B">
            <w:pPr>
              <w:pStyle w:val="7"/>
            </w:pPr>
          </w:p>
        </w:tc>
        <w:tc>
          <w:tcPr>
            <w:tcW w:w="1361" w:type="dxa"/>
            <w:vAlign w:val="top"/>
          </w:tcPr>
          <w:p w14:paraId="142DB16C">
            <w:pPr>
              <w:pStyle w:val="7"/>
            </w:pPr>
          </w:p>
        </w:tc>
        <w:tc>
          <w:tcPr>
            <w:tcW w:w="1361" w:type="dxa"/>
            <w:tcBorders>
              <w:right w:val="nil"/>
            </w:tcBorders>
            <w:vAlign w:val="top"/>
          </w:tcPr>
          <w:p w14:paraId="6AFCA129">
            <w:pPr>
              <w:pStyle w:val="7"/>
            </w:pPr>
          </w:p>
        </w:tc>
      </w:tr>
      <w:tr w14:paraId="392B1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082" w:type="dxa"/>
            <w:tcBorders>
              <w:left w:val="nil"/>
            </w:tcBorders>
            <w:vAlign w:val="top"/>
          </w:tcPr>
          <w:p w14:paraId="665B01AF">
            <w:pPr>
              <w:pStyle w:val="7"/>
            </w:pPr>
          </w:p>
        </w:tc>
        <w:tc>
          <w:tcPr>
            <w:tcW w:w="1361" w:type="dxa"/>
            <w:vAlign w:val="top"/>
          </w:tcPr>
          <w:p w14:paraId="0BC1D98E">
            <w:pPr>
              <w:pStyle w:val="7"/>
            </w:pPr>
          </w:p>
        </w:tc>
        <w:tc>
          <w:tcPr>
            <w:tcW w:w="1360" w:type="dxa"/>
            <w:vAlign w:val="top"/>
          </w:tcPr>
          <w:p w14:paraId="2EC3C40F">
            <w:pPr>
              <w:pStyle w:val="7"/>
            </w:pPr>
          </w:p>
        </w:tc>
        <w:tc>
          <w:tcPr>
            <w:tcW w:w="1361" w:type="dxa"/>
            <w:vAlign w:val="top"/>
          </w:tcPr>
          <w:p w14:paraId="2FDFC751">
            <w:pPr>
              <w:pStyle w:val="7"/>
            </w:pPr>
          </w:p>
        </w:tc>
        <w:tc>
          <w:tcPr>
            <w:tcW w:w="1361" w:type="dxa"/>
            <w:tcBorders>
              <w:right w:val="nil"/>
            </w:tcBorders>
            <w:vAlign w:val="top"/>
          </w:tcPr>
          <w:p w14:paraId="29681CD0">
            <w:pPr>
              <w:pStyle w:val="7"/>
            </w:pPr>
          </w:p>
        </w:tc>
      </w:tr>
    </w:tbl>
    <w:p w14:paraId="6A056AB5">
      <w:pPr>
        <w:pStyle w:val="2"/>
        <w:spacing w:before="293" w:line="219" w:lineRule="auto"/>
        <w:ind w:left="373"/>
        <w:rPr>
          <w:sz w:val="18"/>
          <w:szCs w:val="18"/>
        </w:rPr>
      </w:pPr>
      <w:r>
        <w:rPr>
          <w:spacing w:val="-2"/>
          <w:sz w:val="18"/>
          <w:szCs w:val="18"/>
        </w:rPr>
        <w:t>未安排预算，部门管理转移支付表为空表。</w:t>
      </w:r>
    </w:p>
    <w:p w14:paraId="12D3F9A9">
      <w:pPr>
        <w:spacing w:line="219" w:lineRule="auto"/>
        <w:rPr>
          <w:sz w:val="18"/>
          <w:szCs w:val="18"/>
        </w:rPr>
        <w:sectPr>
          <w:footerReference r:id="rId18" w:type="default"/>
          <w:pgSz w:w="11906" w:h="16839"/>
          <w:pgMar w:top="1273" w:right="1224" w:bottom="1375" w:left="1134" w:header="0" w:footer="1211" w:gutter="0"/>
          <w:cols w:space="720" w:num="1"/>
        </w:sectPr>
      </w:pPr>
    </w:p>
    <w:p w14:paraId="5FA2F42E">
      <w:pPr>
        <w:pStyle w:val="2"/>
        <w:spacing w:before="64" w:line="222" w:lineRule="auto"/>
        <w:ind w:left="2122"/>
        <w:outlineLvl w:val="1"/>
        <w:rPr>
          <w:sz w:val="32"/>
          <w:szCs w:val="32"/>
        </w:rPr>
      </w:pPr>
      <w:r>
        <w:rPr>
          <w:spacing w:val="-2"/>
          <w:sz w:val="32"/>
          <w:szCs w:val="32"/>
        </w:rPr>
        <w:t>表十二、国有资本经营预算支出情况表</w:t>
      </w:r>
    </w:p>
    <w:p w14:paraId="1664B830">
      <w:pPr>
        <w:spacing w:before="78" w:line="220" w:lineRule="auto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单位：万元</w:t>
      </w:r>
    </w:p>
    <w:p w14:paraId="66C75491">
      <w:pPr>
        <w:spacing w:line="29" w:lineRule="exact"/>
      </w:pPr>
    </w:p>
    <w:tbl>
      <w:tblPr>
        <w:tblStyle w:val="6"/>
        <w:tblW w:w="94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5"/>
        <w:gridCol w:w="1842"/>
      </w:tblGrid>
      <w:tr w14:paraId="08A4D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655" w:type="dxa"/>
            <w:tcBorders>
              <w:left w:val="nil"/>
            </w:tcBorders>
            <w:vAlign w:val="top"/>
          </w:tcPr>
          <w:p w14:paraId="081AB75B">
            <w:pPr>
              <w:spacing w:before="213" w:line="220" w:lineRule="auto"/>
              <w:ind w:left="36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项目</w:t>
            </w:r>
          </w:p>
        </w:tc>
        <w:tc>
          <w:tcPr>
            <w:tcW w:w="1842" w:type="dxa"/>
            <w:tcBorders>
              <w:right w:val="nil"/>
            </w:tcBorders>
            <w:vAlign w:val="top"/>
          </w:tcPr>
          <w:p w14:paraId="0B6178BB">
            <w:pPr>
              <w:spacing w:before="214" w:line="219" w:lineRule="auto"/>
              <w:ind w:left="6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预算数</w:t>
            </w:r>
          </w:p>
        </w:tc>
      </w:tr>
      <w:tr w14:paraId="58CC0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655" w:type="dxa"/>
            <w:tcBorders>
              <w:left w:val="nil"/>
            </w:tcBorders>
            <w:vAlign w:val="top"/>
          </w:tcPr>
          <w:p w14:paraId="73F14A5A">
            <w:pPr>
              <w:spacing w:before="91" w:line="214" w:lineRule="auto"/>
              <w:ind w:left="37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**</w:t>
            </w:r>
          </w:p>
        </w:tc>
        <w:tc>
          <w:tcPr>
            <w:tcW w:w="1842" w:type="dxa"/>
            <w:tcBorders>
              <w:right w:val="nil"/>
            </w:tcBorders>
            <w:vAlign w:val="top"/>
          </w:tcPr>
          <w:p w14:paraId="390BB7D3">
            <w:pPr>
              <w:spacing w:before="116" w:line="169" w:lineRule="auto"/>
              <w:ind w:left="8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1</w:t>
            </w:r>
          </w:p>
        </w:tc>
      </w:tr>
      <w:tr w14:paraId="2D238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55" w:type="dxa"/>
            <w:tcBorders>
              <w:left w:val="nil"/>
            </w:tcBorders>
            <w:vAlign w:val="top"/>
          </w:tcPr>
          <w:p w14:paraId="1473C1E8">
            <w:pPr>
              <w:pStyle w:val="7"/>
            </w:pPr>
          </w:p>
        </w:tc>
        <w:tc>
          <w:tcPr>
            <w:tcW w:w="1842" w:type="dxa"/>
            <w:tcBorders>
              <w:right w:val="nil"/>
            </w:tcBorders>
            <w:vAlign w:val="top"/>
          </w:tcPr>
          <w:p w14:paraId="44108E43">
            <w:pPr>
              <w:pStyle w:val="7"/>
            </w:pPr>
          </w:p>
        </w:tc>
      </w:tr>
      <w:tr w14:paraId="7CE01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55" w:type="dxa"/>
            <w:tcBorders>
              <w:left w:val="nil"/>
            </w:tcBorders>
            <w:vAlign w:val="top"/>
          </w:tcPr>
          <w:p w14:paraId="22AAC159">
            <w:pPr>
              <w:pStyle w:val="7"/>
            </w:pPr>
          </w:p>
        </w:tc>
        <w:tc>
          <w:tcPr>
            <w:tcW w:w="1842" w:type="dxa"/>
            <w:tcBorders>
              <w:right w:val="nil"/>
            </w:tcBorders>
            <w:vAlign w:val="top"/>
          </w:tcPr>
          <w:p w14:paraId="017E42DC">
            <w:pPr>
              <w:pStyle w:val="7"/>
            </w:pPr>
          </w:p>
        </w:tc>
      </w:tr>
      <w:tr w14:paraId="63541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55" w:type="dxa"/>
            <w:tcBorders>
              <w:left w:val="nil"/>
            </w:tcBorders>
            <w:vAlign w:val="top"/>
          </w:tcPr>
          <w:p w14:paraId="2526AFBB">
            <w:pPr>
              <w:pStyle w:val="7"/>
            </w:pPr>
          </w:p>
        </w:tc>
        <w:tc>
          <w:tcPr>
            <w:tcW w:w="1842" w:type="dxa"/>
            <w:tcBorders>
              <w:right w:val="nil"/>
            </w:tcBorders>
            <w:vAlign w:val="top"/>
          </w:tcPr>
          <w:p w14:paraId="4AAF1609">
            <w:pPr>
              <w:pStyle w:val="7"/>
            </w:pPr>
          </w:p>
        </w:tc>
      </w:tr>
      <w:tr w14:paraId="0E67C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55" w:type="dxa"/>
            <w:tcBorders>
              <w:left w:val="nil"/>
            </w:tcBorders>
            <w:vAlign w:val="top"/>
          </w:tcPr>
          <w:p w14:paraId="08A4E46E">
            <w:pPr>
              <w:pStyle w:val="7"/>
            </w:pPr>
          </w:p>
        </w:tc>
        <w:tc>
          <w:tcPr>
            <w:tcW w:w="1842" w:type="dxa"/>
            <w:tcBorders>
              <w:right w:val="nil"/>
            </w:tcBorders>
            <w:vAlign w:val="top"/>
          </w:tcPr>
          <w:p w14:paraId="6AE7EC61">
            <w:pPr>
              <w:pStyle w:val="7"/>
            </w:pPr>
          </w:p>
        </w:tc>
      </w:tr>
      <w:tr w14:paraId="09E97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655" w:type="dxa"/>
            <w:tcBorders>
              <w:left w:val="nil"/>
            </w:tcBorders>
            <w:vAlign w:val="top"/>
          </w:tcPr>
          <w:p w14:paraId="0AA8E1A9">
            <w:pPr>
              <w:pStyle w:val="7"/>
            </w:pPr>
          </w:p>
        </w:tc>
        <w:tc>
          <w:tcPr>
            <w:tcW w:w="1842" w:type="dxa"/>
            <w:tcBorders>
              <w:right w:val="nil"/>
            </w:tcBorders>
            <w:vAlign w:val="top"/>
          </w:tcPr>
          <w:p w14:paraId="4470C500">
            <w:pPr>
              <w:pStyle w:val="7"/>
            </w:pPr>
          </w:p>
        </w:tc>
      </w:tr>
    </w:tbl>
    <w:p w14:paraId="507B30A3">
      <w:pPr>
        <w:pStyle w:val="2"/>
        <w:spacing w:before="293" w:line="222" w:lineRule="auto"/>
        <w:ind w:left="373"/>
        <w:rPr>
          <w:sz w:val="18"/>
          <w:szCs w:val="18"/>
        </w:rPr>
      </w:pPr>
      <w:r>
        <w:rPr>
          <w:spacing w:val="-2"/>
          <w:sz w:val="18"/>
          <w:szCs w:val="18"/>
        </w:rPr>
        <w:t>未安排预算，国有资本经营预算支出情况表为空表。</w:t>
      </w:r>
    </w:p>
    <w:p w14:paraId="5CAFEBEB">
      <w:pPr>
        <w:spacing w:line="222" w:lineRule="auto"/>
        <w:rPr>
          <w:sz w:val="18"/>
          <w:szCs w:val="18"/>
        </w:rPr>
        <w:sectPr>
          <w:footerReference r:id="rId19" w:type="default"/>
          <w:pgSz w:w="11906" w:h="16839"/>
          <w:pgMar w:top="1273" w:right="1224" w:bottom="1375" w:left="1134" w:header="0" w:footer="1211" w:gutter="0"/>
          <w:cols w:space="720" w:num="1"/>
        </w:sectPr>
      </w:pPr>
    </w:p>
    <w:tbl>
      <w:tblPr>
        <w:tblStyle w:val="4"/>
        <w:tblpPr w:leftFromText="180" w:rightFromText="180" w:vertAnchor="text" w:horzAnchor="page" w:tblpX="998" w:tblpY="351"/>
        <w:tblOverlap w:val="never"/>
        <w:tblW w:w="107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212"/>
        <w:gridCol w:w="1313"/>
        <w:gridCol w:w="1431"/>
        <w:gridCol w:w="928"/>
        <w:gridCol w:w="928"/>
        <w:gridCol w:w="1117"/>
        <w:gridCol w:w="927"/>
        <w:gridCol w:w="492"/>
        <w:gridCol w:w="222"/>
      </w:tblGrid>
      <w:tr w14:paraId="2FE0B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07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CE57C">
            <w:pPr>
              <w:spacing w:before="59" w:line="221" w:lineRule="auto"/>
              <w:ind w:left="14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1"/>
                <w:sz w:val="30"/>
                <w:szCs w:val="30"/>
              </w:rPr>
              <w:t>附件</w:t>
            </w:r>
            <w:r>
              <w:rPr>
                <w:rFonts w:ascii="黑体" w:hAnsi="黑体" w:eastAsia="黑体" w:cs="黑体"/>
                <w:spacing w:val="-61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30"/>
                <w:szCs w:val="30"/>
              </w:rPr>
              <w:t>2</w:t>
            </w:r>
          </w:p>
          <w:p w14:paraId="6FDB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环县公共资源交易中心整体支出绩效目标表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（202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年度）</w:t>
            </w:r>
          </w:p>
        </w:tc>
      </w:tr>
      <w:tr w14:paraId="1996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B4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单位(部门)名称</w:t>
            </w:r>
          </w:p>
        </w:tc>
        <w:tc>
          <w:tcPr>
            <w:tcW w:w="95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环县公共资源交易中心</w:t>
            </w:r>
          </w:p>
        </w:tc>
      </w:tr>
      <w:tr w14:paraId="5F770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A3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C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石小君</w:t>
            </w:r>
          </w:p>
        </w:tc>
        <w:tc>
          <w:tcPr>
            <w:tcW w:w="2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79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B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13993452840</w:t>
            </w:r>
          </w:p>
        </w:tc>
      </w:tr>
      <w:tr w14:paraId="5FE98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A3B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60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职能简述</w:t>
            </w:r>
          </w:p>
        </w:tc>
        <w:tc>
          <w:tcPr>
            <w:tcW w:w="73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9A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环县公共资源交易中心为县政府直属正科级事业单位，单位主要职责为各类公共资源交易提供平台场所。负责县本级政府采购、国家规定限额以下，未进入市级平台的各类公共资源交易活动组织实施。负责公共资源交易活动提供场所、设施和服务。负责公共资源交易平台建设、管理和维护。负责交易信息的收集、存储和发布等工作。截止2026年底，我中心机构数1个，与上年年末机构数无增加。编报人员情况：编制6人，其中事业编6人。各类财政供养人员9人，其中在职9人，退休0人。</w:t>
            </w:r>
          </w:p>
        </w:tc>
      </w:tr>
      <w:tr w14:paraId="780C9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E4C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44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近三年单位职能是否出现过重大变化</w:t>
            </w:r>
          </w:p>
        </w:tc>
        <w:tc>
          <w:tcPr>
            <w:tcW w:w="73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AA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DCBB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9A7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3D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变化内容</w:t>
            </w:r>
          </w:p>
        </w:tc>
        <w:tc>
          <w:tcPr>
            <w:tcW w:w="73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09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3193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F2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单位(部门)基本信息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92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是否为一级预算主管部门</w:t>
            </w:r>
          </w:p>
        </w:tc>
        <w:tc>
          <w:tcPr>
            <w:tcW w:w="73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C7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740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F6C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C0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上级主管部门</w:t>
            </w:r>
          </w:p>
        </w:tc>
        <w:tc>
          <w:tcPr>
            <w:tcW w:w="73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899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E8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3F0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7E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部门所属领域</w:t>
            </w:r>
          </w:p>
        </w:tc>
        <w:tc>
          <w:tcPr>
            <w:tcW w:w="73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E7A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5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F9C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31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直属单位包括</w:t>
            </w:r>
          </w:p>
        </w:tc>
        <w:tc>
          <w:tcPr>
            <w:tcW w:w="73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19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510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22B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E3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内设职能部门</w:t>
            </w:r>
          </w:p>
        </w:tc>
        <w:tc>
          <w:tcPr>
            <w:tcW w:w="73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07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县公共资源交易中心内设4个职能股室,包括:办公室、财务室、政府采购股、建设工程股。</w:t>
            </w:r>
          </w:p>
        </w:tc>
      </w:tr>
      <w:tr w14:paraId="6635C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D8A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2D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编制人员数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8F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在职人员总数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3C5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</w:t>
            </w:r>
          </w:p>
        </w:tc>
      </w:tr>
      <w:tr w14:paraId="33CFC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E2A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8E7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00B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26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行政编制人数</w:t>
            </w:r>
          </w:p>
        </w:tc>
        <w:tc>
          <w:tcPr>
            <w:tcW w:w="204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8D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事业编制人数</w:t>
            </w:r>
          </w:p>
        </w:tc>
        <w:tc>
          <w:tcPr>
            <w:tcW w:w="71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D2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编外人数</w:t>
            </w:r>
          </w:p>
        </w:tc>
      </w:tr>
      <w:tr w14:paraId="57CF6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181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7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2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6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6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E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8148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99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部门基本制度建设情况</w:t>
            </w:r>
          </w:p>
        </w:tc>
        <w:tc>
          <w:tcPr>
            <w:tcW w:w="95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FA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财务管理,预算管理,财政专项资金管理,重点工作管理,资产管理,人力资源管理,政府采购管理,档案管理</w:t>
            </w:r>
          </w:p>
        </w:tc>
      </w:tr>
      <w:tr w14:paraId="7DA8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B4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上年预算情况（万元）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4D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预算批复数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0D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预算调整数</w:t>
            </w:r>
          </w:p>
        </w:tc>
        <w:tc>
          <w:tcPr>
            <w:tcW w:w="2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3F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实际支出数</w:t>
            </w:r>
          </w:p>
        </w:tc>
        <w:tc>
          <w:tcPr>
            <w:tcW w:w="2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52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F1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年末结转结余数</w:t>
            </w:r>
          </w:p>
        </w:tc>
      </w:tr>
      <w:tr w14:paraId="0CCB0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462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CD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71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83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BC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05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2E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DE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当年预算构成（万元）</w:t>
            </w: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F1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部门收入预算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BE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部门支出预算</w:t>
            </w:r>
          </w:p>
        </w:tc>
      </w:tr>
      <w:tr w14:paraId="18CF6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2CA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3D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上级财政拨款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59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7B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3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0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144.85</w:t>
            </w:r>
          </w:p>
        </w:tc>
      </w:tr>
      <w:tr w14:paraId="5A5A7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FC7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CC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本级财政安排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4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155.05</w:t>
            </w:r>
          </w:p>
        </w:tc>
        <w:tc>
          <w:tcPr>
            <w:tcW w:w="2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81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  <w:tc>
          <w:tcPr>
            <w:tcW w:w="3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B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10.20 </w:t>
            </w:r>
          </w:p>
        </w:tc>
      </w:tr>
      <w:tr w14:paraId="24DFE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1ED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0B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7E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3C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项目经费</w:t>
            </w:r>
          </w:p>
        </w:tc>
        <w:tc>
          <w:tcPr>
            <w:tcW w:w="3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9B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5F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242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43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收入预算合计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5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155.05</w:t>
            </w:r>
          </w:p>
        </w:tc>
        <w:tc>
          <w:tcPr>
            <w:tcW w:w="2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72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支出预算合计</w:t>
            </w:r>
          </w:p>
        </w:tc>
        <w:tc>
          <w:tcPr>
            <w:tcW w:w="3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9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155.05</w:t>
            </w:r>
          </w:p>
        </w:tc>
      </w:tr>
      <w:tr w14:paraId="061CD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0A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其他需要说明的问题</w:t>
            </w:r>
          </w:p>
        </w:tc>
        <w:tc>
          <w:tcPr>
            <w:tcW w:w="95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38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53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目标值</w:t>
            </w:r>
          </w:p>
        </w:tc>
      </w:tr>
      <w:tr w14:paraId="5163D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3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7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部门管理</w:t>
            </w:r>
          </w:p>
        </w:tc>
        <w:tc>
          <w:tcPr>
            <w:tcW w:w="2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E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资金投入</w:t>
            </w: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C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基本支出预算执行率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4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&lt;=100%</w:t>
            </w:r>
          </w:p>
        </w:tc>
      </w:tr>
      <w:tr w14:paraId="3DD89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3A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74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2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项目支出预算执行率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2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&lt;=100%</w:t>
            </w:r>
          </w:p>
        </w:tc>
      </w:tr>
      <w:tr w14:paraId="63E3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B8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41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7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“三公经费”控制率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A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&lt;=100%</w:t>
            </w:r>
          </w:p>
        </w:tc>
      </w:tr>
      <w:tr w14:paraId="563D4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2C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A0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8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结转结余变动率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8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&lt;=10%</w:t>
            </w:r>
          </w:p>
        </w:tc>
      </w:tr>
      <w:tr w14:paraId="5D4D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63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1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E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财务管理制度健全性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B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健全</w:t>
            </w:r>
          </w:p>
        </w:tc>
      </w:tr>
      <w:tr w14:paraId="4CCCA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16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2A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8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资金使用规范性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F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规范</w:t>
            </w:r>
          </w:p>
        </w:tc>
      </w:tr>
      <w:tr w14:paraId="5BD1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E7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B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采购管理</w:t>
            </w: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B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政府采购规范性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1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规范</w:t>
            </w:r>
          </w:p>
        </w:tc>
      </w:tr>
      <w:tr w14:paraId="389BA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F1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E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2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资产管理规范性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9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规范</w:t>
            </w:r>
          </w:p>
        </w:tc>
      </w:tr>
      <w:tr w14:paraId="5DA22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E9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F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人员管理</w:t>
            </w: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D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在职人员控制率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D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=100%</w:t>
            </w:r>
          </w:p>
        </w:tc>
      </w:tr>
      <w:tr w14:paraId="3237F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EE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6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重点工作管理</w:t>
            </w: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A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重点工作管理制度健全性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8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健全</w:t>
            </w:r>
          </w:p>
        </w:tc>
      </w:tr>
      <w:tr w14:paraId="2481E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540" w:hRule="atLeast"/>
        </w:trPr>
        <w:tc>
          <w:tcPr>
            <w:tcW w:w="33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B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履职效果</w:t>
            </w:r>
          </w:p>
        </w:tc>
        <w:tc>
          <w:tcPr>
            <w:tcW w:w="2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2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部门履职目标</w:t>
            </w: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F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保障职工人数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D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&gt;=9人</w:t>
            </w:r>
          </w:p>
        </w:tc>
      </w:tr>
      <w:tr w14:paraId="43232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540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EC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9F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5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办公设备维修保障率（%）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C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&gt;=95%</w:t>
            </w:r>
          </w:p>
        </w:tc>
      </w:tr>
      <w:tr w14:paraId="68BE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540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1F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D3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2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办用品保障率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B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&gt;=98%</w:t>
            </w:r>
          </w:p>
        </w:tc>
      </w:tr>
      <w:tr w14:paraId="29DC1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540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3D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51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5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印刷文件或资料数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8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&gt;=100册</w:t>
            </w:r>
          </w:p>
        </w:tc>
      </w:tr>
      <w:tr w14:paraId="43AB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540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5F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E0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4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征订报刊种类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3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&gt;=10种</w:t>
            </w:r>
          </w:p>
        </w:tc>
      </w:tr>
      <w:tr w14:paraId="2440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540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C8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2B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8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出差次数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A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&gt;=20人次</w:t>
            </w:r>
          </w:p>
        </w:tc>
      </w:tr>
      <w:tr w14:paraId="7F7F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94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A3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2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职工能力素质培训场次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7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&gt;=2次</w:t>
            </w:r>
          </w:p>
        </w:tc>
      </w:tr>
      <w:tr w14:paraId="3A05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76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F8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0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综合办公楼用水量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3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&lt;=0.5万吨</w:t>
            </w:r>
          </w:p>
        </w:tc>
      </w:tr>
      <w:tr w14:paraId="29513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AE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59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2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综合办公楼用电量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F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&lt;=0.1万度</w:t>
            </w:r>
          </w:p>
        </w:tc>
      </w:tr>
      <w:tr w14:paraId="146AB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7E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A6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1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劳务费支付次数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2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&gt;=10次</w:t>
            </w:r>
          </w:p>
        </w:tc>
      </w:tr>
      <w:tr w14:paraId="79848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6E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69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5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部门整体支出绩效评价数量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9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&gt;=10家</w:t>
            </w:r>
          </w:p>
        </w:tc>
      </w:tr>
      <w:tr w14:paraId="7EE7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55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F2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1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项目评审数量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3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&gt;=80个</w:t>
            </w:r>
          </w:p>
        </w:tc>
      </w:tr>
      <w:tr w14:paraId="07F49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3C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04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6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票据保障省本级行政单位数量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C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&gt;=840家</w:t>
            </w:r>
          </w:p>
        </w:tc>
      </w:tr>
      <w:tr w14:paraId="51EBA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21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78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C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运维业务系统种类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5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&gt;=5种</w:t>
            </w:r>
          </w:p>
        </w:tc>
      </w:tr>
      <w:tr w14:paraId="67E8D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58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4B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5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形成研究报告数量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6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&gt;=1份</w:t>
            </w:r>
          </w:p>
        </w:tc>
      </w:tr>
      <w:tr w14:paraId="02DA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84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0A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6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机构正常运转率（%）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5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=100%</w:t>
            </w:r>
          </w:p>
        </w:tc>
      </w:tr>
      <w:tr w14:paraId="3641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3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B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履职效果</w:t>
            </w:r>
          </w:p>
        </w:tc>
        <w:tc>
          <w:tcPr>
            <w:tcW w:w="2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8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部门效果目标</w:t>
            </w: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7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职工经费保障及时性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E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</w:t>
            </w:r>
          </w:p>
        </w:tc>
      </w:tr>
      <w:tr w14:paraId="1751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89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83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B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办公设备维修及时性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6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</w:t>
            </w:r>
          </w:p>
        </w:tc>
      </w:tr>
      <w:tr w14:paraId="6065B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0E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5B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0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印刷文件付款及时性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0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</w:t>
            </w:r>
          </w:p>
        </w:tc>
      </w:tr>
      <w:tr w14:paraId="5D53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B8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7C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6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绩效评审资金审减率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A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&gt;=8%</w:t>
            </w:r>
          </w:p>
        </w:tc>
      </w:tr>
      <w:tr w14:paraId="0936B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6B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24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C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预算单位项目管理水平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1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</w:t>
            </w:r>
          </w:p>
        </w:tc>
      </w:tr>
      <w:tr w14:paraId="71AB9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08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D5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C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非税收入收缴管理准确率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1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&gt;=95%</w:t>
            </w:r>
          </w:p>
        </w:tc>
      </w:tr>
      <w:tr w14:paraId="2AD64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EA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A5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E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运营维护及时性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E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</w:t>
            </w:r>
          </w:p>
        </w:tc>
      </w:tr>
      <w:tr w14:paraId="6A03F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60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7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E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杂志征订用户满意度（%）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F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&gt;=95%</w:t>
            </w:r>
          </w:p>
        </w:tc>
      </w:tr>
      <w:tr w14:paraId="6F35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CD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9A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F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职工满意度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4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&gt;=95%</w:t>
            </w:r>
          </w:p>
        </w:tc>
      </w:tr>
      <w:tr w14:paraId="4952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4D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27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0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来访人员满意度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9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&gt;=85%</w:t>
            </w:r>
          </w:p>
        </w:tc>
      </w:tr>
      <w:tr w14:paraId="555C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5E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D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社会影响</w:t>
            </w: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7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财政干部综合能力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2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</w:t>
            </w:r>
          </w:p>
        </w:tc>
      </w:tr>
      <w:tr w14:paraId="764FA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9F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FC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D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单位获奖情况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9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&gt;=1个</w:t>
            </w:r>
          </w:p>
        </w:tc>
      </w:tr>
      <w:tr w14:paraId="25AC1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07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7A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D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违法违纪情况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4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=0次</w:t>
            </w:r>
          </w:p>
        </w:tc>
      </w:tr>
      <w:tr w14:paraId="2BA91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0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能力建设</w:t>
            </w:r>
          </w:p>
        </w:tc>
        <w:tc>
          <w:tcPr>
            <w:tcW w:w="2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E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长效管理</w:t>
            </w: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A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长效管理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2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健全</w:t>
            </w:r>
          </w:p>
        </w:tc>
      </w:tr>
      <w:tr w14:paraId="5627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40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9E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F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预算绩效管理常态化机制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C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健全</w:t>
            </w:r>
          </w:p>
        </w:tc>
      </w:tr>
      <w:tr w14:paraId="15115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B7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8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人力资源建设</w:t>
            </w: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2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人员考核机制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1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健全</w:t>
            </w:r>
          </w:p>
        </w:tc>
      </w:tr>
      <w:tr w14:paraId="468A3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AF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F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B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档案管理制度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F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健全</w:t>
            </w:r>
          </w:p>
        </w:tc>
      </w:tr>
    </w:tbl>
    <w:p w14:paraId="1F9586CA">
      <w:pPr>
        <w:spacing w:line="29" w:lineRule="exact"/>
      </w:pPr>
    </w:p>
    <w:p w14:paraId="2717BB8B">
      <w:pPr>
        <w:spacing w:before="55" w:line="179" w:lineRule="auto"/>
        <w:rPr>
          <w:rFonts w:ascii="Calibri" w:hAnsi="Calibri" w:eastAsia="Calibri" w:cs="Calibri"/>
          <w:sz w:val="18"/>
          <w:szCs w:val="18"/>
        </w:rPr>
      </w:pPr>
    </w:p>
    <w:sectPr>
      <w:footerReference r:id="rId20" w:type="default"/>
      <w:pgSz w:w="12240" w:h="15840"/>
      <w:pgMar w:top="1346" w:right="1836" w:bottom="400" w:left="183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813AA">
    <w:pPr>
      <w:spacing w:line="167" w:lineRule="auto"/>
      <w:ind w:left="420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F680D">
    <w:pPr>
      <w:spacing w:line="167" w:lineRule="auto"/>
      <w:ind w:left="462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32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DF33D">
    <w:pPr>
      <w:spacing w:line="167" w:lineRule="auto"/>
      <w:ind w:left="714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33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F4C09">
    <w:pPr>
      <w:spacing w:line="167" w:lineRule="auto"/>
      <w:ind w:left="473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34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2CADE">
    <w:pPr>
      <w:spacing w:line="167" w:lineRule="auto"/>
      <w:ind w:left="473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35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E1082">
    <w:pPr>
      <w:spacing w:line="167" w:lineRule="auto"/>
      <w:ind w:left="473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36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C3332">
    <w:pPr>
      <w:spacing w:line="167" w:lineRule="auto"/>
      <w:ind w:left="473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37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76F77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DD26C">
    <w:pPr>
      <w:spacing w:line="167" w:lineRule="auto"/>
      <w:ind w:left="476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3A29A">
    <w:pPr>
      <w:spacing w:line="167" w:lineRule="auto"/>
      <w:ind w:left="471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25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48BFE">
    <w:pPr>
      <w:spacing w:line="167" w:lineRule="auto"/>
      <w:ind w:left="472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26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F3D89">
    <w:pPr>
      <w:spacing w:line="167" w:lineRule="auto"/>
      <w:ind w:left="471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27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990BB">
    <w:pPr>
      <w:spacing w:line="167" w:lineRule="auto"/>
      <w:ind w:left="477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28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7B793">
    <w:pPr>
      <w:spacing w:line="167" w:lineRule="auto"/>
      <w:ind w:left="481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29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609DF">
    <w:pPr>
      <w:spacing w:line="167" w:lineRule="auto"/>
      <w:ind w:left="712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30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46B69">
    <w:pPr>
      <w:spacing w:line="167" w:lineRule="auto"/>
      <w:ind w:left="471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1F55185F"/>
    <w:rsid w:val="22FBE910"/>
    <w:rsid w:val="2360167F"/>
    <w:rsid w:val="27F95094"/>
    <w:rsid w:val="2EB65DDD"/>
    <w:rsid w:val="3B7F14E1"/>
    <w:rsid w:val="3BFF5545"/>
    <w:rsid w:val="3CFD0030"/>
    <w:rsid w:val="3EEFB414"/>
    <w:rsid w:val="3FAF0F06"/>
    <w:rsid w:val="4A8226BB"/>
    <w:rsid w:val="4EDD6D0A"/>
    <w:rsid w:val="53F92820"/>
    <w:rsid w:val="56BF6A1F"/>
    <w:rsid w:val="57FFC73F"/>
    <w:rsid w:val="5ADF12B2"/>
    <w:rsid w:val="5EFD467D"/>
    <w:rsid w:val="5EFDDDB5"/>
    <w:rsid w:val="5F67A033"/>
    <w:rsid w:val="5FDD29E0"/>
    <w:rsid w:val="63FF63EE"/>
    <w:rsid w:val="675ABCE9"/>
    <w:rsid w:val="675F230B"/>
    <w:rsid w:val="67FEFCB8"/>
    <w:rsid w:val="68304D1C"/>
    <w:rsid w:val="69D1501E"/>
    <w:rsid w:val="6F56FE5D"/>
    <w:rsid w:val="75FF9ACE"/>
    <w:rsid w:val="77BBD585"/>
    <w:rsid w:val="77EF7DBB"/>
    <w:rsid w:val="78B76E0E"/>
    <w:rsid w:val="7CFF1D1C"/>
    <w:rsid w:val="7F7735C0"/>
    <w:rsid w:val="7FF18CC4"/>
    <w:rsid w:val="7FF5101B"/>
    <w:rsid w:val="7FF95474"/>
    <w:rsid w:val="7FFDB4D7"/>
    <w:rsid w:val="8D652DA1"/>
    <w:rsid w:val="ABF7F9E4"/>
    <w:rsid w:val="AF7B60E1"/>
    <w:rsid w:val="BB1F7D11"/>
    <w:rsid w:val="D78E2A77"/>
    <w:rsid w:val="D7F742A7"/>
    <w:rsid w:val="D9FC4F98"/>
    <w:rsid w:val="DFBFBDEC"/>
    <w:rsid w:val="E4FFD10E"/>
    <w:rsid w:val="E5FC85A3"/>
    <w:rsid w:val="E7961955"/>
    <w:rsid w:val="EAD74957"/>
    <w:rsid w:val="ECFAD7B9"/>
    <w:rsid w:val="EDFF4ABD"/>
    <w:rsid w:val="EFDBB853"/>
    <w:rsid w:val="EFFF5A88"/>
    <w:rsid w:val="F575FDFB"/>
    <w:rsid w:val="F7BC89E7"/>
    <w:rsid w:val="F7DA8019"/>
    <w:rsid w:val="F7FA1ED0"/>
    <w:rsid w:val="FBFE9B96"/>
    <w:rsid w:val="FCE5CA4E"/>
    <w:rsid w:val="FD6D6D46"/>
    <w:rsid w:val="FDEE3271"/>
    <w:rsid w:val="FDF3474B"/>
    <w:rsid w:val="FDFBC9C5"/>
    <w:rsid w:val="FEB71CE8"/>
    <w:rsid w:val="FF4F4A35"/>
    <w:rsid w:val="FF7EA6A8"/>
    <w:rsid w:val="FF7F9BA0"/>
    <w:rsid w:val="FFAF53D4"/>
    <w:rsid w:val="FFDA0808"/>
    <w:rsid w:val="FFDDBC00"/>
    <w:rsid w:val="FFF0EB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hart" Target="charts/chart3.xml"/><Relationship Id="rId23" Type="http://schemas.openxmlformats.org/officeDocument/2006/relationships/chart" Target="charts/chart2.xml"/><Relationship Id="rId22" Type="http://schemas.openxmlformats.org/officeDocument/2006/relationships/chart" Target="charts/chart1.xml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图1：</a:t>
            </a:r>
          </a:p>
        </c:rich>
      </c:tx>
      <c:layout>
        <c:manualLayout>
          <c:xMode val="edge"/>
          <c:yMode val="edge"/>
          <c:x val="0.405653539502295"/>
          <c:y val="0.037186570335741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金额</c:v>
                </c:pt>
              </c:strCache>
            </c:strRef>
          </c:tx>
          <c:spPr/>
          <c:explosion val="0"/>
          <c:dPt>
            <c:idx val="0"/>
            <c:bubble3D val="0"/>
            <c:spPr>
              <a:gradFill>
                <a:gsLst>
                  <a:gs pos="0">
                    <a:schemeClr val="accent1">
                      <a:lumMod val="40000"/>
                      <a:lumOff val="60000"/>
                    </a:schemeClr>
                  </a:gs>
                  <a:gs pos="90000">
                    <a:schemeClr val="accent1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1"/>
                    </a:gs>
                    <a:gs pos="100000">
                      <a:schemeClr val="accent1">
                        <a:lumMod val="75000"/>
                      </a:schemeClr>
                    </a:gs>
                  </a:gsLst>
                  <a:lin ang="5400000" scaled="1"/>
                </a:gradFill>
              </a:ln>
              <a:effectLst>
                <a:outerShdw blurRad="76200" dist="25400" dir="2700000" algn="tl" rotWithShape="0">
                  <a:schemeClr val="accent1">
                    <a:lumMod val="50000"/>
                    <a:alpha val="30000"/>
                  </a:schemeClr>
                </a:outerShdw>
              </a:effectLst>
            </c:spPr>
          </c:dPt>
          <c:dPt>
            <c:idx val="1"/>
            <c:bubble3D val="0"/>
            <c:spPr>
              <a:gradFill>
                <a:gsLst>
                  <a:gs pos="0">
                    <a:schemeClr val="accent2">
                      <a:lumMod val="40000"/>
                      <a:lumOff val="60000"/>
                    </a:schemeClr>
                  </a:gs>
                  <a:gs pos="90000">
                    <a:schemeClr val="accent2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2"/>
                    </a:gs>
                    <a:gs pos="100000">
                      <a:schemeClr val="accent2">
                        <a:lumMod val="75000"/>
                      </a:schemeClr>
                    </a:gs>
                  </a:gsLst>
                  <a:lin ang="5400000" scaled="1"/>
                </a:gradFill>
              </a:ln>
              <a:effectLst>
                <a:outerShdw blurRad="76200" dist="25400" dir="2700000" algn="tl" rotWithShape="0">
                  <a:schemeClr val="accent2">
                    <a:lumMod val="50000"/>
                    <a:alpha val="30000"/>
                  </a:schemeClr>
                </a:outerShdw>
              </a:effectLst>
            </c:spPr>
          </c:dPt>
          <c:dPt>
            <c:idx val="2"/>
            <c:bubble3D val="0"/>
            <c:spPr>
              <a:gradFill>
                <a:gsLst>
                  <a:gs pos="0">
                    <a:schemeClr val="accent3">
                      <a:lumMod val="40000"/>
                      <a:lumOff val="60000"/>
                    </a:schemeClr>
                  </a:gs>
                  <a:gs pos="90000">
                    <a:schemeClr val="accent3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3"/>
                    </a:gs>
                    <a:gs pos="100000">
                      <a:schemeClr val="accent3">
                        <a:lumMod val="75000"/>
                      </a:schemeClr>
                    </a:gs>
                  </a:gsLst>
                  <a:lin ang="5400000" scaled="1"/>
                </a:gradFill>
              </a:ln>
              <a:effectLst>
                <a:outerShdw blurRad="76200" dist="25400" dir="2700000" algn="tl" rotWithShape="0">
                  <a:schemeClr val="accent3">
                    <a:lumMod val="50000"/>
                    <a:alpha val="30000"/>
                  </a:schemeClr>
                </a:outerShdw>
              </a:effectLst>
            </c:spPr>
          </c:dPt>
          <c:dPt>
            <c:idx val="3"/>
            <c:bubble3D val="0"/>
            <c:spPr>
              <a:gradFill>
                <a:gsLst>
                  <a:gs pos="0">
                    <a:schemeClr val="accent4">
                      <a:lumMod val="40000"/>
                      <a:lumOff val="60000"/>
                    </a:schemeClr>
                  </a:gs>
                  <a:gs pos="90000">
                    <a:schemeClr val="accent4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4"/>
                    </a:gs>
                    <a:gs pos="100000">
                      <a:schemeClr val="accent4">
                        <a:lumMod val="75000"/>
                      </a:schemeClr>
                    </a:gs>
                  </a:gsLst>
                  <a:lin ang="5400000" scaled="1"/>
                </a:gradFill>
              </a:ln>
              <a:effectLst>
                <a:outerShdw blurRad="76200" dist="25400" dir="2700000" algn="tl" rotWithShape="0">
                  <a:schemeClr val="accent4">
                    <a:lumMod val="50000"/>
                    <a:alpha val="30000"/>
                  </a:scheme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一般公共预算</c:v>
                </c:pt>
                <c:pt idx="1">
                  <c:v>政府性基金预算收入</c:v>
                </c:pt>
                <c:pt idx="2">
                  <c:v>上年结转收入</c:v>
                </c:pt>
                <c:pt idx="3">
                  <c:v>其他收入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311.8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075db24-d155-4f22-9e2f-4c610fc755e5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240207242086085"/>
          <c:y val="0.196696944673823"/>
          <c:w val="0.525734456843544"/>
          <c:h val="0.762510322047894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图2：支出预算构成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5</a:t>
                    </a:r>
                    <a:r>
                      <a:rPr lang="en-US" altLang="zh-CN"/>
                      <a:t>62.74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8</a:t>
                    </a:r>
                    <a:r>
                      <a:rPr lang="en-US" altLang="zh-CN"/>
                      <a:t>3.50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2</a:t>
                    </a:r>
                    <a:r>
                      <a:rPr lang="en-US" altLang="zh-CN"/>
                      <a:t>9</a:t>
                    </a:r>
                    <a:r>
                      <a:t>.9</a:t>
                    </a:r>
                    <a:r>
                      <a:rPr lang="en-US" altLang="zh-CN"/>
                      <a:t>8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3</a:t>
                    </a:r>
                    <a:r>
                      <a:rPr lang="en-US" altLang="zh-CN"/>
                      <a:t>9</a:t>
                    </a:r>
                    <a:r>
                      <a:t>.</a:t>
                    </a:r>
                    <a:r>
                      <a:rPr lang="en-US" altLang="zh-CN"/>
                      <a:t>66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一般公共服务支出</c:v>
                </c:pt>
                <c:pt idx="1">
                  <c:v>社会保障和就业支出</c:v>
                </c:pt>
                <c:pt idx="2">
                  <c:v>卫生健康支出</c:v>
                </c:pt>
                <c:pt idx="3">
                  <c:v>住房公积金支出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537.28</c:v>
                </c:pt>
                <c:pt idx="1">
                  <c:v>81.12</c:v>
                </c:pt>
                <c:pt idx="2">
                  <c:v>21.92</c:v>
                </c:pt>
                <c:pt idx="3">
                  <c:v>36.84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04291302346986"/>
          <c:y val="0.136596920647454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b2c1038-71bc-4e8f-91c7-25716469907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1630852748247"/>
          <c:y val="0.014966325767024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316394510424209"/>
          <c:y val="0.232049968069966"/>
          <c:w val="0.525734456843544"/>
          <c:h val="0.76251032204789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solidFill>
                <a:schemeClr val="bg1"/>
              </a:solidFill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Sheet1!$B$2</c:f>
              <c:numCache>
                <c:formatCode>General</c:formatCode>
                <c:ptCount val="1"/>
                <c:pt idx="0">
                  <c:v>115.14</c:v>
                </c:pt>
              </c:numCache>
            </c:numRef>
          </c:val>
        </c:ser>
        <c:ser>
          <c:idx val="1"/>
          <c:order val="1"/>
          <c:spPr>
            <a:solidFill>
              <a:schemeClr val="accent2"/>
            </a:solidFill>
            <a:ln>
              <a:solidFill>
                <a:schemeClr val="bg1"/>
              </a:solidFill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Sheet1!$B$3</c:f>
              <c:numCache>
                <c:formatCode>General</c:formatCode>
                <c:ptCount val="1"/>
                <c:pt idx="0">
                  <c:v>22.2</c:v>
                </c:pt>
              </c:numCache>
            </c:numRef>
          </c:val>
        </c:ser>
        <c:ser>
          <c:idx val="2"/>
          <c:order val="2"/>
          <c:spPr>
            <a:solidFill>
              <a:schemeClr val="accent3"/>
            </a:solidFill>
            <a:ln>
              <a:solidFill>
                <a:schemeClr val="bg1"/>
              </a:solidFill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Sheet1!$B$4</c:f>
              <c:numCache>
                <c:formatCode>General</c:formatCode>
                <c:ptCount val="1"/>
                <c:pt idx="0">
                  <c:v>7.1</c:v>
                </c:pt>
              </c:numCache>
            </c:numRef>
          </c:val>
        </c:ser>
        <c:ser>
          <c:idx val="3"/>
          <c:order val="3"/>
          <c:spPr>
            <a:solidFill>
              <a:schemeClr val="accent4"/>
            </a:solidFill>
            <a:ln>
              <a:solidFill>
                <a:schemeClr val="bg1"/>
              </a:solidFill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Sheet1!$B$5</c:f>
              <c:numCache>
                <c:formatCode>General</c:formatCode>
                <c:ptCount val="1"/>
                <c:pt idx="0">
                  <c:v>10.61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</c:dLbls>
        <c:gapWidth val="100"/>
        <c:overlap val="0"/>
        <c:axId val="102853796"/>
        <c:axId val="33874400"/>
      </c:barChart>
      <c:catAx>
        <c:axId val="10285379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3874400"/>
        <c:crosses val="autoZero"/>
        <c:auto val="1"/>
        <c:lblAlgn val="ctr"/>
        <c:lblOffset val="100"/>
        <c:noMultiLvlLbl val="0"/>
      </c:catAx>
      <c:valAx>
        <c:axId val="33874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title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028537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b2c1038-71bc-4e8f-91c7-25716469907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08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gradFill>
        <a:gsLst>
          <a:gs pos="0">
            <a:schemeClr val="phClr">
              <a:lumMod val="40000"/>
              <a:lumOff val="60000"/>
            </a:schemeClr>
          </a:gs>
          <a:gs pos="90000">
            <a:schemeClr val="phClr"/>
          </a:gs>
        </a:gsLst>
        <a:lin ang="5400000" scaled="0"/>
      </a:gradFill>
      <a:ln>
        <a:gradFill>
          <a:gsLst>
            <a:gs pos="0">
              <a:schemeClr val="phClr"/>
            </a:gs>
            <a:gs pos="100000">
              <a:schemeClr val="phClr">
                <a:lumMod val="75000"/>
              </a:schemeClr>
            </a:gs>
          </a:gsLst>
          <a:lin ang="5400000" scaled="1"/>
        </a:gradFill>
      </a:ln>
      <a:effectLst>
        <a:outerShdw blurRad="76200" dist="25400" dir="2700000" algn="tl" rotWithShape="0">
          <a:schemeClr val="phClr">
            <a:lumMod val="50000"/>
            <a:alpha val="30000"/>
          </a:schemeClr>
        </a:outerShdw>
      </a:effectLst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26</Pages>
  <Words>2220</Words>
  <Characters>2404</Characters>
  <TotalTime>2</TotalTime>
  <ScaleCrop>false</ScaleCrop>
  <LinksUpToDate>false</LinksUpToDate>
  <CharactersWithSpaces>2481</CharactersWithSpaces>
  <Application>WPS Office_12.1.2.23578_F1E327BC-269C-435d-A152-05C5408002CA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2022-09-07T17:18:00Z</dcterms:created>
  <dc:creator>ys</dc:creator>
  <cp:lastModifiedBy>admin</cp:lastModifiedBy>
  <dcterms:modified xsi:type="dcterms:W3CDTF">2026-02-28T17:25:48Z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2025-02-19T11:17:07Z</vt:filetime>
  </property>
  <property fmtid="{D5CDD505-2E9C-101B-9397-08002B2CF9AE}" pid="4" name="KSOTemplateDocerSaveRecord">
    <vt:lpwstr>eyJoZGlkIjoiM2UwNDdlMmYwZmJmYzllMTZlNzMzMmE2MWUyODIwYzQiLCJ1c2VySWQiOiIxMTM5NTQxMTkzIn0=</vt:lpwstr>
  </property>
  <property fmtid="{D5CDD505-2E9C-101B-9397-08002B2CF9AE}" pid="5" name="KSOProductBuildVer">
    <vt:lpwstr>2052-12.1.2.23578</vt:lpwstr>
  </property>
  <property fmtid="{D5CDD505-2E9C-101B-9397-08002B2CF9AE}" pid="6" name="ICV">
    <vt:lpwstr>99315F3F2195846EED4DA1695DB7E801_43</vt:lpwstr>
  </property>
</Properties>
</file>