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28D4DB">
      <w:pPr>
        <w:spacing w:line="660" w:lineRule="exact"/>
        <w:rPr>
          <w:rFonts w:ascii="宋体" w:hAnsi="宋体" w:cs="宋体"/>
          <w:b/>
          <w:bCs/>
          <w:kern w:val="0"/>
          <w:sz w:val="24"/>
          <w:szCs w:val="24"/>
        </w:rPr>
      </w:pPr>
      <w:r>
        <w:rPr>
          <w:rFonts w:hint="eastAsia" w:ascii="宋体" w:hAnsi="宋体" w:cs="宋体"/>
          <w:b/>
          <w:bCs/>
          <w:kern w:val="0"/>
          <w:sz w:val="24"/>
          <w:szCs w:val="24"/>
        </w:rPr>
        <w:t>附件</w:t>
      </w:r>
      <w:r>
        <w:rPr>
          <w:rFonts w:ascii="宋体" w:hAnsi="宋体" w:cs="宋体"/>
          <w:b/>
          <w:bCs/>
          <w:kern w:val="0"/>
          <w:sz w:val="24"/>
          <w:szCs w:val="24"/>
        </w:rPr>
        <w:t>1</w:t>
      </w:r>
    </w:p>
    <w:p w14:paraId="26D4CD7F">
      <w:pPr>
        <w:spacing w:line="660" w:lineRule="exact"/>
        <w:jc w:val="center"/>
        <w:rPr>
          <w:rFonts w:ascii="宋体" w:hAnsi="宋体" w:cs="宋体"/>
          <w:b/>
          <w:bCs/>
          <w:kern w:val="0"/>
          <w:sz w:val="44"/>
          <w:szCs w:val="44"/>
        </w:rPr>
      </w:pPr>
    </w:p>
    <w:p w14:paraId="1FB416A9">
      <w:pPr>
        <w:spacing w:line="660" w:lineRule="exact"/>
        <w:jc w:val="center"/>
        <w:rPr>
          <w:rFonts w:ascii="宋体" w:hAnsi="宋体" w:cs="宋体"/>
          <w:b/>
          <w:bCs/>
          <w:kern w:val="0"/>
          <w:sz w:val="44"/>
          <w:szCs w:val="44"/>
        </w:rPr>
      </w:pPr>
    </w:p>
    <w:p w14:paraId="7BFB4704">
      <w:pPr>
        <w:spacing w:line="660" w:lineRule="exact"/>
        <w:jc w:val="center"/>
        <w:rPr>
          <w:rFonts w:ascii="宋体" w:hAnsi="宋体" w:cs="宋体"/>
          <w:b/>
          <w:bCs/>
          <w:kern w:val="0"/>
          <w:sz w:val="44"/>
          <w:szCs w:val="44"/>
        </w:rPr>
      </w:pPr>
    </w:p>
    <w:p w14:paraId="1516FC46">
      <w:pPr>
        <w:spacing w:line="660" w:lineRule="exact"/>
        <w:jc w:val="center"/>
        <w:rPr>
          <w:rFonts w:hint="eastAsia" w:ascii="宋体" w:hAnsi="宋体" w:eastAsia="宋体" w:cs="宋体"/>
          <w:b/>
          <w:bCs/>
          <w:kern w:val="0"/>
          <w:sz w:val="44"/>
          <w:szCs w:val="44"/>
          <w:lang w:eastAsia="zh-CN"/>
        </w:rPr>
      </w:pPr>
      <w:r>
        <w:rPr>
          <w:rFonts w:hint="eastAsia" w:ascii="宋体" w:hAnsi="宋体" w:cs="宋体"/>
          <w:b/>
          <w:bCs/>
          <w:kern w:val="0"/>
          <w:sz w:val="44"/>
          <w:szCs w:val="44"/>
          <w:lang w:eastAsia="zh-CN"/>
        </w:rPr>
        <w:t>环县人民政府办公室</w:t>
      </w:r>
      <w:r>
        <w:rPr>
          <w:rFonts w:hint="eastAsia" w:ascii="宋体" w:hAnsi="宋体" w:cs="宋体"/>
          <w:b/>
          <w:bCs/>
          <w:kern w:val="0"/>
          <w:sz w:val="44"/>
          <w:szCs w:val="44"/>
        </w:rPr>
        <w:t>202</w:t>
      </w:r>
      <w:r>
        <w:rPr>
          <w:rFonts w:hint="eastAsia" w:ascii="宋体" w:hAnsi="宋体" w:cs="宋体"/>
          <w:b/>
          <w:bCs/>
          <w:kern w:val="0"/>
          <w:sz w:val="44"/>
          <w:szCs w:val="44"/>
          <w:lang w:val="en-US" w:eastAsia="zh-CN"/>
        </w:rPr>
        <w:t>6</w:t>
      </w:r>
      <w:r>
        <w:rPr>
          <w:rFonts w:hint="eastAsia" w:ascii="宋体" w:hAnsi="宋体" w:cs="宋体"/>
          <w:b/>
          <w:bCs/>
          <w:kern w:val="0"/>
          <w:sz w:val="44"/>
          <w:szCs w:val="44"/>
        </w:rPr>
        <w:t>年</w:t>
      </w:r>
      <w:r>
        <w:rPr>
          <w:rFonts w:hint="eastAsia" w:ascii="宋体" w:hAnsi="宋体" w:cs="宋体"/>
          <w:b/>
          <w:bCs/>
          <w:kern w:val="0"/>
          <w:sz w:val="44"/>
          <w:szCs w:val="44"/>
          <w:lang w:eastAsia="zh-CN"/>
        </w:rPr>
        <w:t>部门</w:t>
      </w:r>
    </w:p>
    <w:p w14:paraId="4203B81D">
      <w:pPr>
        <w:spacing w:line="660" w:lineRule="exact"/>
        <w:jc w:val="center"/>
        <w:rPr>
          <w:rFonts w:ascii="宋体" w:hAnsi="宋体" w:cs="宋体"/>
          <w:b/>
          <w:bCs/>
          <w:kern w:val="0"/>
          <w:sz w:val="44"/>
          <w:szCs w:val="44"/>
        </w:rPr>
        <w:sectPr>
          <w:footerReference r:id="rId3" w:type="default"/>
          <w:pgSz w:w="11906" w:h="16838"/>
          <w:pgMar w:top="1134" w:right="1134" w:bottom="1440" w:left="1276"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宋体" w:hAnsi="宋体" w:cs="宋体"/>
          <w:b/>
          <w:bCs/>
          <w:kern w:val="0"/>
          <w:sz w:val="44"/>
          <w:szCs w:val="44"/>
        </w:rPr>
        <w:t xml:space="preserve">预算公开情况说明 </w:t>
      </w:r>
    </w:p>
    <w:p w14:paraId="7A04A846">
      <w:pPr>
        <w:spacing w:line="660" w:lineRule="exact"/>
        <w:jc w:val="center"/>
        <w:rPr>
          <w:rFonts w:ascii="宋体" w:hAnsi="宋体" w:cs="宋体"/>
          <w:b/>
          <w:bCs/>
          <w:kern w:val="0"/>
          <w:sz w:val="44"/>
          <w:szCs w:val="44"/>
        </w:rPr>
      </w:pPr>
      <w:r>
        <w:rPr>
          <w:rFonts w:hint="eastAsia" w:ascii="宋体" w:hAnsi="宋体" w:cs="宋体"/>
          <w:b/>
          <w:bCs/>
          <w:kern w:val="0"/>
          <w:sz w:val="44"/>
          <w:szCs w:val="44"/>
        </w:rPr>
        <w:t>目  录</w:t>
      </w:r>
    </w:p>
    <w:p w14:paraId="1FA36C1D">
      <w:pPr>
        <w:spacing w:line="660" w:lineRule="exact"/>
        <w:jc w:val="center"/>
        <w:rPr>
          <w:rFonts w:ascii="宋体" w:hAnsi="宋体" w:cs="宋体"/>
          <w:b/>
          <w:bCs/>
          <w:kern w:val="0"/>
          <w:sz w:val="44"/>
          <w:szCs w:val="44"/>
        </w:rPr>
      </w:pPr>
    </w:p>
    <w:p w14:paraId="699D447D">
      <w:pPr>
        <w:spacing w:line="30" w:lineRule="exact"/>
        <w:jc w:val="center"/>
        <w:rPr>
          <w:rFonts w:ascii="黑体" w:eastAsia="黑体"/>
          <w:color w:val="000000"/>
          <w:sz w:val="18"/>
          <w:szCs w:val="18"/>
        </w:rPr>
      </w:pPr>
    </w:p>
    <w:p w14:paraId="46997CD7">
      <w:pPr>
        <w:spacing w:line="560" w:lineRule="exact"/>
        <w:ind w:firstLine="602" w:firstLineChars="200"/>
        <w:jc w:val="left"/>
        <w:rPr>
          <w:rFonts w:ascii="仿宋_GB2312" w:hAnsi="仿宋" w:eastAsia="仿宋_GB2312"/>
          <w:b/>
          <w:color w:val="000000"/>
          <w:sz w:val="30"/>
          <w:szCs w:val="30"/>
        </w:rPr>
      </w:pPr>
      <w:r>
        <w:rPr>
          <w:rFonts w:hint="eastAsia" w:ascii="仿宋_GB2312" w:hAnsi="仿宋" w:eastAsia="仿宋_GB2312"/>
          <w:b/>
          <w:color w:val="000000"/>
          <w:sz w:val="30"/>
          <w:szCs w:val="30"/>
        </w:rPr>
        <w:t>第一部分 部门/单位基本概况</w:t>
      </w:r>
    </w:p>
    <w:p w14:paraId="376D64E4">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一、部门/单位职责</w:t>
      </w:r>
    </w:p>
    <w:p w14:paraId="7DDDC60A">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二、机构设置情况</w:t>
      </w:r>
    </w:p>
    <w:p w14:paraId="2CB2F7EB">
      <w:pPr>
        <w:spacing w:line="560" w:lineRule="exact"/>
        <w:ind w:firstLine="602" w:firstLineChars="200"/>
        <w:jc w:val="left"/>
        <w:rPr>
          <w:rFonts w:ascii="仿宋_GB2312" w:hAnsi="仿宋" w:eastAsia="仿宋_GB2312"/>
          <w:b/>
          <w:color w:val="000000"/>
          <w:sz w:val="30"/>
          <w:szCs w:val="30"/>
        </w:rPr>
      </w:pPr>
      <w:r>
        <w:rPr>
          <w:rFonts w:hint="eastAsia" w:ascii="仿宋_GB2312" w:hAnsi="仿宋" w:eastAsia="仿宋_GB2312"/>
          <w:b/>
          <w:color w:val="000000"/>
          <w:sz w:val="30"/>
          <w:szCs w:val="30"/>
        </w:rPr>
        <w:t>第二部分 202</w:t>
      </w:r>
      <w:r>
        <w:rPr>
          <w:rFonts w:hint="eastAsia" w:ascii="仿宋_GB2312" w:hAnsi="仿宋" w:eastAsia="仿宋_GB2312"/>
          <w:b/>
          <w:color w:val="000000"/>
          <w:sz w:val="30"/>
          <w:szCs w:val="30"/>
          <w:lang w:val="en-US" w:eastAsia="zh-CN"/>
        </w:rPr>
        <w:t>6</w:t>
      </w:r>
      <w:r>
        <w:rPr>
          <w:rFonts w:hint="eastAsia" w:ascii="仿宋_GB2312" w:hAnsi="仿宋" w:eastAsia="仿宋_GB2312"/>
          <w:b/>
          <w:color w:val="000000"/>
          <w:sz w:val="30"/>
          <w:szCs w:val="30"/>
        </w:rPr>
        <w:t>年部门/单位预算情况说明</w:t>
      </w:r>
    </w:p>
    <w:p w14:paraId="64898998">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一、收支总体情况</w:t>
      </w:r>
    </w:p>
    <w:p w14:paraId="71F9C04D">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二、一般公共预算情况</w:t>
      </w:r>
    </w:p>
    <w:p w14:paraId="6A7D0FF6">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三、一般公共预算财政拨款“三公”经费、培训费、会议费等情况</w:t>
      </w:r>
    </w:p>
    <w:p w14:paraId="5D6AE91B">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四、一般公共预算财政拨款机关运行经费情况</w:t>
      </w:r>
    </w:p>
    <w:p w14:paraId="21DF6ACC">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五、政府采购安排情况</w:t>
      </w:r>
    </w:p>
    <w:p w14:paraId="0428BD51">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六、国有资产占用情况</w:t>
      </w:r>
    </w:p>
    <w:p w14:paraId="6990A125">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七、其他重要事项情况说明</w:t>
      </w:r>
    </w:p>
    <w:p w14:paraId="7D7C80B3">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八、预算绩效管理情况</w:t>
      </w:r>
    </w:p>
    <w:p w14:paraId="51840549">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九、名词解释</w:t>
      </w:r>
    </w:p>
    <w:p w14:paraId="7F9A54A1">
      <w:pPr>
        <w:spacing w:line="560" w:lineRule="exact"/>
        <w:ind w:firstLine="602" w:firstLineChars="200"/>
        <w:jc w:val="left"/>
        <w:rPr>
          <w:rFonts w:ascii="仿宋_GB2312" w:hAnsi="仿宋" w:eastAsia="仿宋_GB2312"/>
          <w:b/>
          <w:color w:val="000000"/>
          <w:sz w:val="30"/>
          <w:szCs w:val="30"/>
        </w:rPr>
      </w:pPr>
      <w:r>
        <w:rPr>
          <w:rFonts w:hint="eastAsia" w:ascii="仿宋_GB2312" w:hAnsi="仿宋" w:eastAsia="仿宋_GB2312"/>
          <w:b/>
          <w:color w:val="000000"/>
          <w:sz w:val="30"/>
          <w:szCs w:val="30"/>
        </w:rPr>
        <w:t>第三部分 202</w:t>
      </w:r>
      <w:r>
        <w:rPr>
          <w:rFonts w:hint="eastAsia" w:ascii="仿宋_GB2312" w:hAnsi="仿宋" w:eastAsia="仿宋_GB2312"/>
          <w:b/>
          <w:color w:val="000000"/>
          <w:sz w:val="30"/>
          <w:szCs w:val="30"/>
          <w:lang w:val="en-US" w:eastAsia="zh-CN"/>
        </w:rPr>
        <w:t>6</w:t>
      </w:r>
      <w:r>
        <w:rPr>
          <w:rFonts w:hint="eastAsia" w:ascii="仿宋_GB2312" w:hAnsi="仿宋" w:eastAsia="仿宋_GB2312"/>
          <w:b/>
          <w:color w:val="000000"/>
          <w:sz w:val="30"/>
          <w:szCs w:val="30"/>
        </w:rPr>
        <w:t>年部门（单位）预算公开表</w:t>
      </w:r>
    </w:p>
    <w:p w14:paraId="5E3CC2A3">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一、部门/单位收支总体情况表</w:t>
      </w:r>
    </w:p>
    <w:p w14:paraId="50760AE3">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二、部门/单位收入总体情况表</w:t>
      </w:r>
    </w:p>
    <w:p w14:paraId="583A811D">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三、部门/单位支出总体情况表</w:t>
      </w:r>
    </w:p>
    <w:p w14:paraId="21E87E76">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四、财政拨款收支总体情况表</w:t>
      </w:r>
    </w:p>
    <w:p w14:paraId="65646477">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五、财政拨款支出表</w:t>
      </w:r>
    </w:p>
    <w:p w14:paraId="647A82E7">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六、一般公共预算支出情况表</w:t>
      </w:r>
    </w:p>
    <w:p w14:paraId="1167519E">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七、一般公共预算基本支出情况表</w:t>
      </w:r>
    </w:p>
    <w:p w14:paraId="3BC7677A">
      <w:pPr>
        <w:spacing w:line="560" w:lineRule="exact"/>
        <w:ind w:firstLine="600" w:firstLineChars="200"/>
        <w:jc w:val="left"/>
        <w:rPr>
          <w:rFonts w:ascii="仿宋_GB2312" w:hAnsi="仿宋" w:eastAsia="仿宋_GB2312"/>
          <w:color w:val="000000"/>
          <w:spacing w:val="-20"/>
          <w:sz w:val="30"/>
          <w:szCs w:val="30"/>
        </w:rPr>
      </w:pPr>
      <w:r>
        <w:rPr>
          <w:rFonts w:hint="eastAsia" w:ascii="仿宋_GB2312" w:hAnsi="仿宋" w:eastAsia="仿宋_GB2312"/>
          <w:color w:val="000000"/>
          <w:sz w:val="30"/>
          <w:szCs w:val="30"/>
        </w:rPr>
        <w:t>八、</w:t>
      </w:r>
      <w:r>
        <w:rPr>
          <w:rFonts w:hint="eastAsia" w:ascii="仿宋_GB2312" w:hAnsi="仿宋" w:eastAsia="仿宋_GB2312"/>
          <w:color w:val="000000"/>
          <w:spacing w:val="-20"/>
          <w:sz w:val="30"/>
          <w:szCs w:val="30"/>
        </w:rPr>
        <w:t>一般公共预算财政拨款“三公”经费、会议费、培训费支出情况表</w:t>
      </w:r>
    </w:p>
    <w:p w14:paraId="77A88962">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九、一般公共预算财政拨款机关运行经费表</w:t>
      </w:r>
    </w:p>
    <w:p w14:paraId="612B4803">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十、政府性基金预算支出情况表</w:t>
      </w:r>
    </w:p>
    <w:p w14:paraId="2445F99E">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十一、部门管理转移支付表</w:t>
      </w:r>
    </w:p>
    <w:p w14:paraId="2C9AD479">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十二、国有资本经营预算支出情况表</w:t>
      </w:r>
    </w:p>
    <w:p w14:paraId="21EF9028">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十三、部门/单位整体支出绩效目标表和项目支出绩效目标表</w:t>
      </w:r>
    </w:p>
    <w:p w14:paraId="2F7C638D">
      <w:pPr>
        <w:spacing w:line="660" w:lineRule="exact"/>
        <w:jc w:val="center"/>
        <w:rPr>
          <w:rFonts w:ascii="仿宋_GB2312" w:hAnsi="宋体" w:eastAsia="仿宋_GB2312" w:cs="宋体"/>
          <w:b/>
          <w:bCs/>
          <w:kern w:val="0"/>
          <w:sz w:val="44"/>
          <w:szCs w:val="44"/>
        </w:rPr>
      </w:pPr>
    </w:p>
    <w:p w14:paraId="750FDDCA">
      <w:pPr>
        <w:spacing w:line="600" w:lineRule="exact"/>
        <w:ind w:firstLine="562" w:firstLineChars="200"/>
        <w:rPr>
          <w:rFonts w:ascii="仿宋_GB2312" w:hAnsi="仿宋" w:eastAsia="仿宋_GB2312" w:cs="宋体"/>
          <w:b/>
          <w:kern w:val="0"/>
          <w:sz w:val="28"/>
          <w:szCs w:val="28"/>
        </w:rPr>
        <w:sectPr>
          <w:footerReference r:id="rId4" w:type="default"/>
          <w:pgSz w:w="11906" w:h="16838"/>
          <w:pgMar w:top="1134" w:right="1134" w:bottom="1440" w:left="1276" w:header="851" w:footer="992" w:gutter="0"/>
          <w:pgBorders>
            <w:top w:val="none" w:sz="0" w:space="0"/>
            <w:left w:val="none" w:sz="0" w:space="0"/>
            <w:bottom w:val="none" w:sz="0" w:space="0"/>
            <w:right w:val="none" w:sz="0" w:space="0"/>
          </w:pgBorders>
          <w:pgNumType w:start="1"/>
          <w:cols w:space="720" w:num="1"/>
          <w:docGrid w:type="lines" w:linePitch="312" w:charSpace="0"/>
        </w:sectPr>
      </w:pPr>
    </w:p>
    <w:p w14:paraId="0A71F68A">
      <w:pPr>
        <w:spacing w:line="600" w:lineRule="exact"/>
        <w:ind w:firstLine="643" w:firstLineChars="200"/>
        <w:rPr>
          <w:rFonts w:ascii="仿宋_GB2312" w:hAnsi="黑体" w:eastAsia="仿宋_GB2312" w:cs="宋体"/>
          <w:b/>
          <w:kern w:val="0"/>
          <w:sz w:val="32"/>
          <w:szCs w:val="32"/>
        </w:rPr>
      </w:pPr>
      <w:r>
        <w:rPr>
          <w:rFonts w:hint="eastAsia" w:ascii="仿宋_GB2312" w:hAnsi="黑体" w:eastAsia="仿宋_GB2312" w:cs="宋体"/>
          <w:b/>
          <w:kern w:val="0"/>
          <w:sz w:val="32"/>
          <w:szCs w:val="32"/>
        </w:rPr>
        <w:t>前言</w:t>
      </w:r>
    </w:p>
    <w:p w14:paraId="21C71615">
      <w:pPr>
        <w:spacing w:line="60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按照《中华人民共和国预算法》《中华人民共和国预算法实施条例》以及</w:t>
      </w:r>
      <w:r>
        <w:rPr>
          <w:rFonts w:ascii="仿宋_GB2312" w:hAnsi="仿宋" w:eastAsia="仿宋_GB2312" w:cs="宋体"/>
          <w:kern w:val="0"/>
          <w:sz w:val="32"/>
          <w:szCs w:val="32"/>
        </w:rPr>
        <w:t>财政部</w:t>
      </w:r>
      <w:r>
        <w:rPr>
          <w:rFonts w:hint="eastAsia" w:ascii="仿宋_GB2312" w:hAnsi="仿宋" w:eastAsia="仿宋_GB2312" w:cs="宋体"/>
          <w:kern w:val="0"/>
          <w:sz w:val="32"/>
          <w:szCs w:val="32"/>
        </w:rPr>
        <w:t>《地方预决算公开操作规程》《关于推进部门所属单位预算公开的指导意见》和《中共甘肃省委办公厅 甘肃省人民政府办公厅关于进一步推进预算公开工作的实施方案》要求，现将202</w:t>
      </w:r>
      <w:r>
        <w:rPr>
          <w:rFonts w:hint="eastAsia" w:ascii="仿宋_GB2312" w:hAnsi="仿宋" w:eastAsia="仿宋_GB2312" w:cs="宋体"/>
          <w:kern w:val="0"/>
          <w:sz w:val="32"/>
          <w:szCs w:val="32"/>
          <w:lang w:val="en-US" w:eastAsia="zh-CN"/>
        </w:rPr>
        <w:t>6</w:t>
      </w:r>
      <w:r>
        <w:rPr>
          <w:rFonts w:hint="eastAsia" w:ascii="仿宋_GB2312" w:hAnsi="仿宋" w:eastAsia="仿宋_GB2312" w:cs="宋体"/>
          <w:kern w:val="0"/>
          <w:sz w:val="32"/>
          <w:szCs w:val="32"/>
        </w:rPr>
        <w:t>年部门预算公开如下：</w:t>
      </w:r>
    </w:p>
    <w:p w14:paraId="29B58EA9">
      <w:pPr>
        <w:spacing w:line="600" w:lineRule="exact"/>
        <w:ind w:firstLine="640" w:firstLineChars="200"/>
        <w:rPr>
          <w:rFonts w:ascii="黑体" w:hAnsi="黑体" w:eastAsia="黑体" w:cs="宋体"/>
          <w:kern w:val="0"/>
          <w:sz w:val="32"/>
          <w:szCs w:val="32"/>
        </w:rPr>
      </w:pPr>
      <w:r>
        <w:rPr>
          <w:rFonts w:hint="eastAsia" w:ascii="黑体" w:hAnsi="黑体" w:eastAsia="黑体" w:cs="宋体"/>
          <w:kern w:val="0"/>
          <w:sz w:val="32"/>
          <w:szCs w:val="32"/>
        </w:rPr>
        <w:t>一、部门/单位职责</w:t>
      </w:r>
    </w:p>
    <w:p w14:paraId="1EAB6C1F">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720"/>
        <w:jc w:val="both"/>
        <w:rPr>
          <w:rFonts w:hint="default" w:ascii="Times New Roman" w:hAnsi="Times New Roman" w:cs="Times New Roman"/>
          <w:i w:val="0"/>
          <w:iCs w:val="0"/>
          <w:caps w:val="0"/>
          <w:color w:val="333333"/>
          <w:spacing w:val="0"/>
          <w:sz w:val="21"/>
          <w:szCs w:val="21"/>
        </w:rPr>
      </w:pPr>
      <w:r>
        <w:rPr>
          <w:rFonts w:hint="default" w:ascii="Times New Roman" w:hAnsi="Times New Roman" w:eastAsia="仿宋_GB2312" w:cs="Times New Roman"/>
          <w:i w:val="0"/>
          <w:iCs w:val="0"/>
          <w:caps w:val="0"/>
          <w:color w:val="333333"/>
          <w:spacing w:val="0"/>
          <w:sz w:val="32"/>
          <w:szCs w:val="32"/>
          <w:shd w:val="clear" w:fill="FFFFFF"/>
        </w:rPr>
        <w:t>环县人民政府办公室是协助县政府领导同志处理县政府日常工作的机构。主要职能是：负责处理县政府的日常政务和事务；了解掌握各乡镇政府、县政府各部门的主要工作情况；搜集整理县内外经济和社会发展动态及信息，为县政府领导同志科学决策提供服务；承担县政府全体会议、常务会议、县长办公会议、县政府党组会议和县政府领导同志召集的其他专业会议的准备、组织、协调工作；协助县政府领导同志组织实施会议决定事项；协助县政府领导同志组织起草或审核县政府和县政府办公室制发的各类公文；承担县政府领导同志报告、讲话稿的起草、审核工作。处理各乡镇、各部门送达县政府和县政府办公室的各类文电；督促检查县政府各项决议、决定、重要工作部署和县政府领导同志重要批示的贯彻执行情况；研究县政府各部门和各乡镇人民政府请示县政府的事项，提出审核拟办意见。对部门之间、乡镇之间和县内外有关工作进行协调；负责县政府重大活动和县政府领导同志公务活动的组织安排，负责全县应急管理工作、县政府总值班工作；收集、编辑信息并向国务院办公厅、省政府办公厅、市政府办公室和县政府领导同志报送重要信息和重大情况；组织开展调查研究，反映情况，提出意见；指导全县政府系统办公部门的工作；承担县政府及办公室来宾调研、接待工作；负责县政府办公室国有资产的采购、管理及财务管理工作；做好县政府领导同志的服务、事务、县政府办公室机关的后勤保障和离退休干部职工的服务工作；协调办理全县外事侨务工作和涉外事务；指导管理所属事业单位及县政府驻外办事机构工作；主管全县地方志工作，负责地方综合年鉴的编纂及协调工作；主管全县防震减灾工作；负责上级人民政府重要文件、重要会议工作部署、重要事项和上级人民政府领导重要批示落实情况的督查及反馈；负责县政府全体会议、常务会议、县长办公会议、专题会议议定事项和《政府工作报告》中提出的各项目标任务实施和落实情况的督查及反馈；负责县政府系统督查工作的业务指导；办理县政府和县政府领导同志交办的其他事项。</w:t>
      </w:r>
    </w:p>
    <w:p w14:paraId="242204D1">
      <w:pPr>
        <w:spacing w:line="600" w:lineRule="exact"/>
        <w:ind w:firstLine="640" w:firstLineChars="200"/>
        <w:rPr>
          <w:rFonts w:ascii="黑体" w:hAnsi="黑体" w:eastAsia="黑体" w:cs="宋体"/>
          <w:kern w:val="0"/>
          <w:sz w:val="32"/>
          <w:szCs w:val="32"/>
        </w:rPr>
      </w:pPr>
      <w:r>
        <w:rPr>
          <w:rFonts w:hint="eastAsia" w:ascii="黑体" w:hAnsi="黑体" w:eastAsia="黑体" w:cs="宋体"/>
          <w:kern w:val="0"/>
          <w:sz w:val="32"/>
          <w:szCs w:val="32"/>
        </w:rPr>
        <w:t>二、机构设置情况</w:t>
      </w:r>
    </w:p>
    <w:p w14:paraId="1CAC0441">
      <w:pPr>
        <w:spacing w:line="600" w:lineRule="exact"/>
        <w:ind w:firstLine="643" w:firstLineChars="200"/>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（一）机关内设机构</w:t>
      </w:r>
    </w:p>
    <w:p w14:paraId="677EFFD8">
      <w:pPr>
        <w:pStyle w:val="4"/>
        <w:keepNext w:val="0"/>
        <w:keepLines w:val="0"/>
        <w:pageBreakBefore w:val="0"/>
        <w:numPr>
          <w:ilvl w:val="0"/>
          <w:numId w:val="0"/>
        </w:numPr>
        <w:kinsoku/>
        <w:wordWrap/>
        <w:overflowPunct/>
        <w:topLinePunct w:val="0"/>
        <w:autoSpaceDE/>
        <w:autoSpaceDN/>
        <w:bidi w:val="0"/>
        <w:adjustRightInd/>
        <w:snapToGrid/>
        <w:spacing w:after="0" w:line="570" w:lineRule="exact"/>
        <w:ind w:firstLine="640" w:firstLineChars="200"/>
        <w:jc w:val="both"/>
        <w:textAlignment w:val="auto"/>
        <w:rPr>
          <w:rFonts w:hint="default" w:ascii="Times New Roman" w:hAnsi="Times New Roman" w:eastAsia="仿宋_GB2312" w:cs="Times New Roman"/>
          <w:i w:val="0"/>
          <w:iCs w:val="0"/>
          <w:caps w:val="0"/>
          <w:color w:val="333333"/>
          <w:spacing w:val="0"/>
          <w:kern w:val="0"/>
          <w:sz w:val="32"/>
          <w:szCs w:val="32"/>
          <w:shd w:val="clear" w:fill="FFFFFF"/>
          <w:lang w:val="en-US" w:eastAsia="zh-CN" w:bidi="ar"/>
        </w:rPr>
      </w:pPr>
      <w:r>
        <w:rPr>
          <w:rFonts w:hint="default" w:ascii="Times New Roman" w:hAnsi="Times New Roman" w:eastAsia="仿宋_GB2312" w:cs="Times New Roman"/>
          <w:i w:val="0"/>
          <w:iCs w:val="0"/>
          <w:caps w:val="0"/>
          <w:color w:val="333333"/>
          <w:spacing w:val="0"/>
          <w:kern w:val="0"/>
          <w:sz w:val="32"/>
          <w:szCs w:val="32"/>
          <w:shd w:val="clear" w:fill="FFFFFF"/>
          <w:lang w:val="en-US" w:eastAsia="zh-CN" w:bidi="ar"/>
        </w:rPr>
        <w:t>环县人民政府办公室内设6个职能处室,综合股、文档机要股、文秘股、行政股、外事股、督查股；根据《中共环县委办公室 环县人民政府办公室关于调整环县人民政府办公室职能配置、内设机构和人员编制的通知》（环办字﹝2019﹞55号）规定，环县人民政府办公室加挂县委外事工作委员会、县政府外事办公室、县政府金融工作办公室。设下属事业单位</w:t>
      </w:r>
      <w:r>
        <w:rPr>
          <w:rFonts w:hint="eastAsia" w:ascii="Times New Roman" w:hAnsi="Times New Roman" w:eastAsia="仿宋_GB2312" w:cs="Times New Roman"/>
          <w:i w:val="0"/>
          <w:iCs w:val="0"/>
          <w:caps w:val="0"/>
          <w:color w:val="333333"/>
          <w:spacing w:val="0"/>
          <w:kern w:val="0"/>
          <w:sz w:val="32"/>
          <w:szCs w:val="32"/>
          <w:shd w:val="clear" w:fill="FFFFFF"/>
          <w:lang w:val="en-US" w:eastAsia="zh-CN" w:bidi="ar"/>
        </w:rPr>
        <w:t>4</w:t>
      </w:r>
      <w:r>
        <w:rPr>
          <w:rFonts w:hint="default" w:ascii="Times New Roman" w:hAnsi="Times New Roman" w:eastAsia="仿宋_GB2312" w:cs="Times New Roman"/>
          <w:i w:val="0"/>
          <w:iCs w:val="0"/>
          <w:caps w:val="0"/>
          <w:color w:val="333333"/>
          <w:spacing w:val="0"/>
          <w:kern w:val="0"/>
          <w:sz w:val="32"/>
          <w:szCs w:val="32"/>
          <w:shd w:val="clear" w:fill="FFFFFF"/>
          <w:lang w:val="en-US" w:eastAsia="zh-CN" w:bidi="ar"/>
        </w:rPr>
        <w:t>个，分别为：环县政府信息督查室、环县应急综合事务中心</w:t>
      </w:r>
      <w:r>
        <w:rPr>
          <w:rFonts w:hint="eastAsia" w:ascii="Times New Roman" w:hAnsi="Times New Roman" w:eastAsia="仿宋_GB2312" w:cs="Times New Roman"/>
          <w:i w:val="0"/>
          <w:iCs w:val="0"/>
          <w:caps w:val="0"/>
          <w:color w:val="333333"/>
          <w:spacing w:val="0"/>
          <w:kern w:val="0"/>
          <w:sz w:val="32"/>
          <w:szCs w:val="32"/>
          <w:shd w:val="clear" w:fill="FFFFFF"/>
          <w:lang w:val="en-US" w:eastAsia="zh-CN" w:bidi="ar"/>
        </w:rPr>
        <w:t>、</w:t>
      </w:r>
      <w:r>
        <w:rPr>
          <w:rFonts w:hint="default" w:ascii="Times New Roman" w:hAnsi="Times New Roman" w:eastAsia="仿宋_GB2312" w:cs="Times New Roman"/>
          <w:i w:val="0"/>
          <w:iCs w:val="0"/>
          <w:caps w:val="0"/>
          <w:color w:val="333333"/>
          <w:spacing w:val="0"/>
          <w:kern w:val="0"/>
          <w:sz w:val="32"/>
          <w:szCs w:val="32"/>
          <w:shd w:val="clear" w:fill="FFFFFF"/>
          <w:lang w:val="en-US" w:eastAsia="zh-CN" w:bidi="ar"/>
        </w:rPr>
        <w:t>环县电子政务与信息资源服务中心</w:t>
      </w:r>
      <w:r>
        <w:rPr>
          <w:rFonts w:hint="eastAsia" w:ascii="Times New Roman" w:hAnsi="Times New Roman" w:eastAsia="仿宋_GB2312" w:cs="Times New Roman"/>
          <w:i w:val="0"/>
          <w:iCs w:val="0"/>
          <w:caps w:val="0"/>
          <w:color w:val="333333"/>
          <w:spacing w:val="0"/>
          <w:kern w:val="0"/>
          <w:sz w:val="32"/>
          <w:szCs w:val="32"/>
          <w:shd w:val="clear" w:fill="FFFFFF"/>
          <w:lang w:val="en-US" w:eastAsia="zh-CN" w:bidi="ar"/>
        </w:rPr>
        <w:t>、环县调查研究中心</w:t>
      </w:r>
      <w:r>
        <w:rPr>
          <w:rFonts w:hint="default" w:ascii="Times New Roman" w:hAnsi="Times New Roman" w:eastAsia="仿宋_GB2312" w:cs="Times New Roman"/>
          <w:i w:val="0"/>
          <w:iCs w:val="0"/>
          <w:caps w:val="0"/>
          <w:color w:val="333333"/>
          <w:spacing w:val="0"/>
          <w:kern w:val="0"/>
          <w:sz w:val="32"/>
          <w:szCs w:val="32"/>
          <w:shd w:val="clear" w:fill="FFFFFF"/>
          <w:lang w:val="en-US" w:eastAsia="zh-CN" w:bidi="ar"/>
        </w:rPr>
        <w:t>；下属环县人民政府政务服务中心、环县地方志编纂委员会办公室、环县机关事务管理局</w:t>
      </w:r>
      <w:r>
        <w:rPr>
          <w:rFonts w:hint="eastAsia" w:ascii="Times New Roman" w:hAnsi="Times New Roman" w:eastAsia="仿宋_GB2312" w:cs="Times New Roman"/>
          <w:i w:val="0"/>
          <w:iCs w:val="0"/>
          <w:caps w:val="0"/>
          <w:color w:val="333333"/>
          <w:spacing w:val="0"/>
          <w:kern w:val="0"/>
          <w:sz w:val="32"/>
          <w:szCs w:val="32"/>
          <w:shd w:val="clear" w:fill="FFFFFF"/>
          <w:lang w:val="en-US" w:eastAsia="zh-CN" w:bidi="ar"/>
        </w:rPr>
        <w:t>3</w:t>
      </w:r>
      <w:r>
        <w:rPr>
          <w:rFonts w:hint="default" w:ascii="Times New Roman" w:hAnsi="Times New Roman" w:eastAsia="仿宋_GB2312" w:cs="Times New Roman"/>
          <w:i w:val="0"/>
          <w:iCs w:val="0"/>
          <w:caps w:val="0"/>
          <w:color w:val="333333"/>
          <w:spacing w:val="0"/>
          <w:kern w:val="0"/>
          <w:sz w:val="32"/>
          <w:szCs w:val="32"/>
          <w:shd w:val="clear" w:fill="FFFFFF"/>
          <w:lang w:val="en-US" w:eastAsia="zh-CN" w:bidi="ar"/>
        </w:rPr>
        <w:t>个</w:t>
      </w:r>
      <w:r>
        <w:rPr>
          <w:rFonts w:hint="eastAsia" w:ascii="Times New Roman" w:hAnsi="Times New Roman" w:eastAsia="仿宋_GB2312" w:cs="Times New Roman"/>
          <w:i w:val="0"/>
          <w:iCs w:val="0"/>
          <w:caps w:val="0"/>
          <w:color w:val="333333"/>
          <w:spacing w:val="0"/>
          <w:kern w:val="0"/>
          <w:sz w:val="32"/>
          <w:szCs w:val="32"/>
          <w:shd w:val="clear" w:fill="FFFFFF"/>
          <w:lang w:val="en-US" w:eastAsia="zh-CN" w:bidi="ar"/>
        </w:rPr>
        <w:t>二</w:t>
      </w:r>
      <w:r>
        <w:rPr>
          <w:rFonts w:hint="default" w:ascii="Times New Roman" w:hAnsi="Times New Roman" w:eastAsia="仿宋_GB2312" w:cs="Times New Roman"/>
          <w:i w:val="0"/>
          <w:iCs w:val="0"/>
          <w:caps w:val="0"/>
          <w:color w:val="333333"/>
          <w:spacing w:val="0"/>
          <w:kern w:val="0"/>
          <w:sz w:val="32"/>
          <w:szCs w:val="32"/>
          <w:shd w:val="clear" w:fill="FFFFFF"/>
          <w:lang w:val="en-US" w:eastAsia="zh-CN" w:bidi="ar"/>
        </w:rPr>
        <w:t>级预算单位。环县人民政府办公室核定编制4</w:t>
      </w:r>
      <w:r>
        <w:rPr>
          <w:rFonts w:hint="eastAsia" w:ascii="Times New Roman" w:hAnsi="Times New Roman" w:eastAsia="仿宋_GB2312" w:cs="Times New Roman"/>
          <w:i w:val="0"/>
          <w:iCs w:val="0"/>
          <w:caps w:val="0"/>
          <w:color w:val="333333"/>
          <w:spacing w:val="0"/>
          <w:kern w:val="0"/>
          <w:sz w:val="32"/>
          <w:szCs w:val="32"/>
          <w:shd w:val="clear" w:fill="FFFFFF"/>
          <w:lang w:val="en-US" w:eastAsia="zh-CN" w:bidi="ar"/>
        </w:rPr>
        <w:t>7</w:t>
      </w:r>
      <w:r>
        <w:rPr>
          <w:rFonts w:hint="default" w:ascii="Times New Roman" w:hAnsi="Times New Roman" w:eastAsia="仿宋_GB2312" w:cs="Times New Roman"/>
          <w:i w:val="0"/>
          <w:iCs w:val="0"/>
          <w:caps w:val="0"/>
          <w:color w:val="333333"/>
          <w:spacing w:val="0"/>
          <w:kern w:val="0"/>
          <w:sz w:val="32"/>
          <w:szCs w:val="32"/>
          <w:shd w:val="clear" w:fill="FFFFFF"/>
          <w:lang w:val="en-US" w:eastAsia="zh-CN" w:bidi="ar"/>
        </w:rPr>
        <w:t>个，行政编制1</w:t>
      </w:r>
      <w:r>
        <w:rPr>
          <w:rFonts w:hint="eastAsia" w:ascii="Times New Roman" w:hAnsi="Times New Roman" w:eastAsia="仿宋_GB2312" w:cs="Times New Roman"/>
          <w:i w:val="0"/>
          <w:iCs w:val="0"/>
          <w:caps w:val="0"/>
          <w:color w:val="333333"/>
          <w:spacing w:val="0"/>
          <w:kern w:val="0"/>
          <w:sz w:val="32"/>
          <w:szCs w:val="32"/>
          <w:shd w:val="clear" w:fill="FFFFFF"/>
          <w:lang w:val="en-US" w:eastAsia="zh-CN" w:bidi="ar"/>
        </w:rPr>
        <w:t>4</w:t>
      </w:r>
      <w:r>
        <w:rPr>
          <w:rFonts w:hint="default" w:ascii="Times New Roman" w:hAnsi="Times New Roman" w:eastAsia="仿宋_GB2312" w:cs="Times New Roman"/>
          <w:i w:val="0"/>
          <w:iCs w:val="0"/>
          <w:caps w:val="0"/>
          <w:color w:val="333333"/>
          <w:spacing w:val="0"/>
          <w:kern w:val="0"/>
          <w:sz w:val="32"/>
          <w:szCs w:val="32"/>
          <w:shd w:val="clear" w:fill="FFFFFF"/>
          <w:lang w:val="en-US" w:eastAsia="zh-CN" w:bidi="ar"/>
        </w:rPr>
        <w:t>个，事业编制</w:t>
      </w:r>
      <w:r>
        <w:rPr>
          <w:rFonts w:hint="eastAsia" w:ascii="Times New Roman" w:hAnsi="Times New Roman" w:eastAsia="仿宋_GB2312" w:cs="Times New Roman"/>
          <w:i w:val="0"/>
          <w:iCs w:val="0"/>
          <w:caps w:val="0"/>
          <w:color w:val="333333"/>
          <w:spacing w:val="0"/>
          <w:kern w:val="0"/>
          <w:sz w:val="32"/>
          <w:szCs w:val="32"/>
          <w:shd w:val="clear" w:fill="FFFFFF"/>
          <w:lang w:val="en-US" w:eastAsia="zh-CN" w:bidi="ar"/>
        </w:rPr>
        <w:t>20</w:t>
      </w:r>
      <w:r>
        <w:rPr>
          <w:rFonts w:hint="default" w:ascii="Times New Roman" w:hAnsi="Times New Roman" w:eastAsia="仿宋_GB2312" w:cs="Times New Roman"/>
          <w:i w:val="0"/>
          <w:iCs w:val="0"/>
          <w:caps w:val="0"/>
          <w:color w:val="333333"/>
          <w:spacing w:val="0"/>
          <w:kern w:val="0"/>
          <w:sz w:val="32"/>
          <w:szCs w:val="32"/>
          <w:shd w:val="clear" w:fill="FFFFFF"/>
          <w:lang w:val="en-US" w:eastAsia="zh-CN" w:bidi="ar"/>
        </w:rPr>
        <w:t>个，工勤编制</w:t>
      </w:r>
      <w:r>
        <w:rPr>
          <w:rFonts w:hint="eastAsia" w:ascii="Times New Roman" w:hAnsi="Times New Roman" w:eastAsia="仿宋_GB2312" w:cs="Times New Roman"/>
          <w:i w:val="0"/>
          <w:iCs w:val="0"/>
          <w:caps w:val="0"/>
          <w:color w:val="333333"/>
          <w:spacing w:val="0"/>
          <w:kern w:val="0"/>
          <w:sz w:val="32"/>
          <w:szCs w:val="32"/>
          <w:shd w:val="clear" w:fill="FFFFFF"/>
          <w:lang w:val="en-US" w:eastAsia="zh-CN" w:bidi="ar"/>
        </w:rPr>
        <w:t>13</w:t>
      </w:r>
      <w:r>
        <w:rPr>
          <w:rFonts w:hint="default" w:ascii="Times New Roman" w:hAnsi="Times New Roman" w:eastAsia="仿宋_GB2312" w:cs="Times New Roman"/>
          <w:i w:val="0"/>
          <w:iCs w:val="0"/>
          <w:caps w:val="0"/>
          <w:color w:val="333333"/>
          <w:spacing w:val="0"/>
          <w:kern w:val="0"/>
          <w:sz w:val="32"/>
          <w:szCs w:val="32"/>
          <w:shd w:val="clear" w:fill="FFFFFF"/>
          <w:lang w:val="en-US" w:eastAsia="zh-CN" w:bidi="ar"/>
        </w:rPr>
        <w:t>个。其中，行政占编1</w:t>
      </w:r>
      <w:r>
        <w:rPr>
          <w:rFonts w:hint="eastAsia" w:ascii="Times New Roman" w:hAnsi="Times New Roman" w:eastAsia="仿宋_GB2312" w:cs="Times New Roman"/>
          <w:i w:val="0"/>
          <w:iCs w:val="0"/>
          <w:caps w:val="0"/>
          <w:color w:val="333333"/>
          <w:spacing w:val="0"/>
          <w:kern w:val="0"/>
          <w:sz w:val="32"/>
          <w:szCs w:val="32"/>
          <w:shd w:val="clear" w:fill="FFFFFF"/>
          <w:lang w:val="en-US" w:eastAsia="zh-CN" w:bidi="ar"/>
        </w:rPr>
        <w:t>2</w:t>
      </w:r>
      <w:r>
        <w:rPr>
          <w:rFonts w:hint="default" w:ascii="Times New Roman" w:hAnsi="Times New Roman" w:eastAsia="仿宋_GB2312" w:cs="Times New Roman"/>
          <w:i w:val="0"/>
          <w:iCs w:val="0"/>
          <w:caps w:val="0"/>
          <w:color w:val="333333"/>
          <w:spacing w:val="0"/>
          <w:kern w:val="0"/>
          <w:sz w:val="32"/>
          <w:szCs w:val="32"/>
          <w:shd w:val="clear" w:fill="FFFFFF"/>
          <w:lang w:val="en-US" w:eastAsia="zh-CN" w:bidi="ar"/>
        </w:rPr>
        <w:t>人，事业占编</w:t>
      </w:r>
      <w:r>
        <w:rPr>
          <w:rFonts w:hint="eastAsia" w:ascii="Times New Roman" w:hAnsi="Times New Roman" w:eastAsia="仿宋_GB2312" w:cs="Times New Roman"/>
          <w:i w:val="0"/>
          <w:iCs w:val="0"/>
          <w:caps w:val="0"/>
          <w:color w:val="333333"/>
          <w:spacing w:val="0"/>
          <w:kern w:val="0"/>
          <w:sz w:val="32"/>
          <w:szCs w:val="32"/>
          <w:shd w:val="clear" w:fill="FFFFFF"/>
          <w:lang w:val="en-US" w:eastAsia="zh-CN" w:bidi="ar"/>
        </w:rPr>
        <w:t>20</w:t>
      </w:r>
      <w:r>
        <w:rPr>
          <w:rFonts w:hint="default" w:ascii="Times New Roman" w:hAnsi="Times New Roman" w:eastAsia="仿宋_GB2312" w:cs="Times New Roman"/>
          <w:i w:val="0"/>
          <w:iCs w:val="0"/>
          <w:caps w:val="0"/>
          <w:color w:val="333333"/>
          <w:spacing w:val="0"/>
          <w:kern w:val="0"/>
          <w:sz w:val="32"/>
          <w:szCs w:val="32"/>
          <w:shd w:val="clear" w:fill="FFFFFF"/>
          <w:lang w:val="en-US" w:eastAsia="zh-CN" w:bidi="ar"/>
        </w:rPr>
        <w:t>人，工勤占编</w:t>
      </w:r>
      <w:r>
        <w:rPr>
          <w:rFonts w:hint="eastAsia" w:ascii="Times New Roman" w:hAnsi="Times New Roman" w:eastAsia="仿宋_GB2312" w:cs="Times New Roman"/>
          <w:i w:val="0"/>
          <w:iCs w:val="0"/>
          <w:caps w:val="0"/>
          <w:color w:val="333333"/>
          <w:spacing w:val="0"/>
          <w:kern w:val="0"/>
          <w:sz w:val="32"/>
          <w:szCs w:val="32"/>
          <w:shd w:val="clear" w:fill="FFFFFF"/>
          <w:lang w:val="en-US" w:eastAsia="zh-CN" w:bidi="ar"/>
        </w:rPr>
        <w:t>6</w:t>
      </w:r>
      <w:r>
        <w:rPr>
          <w:rFonts w:hint="default" w:ascii="Times New Roman" w:hAnsi="Times New Roman" w:eastAsia="仿宋_GB2312" w:cs="Times New Roman"/>
          <w:i w:val="0"/>
          <w:iCs w:val="0"/>
          <w:caps w:val="0"/>
          <w:color w:val="333333"/>
          <w:spacing w:val="0"/>
          <w:kern w:val="0"/>
          <w:sz w:val="32"/>
          <w:szCs w:val="32"/>
          <w:shd w:val="clear" w:fill="FFFFFF"/>
          <w:lang w:val="en-US" w:eastAsia="zh-CN" w:bidi="ar"/>
        </w:rPr>
        <w:t>人。</w:t>
      </w:r>
    </w:p>
    <w:p w14:paraId="0949512D">
      <w:pPr>
        <w:spacing w:line="600" w:lineRule="exact"/>
        <w:ind w:firstLine="643" w:firstLineChars="200"/>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（二）参照公务员法管理单位</w:t>
      </w:r>
    </w:p>
    <w:p w14:paraId="2FA699D5">
      <w:pPr>
        <w:spacing w:line="60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按编制部门批复“三定”方案编写</w:t>
      </w:r>
    </w:p>
    <w:p w14:paraId="08F54B9F">
      <w:pPr>
        <w:spacing w:line="600" w:lineRule="exact"/>
        <w:ind w:firstLine="643" w:firstLineChars="200"/>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（三）直属事业单位</w:t>
      </w:r>
    </w:p>
    <w:p w14:paraId="272F0EAE">
      <w:pPr>
        <w:spacing w:line="60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按编制部门批复“三定”方案编写</w:t>
      </w:r>
    </w:p>
    <w:p w14:paraId="01DD1741">
      <w:pPr>
        <w:spacing w:line="600" w:lineRule="exact"/>
        <w:ind w:firstLine="640" w:firstLineChars="200"/>
        <w:rPr>
          <w:rFonts w:ascii="黑体" w:hAnsi="黑体" w:eastAsia="黑体" w:cs="宋体"/>
          <w:kern w:val="0"/>
          <w:sz w:val="32"/>
          <w:szCs w:val="32"/>
        </w:rPr>
      </w:pPr>
      <w:r>
        <w:rPr>
          <w:rFonts w:hint="eastAsia" w:ascii="黑体" w:hAnsi="黑体" w:eastAsia="黑体" w:cs="宋体"/>
          <w:kern w:val="0"/>
          <w:sz w:val="32"/>
          <w:szCs w:val="32"/>
        </w:rPr>
        <w:t>三、部门/单位收支总体情况</w:t>
      </w:r>
    </w:p>
    <w:p w14:paraId="7E1F0CA0">
      <w:pPr>
        <w:spacing w:line="60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按照预算管理有关规定，202</w:t>
      </w:r>
      <w:r>
        <w:rPr>
          <w:rFonts w:hint="eastAsia" w:ascii="仿宋_GB2312" w:hAnsi="仿宋" w:eastAsia="仿宋_GB2312" w:cs="宋体"/>
          <w:kern w:val="0"/>
          <w:sz w:val="32"/>
          <w:szCs w:val="32"/>
          <w:lang w:val="en-US" w:eastAsia="zh-CN"/>
        </w:rPr>
        <w:t>6</w:t>
      </w:r>
      <w:r>
        <w:rPr>
          <w:rFonts w:hint="eastAsia" w:ascii="仿宋_GB2312" w:hAnsi="仿宋" w:eastAsia="仿宋_GB2312" w:cs="宋体"/>
          <w:kern w:val="0"/>
          <w:sz w:val="32"/>
          <w:szCs w:val="32"/>
        </w:rPr>
        <w:t>年部门（单位）收支包括机关预算和直属单位预算在内的汇总情况。</w:t>
      </w:r>
    </w:p>
    <w:p w14:paraId="7385B79A">
      <w:pPr>
        <w:spacing w:line="60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202</w:t>
      </w:r>
      <w:r>
        <w:rPr>
          <w:rFonts w:hint="eastAsia" w:ascii="仿宋_GB2312" w:hAnsi="仿宋" w:eastAsia="仿宋_GB2312" w:cs="宋体"/>
          <w:kern w:val="0"/>
          <w:sz w:val="32"/>
          <w:szCs w:val="32"/>
          <w:lang w:val="en-US" w:eastAsia="zh-CN"/>
        </w:rPr>
        <w:t>6</w:t>
      </w:r>
      <w:r>
        <w:rPr>
          <w:rFonts w:hint="eastAsia" w:ascii="仿宋_GB2312" w:hAnsi="仿宋" w:eastAsia="仿宋_GB2312" w:cs="宋体"/>
          <w:kern w:val="0"/>
          <w:sz w:val="32"/>
          <w:szCs w:val="32"/>
        </w:rPr>
        <w:t>年部门收支总预算</w:t>
      </w:r>
      <w:r>
        <w:rPr>
          <w:rFonts w:hint="eastAsia" w:ascii="Times New Roman" w:hAnsi="Times New Roman" w:eastAsia="仿宋_GB2312" w:cs="Times New Roman"/>
          <w:i w:val="0"/>
          <w:iCs w:val="0"/>
          <w:caps w:val="0"/>
          <w:color w:val="333333"/>
          <w:spacing w:val="0"/>
          <w:sz w:val="34"/>
          <w:szCs w:val="34"/>
          <w:shd w:val="clear" w:fill="FFFFFF"/>
          <w:lang w:val="en-US" w:eastAsia="zh-CN"/>
        </w:rPr>
        <w:t>773.8</w:t>
      </w:r>
      <w:r>
        <w:rPr>
          <w:rFonts w:hint="eastAsia" w:ascii="仿宋_GB2312" w:hAnsi="仿宋" w:eastAsia="仿宋_GB2312" w:cs="宋体"/>
          <w:kern w:val="0"/>
          <w:sz w:val="32"/>
          <w:szCs w:val="32"/>
        </w:rPr>
        <w:t>万元。按照综合预算的原则，部门（单位）所有收入和支出均纳入部门预算管理。收入包括：一般公共预算拨款收入、政府性基金预算拨款收入、事业收入、事业单位经营收入、其他收入、使用非财政拨款结余、上年结转；支出包括：一般公共服务支出、公共安全支出、教育支出、科学技术支出、社会保障和就业支出、卫生健康支出、交通运输支出、住房保障支出、其他支出。</w:t>
      </w:r>
    </w:p>
    <w:p w14:paraId="3A16A417">
      <w:pPr>
        <w:spacing w:line="600" w:lineRule="exact"/>
        <w:ind w:firstLine="643" w:firstLineChars="200"/>
        <w:rPr>
          <w:rFonts w:ascii="楷体_GB2312" w:hAnsi="楷体" w:eastAsia="楷体_GB2312"/>
          <w:sz w:val="32"/>
          <w:szCs w:val="32"/>
        </w:rPr>
      </w:pPr>
      <w:r>
        <w:rPr>
          <w:rFonts w:hint="eastAsia" w:ascii="楷体_GB2312" w:hAnsi="楷体" w:eastAsia="楷体_GB2312" w:cs="宋体"/>
          <w:b/>
          <w:bCs/>
          <w:kern w:val="0"/>
          <w:sz w:val="32"/>
          <w:szCs w:val="32"/>
        </w:rPr>
        <w:t>（一）收入预算</w:t>
      </w:r>
    </w:p>
    <w:p w14:paraId="7833951F">
      <w:pPr>
        <w:widowControl/>
        <w:spacing w:line="56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202</w:t>
      </w:r>
      <w:r>
        <w:rPr>
          <w:rFonts w:hint="eastAsia" w:ascii="仿宋_GB2312" w:hAnsi="仿宋" w:eastAsia="仿宋_GB2312"/>
          <w:sz w:val="32"/>
          <w:szCs w:val="32"/>
          <w:lang w:val="en-US" w:eastAsia="zh-CN"/>
        </w:rPr>
        <w:t>6</w:t>
      </w:r>
      <w:r>
        <w:rPr>
          <w:rFonts w:hint="eastAsia" w:ascii="仿宋_GB2312" w:hAnsi="仿宋" w:eastAsia="仿宋_GB2312"/>
          <w:sz w:val="32"/>
          <w:szCs w:val="32"/>
        </w:rPr>
        <w:t>年收入预算</w:t>
      </w:r>
      <w:r>
        <w:rPr>
          <w:rFonts w:hint="eastAsia" w:ascii="Times New Roman" w:hAnsi="Times New Roman" w:eastAsia="仿宋_GB2312" w:cs="Times New Roman"/>
          <w:i w:val="0"/>
          <w:iCs w:val="0"/>
          <w:caps w:val="0"/>
          <w:color w:val="333333"/>
          <w:spacing w:val="0"/>
          <w:sz w:val="34"/>
          <w:szCs w:val="34"/>
          <w:shd w:val="clear" w:fill="FFFFFF"/>
          <w:lang w:val="en-US" w:eastAsia="zh-CN"/>
        </w:rPr>
        <w:t>773.8</w:t>
      </w:r>
      <w:r>
        <w:rPr>
          <w:rFonts w:hint="eastAsia" w:ascii="仿宋_GB2312" w:hAnsi="仿宋" w:eastAsia="仿宋_GB2312"/>
          <w:sz w:val="32"/>
          <w:szCs w:val="32"/>
        </w:rPr>
        <w:t>万元（详见部门/单位预算公开表1,2）。包括：</w:t>
      </w:r>
    </w:p>
    <w:p w14:paraId="5528BEA6">
      <w:pPr>
        <w:widowControl/>
        <w:spacing w:line="56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一般公共预算收入</w:t>
      </w:r>
      <w:r>
        <w:rPr>
          <w:rFonts w:hint="eastAsia" w:ascii="Times New Roman" w:hAnsi="Times New Roman" w:eastAsia="仿宋_GB2312" w:cs="Times New Roman"/>
          <w:i w:val="0"/>
          <w:iCs w:val="0"/>
          <w:caps w:val="0"/>
          <w:color w:val="333333"/>
          <w:spacing w:val="0"/>
          <w:sz w:val="34"/>
          <w:szCs w:val="34"/>
          <w:shd w:val="clear" w:fill="FFFFFF"/>
          <w:lang w:val="en-US" w:eastAsia="zh-CN"/>
        </w:rPr>
        <w:t>773.8</w:t>
      </w:r>
      <w:r>
        <w:rPr>
          <w:rFonts w:hint="eastAsia" w:ascii="仿宋_GB2312" w:hAnsi="仿宋" w:eastAsia="仿宋_GB2312"/>
          <w:sz w:val="32"/>
          <w:szCs w:val="32"/>
        </w:rPr>
        <w:t>万元，占</w:t>
      </w:r>
      <w:r>
        <w:rPr>
          <w:rFonts w:hint="eastAsia" w:ascii="仿宋_GB2312" w:hAnsi="仿宋" w:eastAsia="仿宋_GB2312"/>
          <w:sz w:val="32"/>
          <w:szCs w:val="32"/>
          <w:lang w:val="en-US" w:eastAsia="zh-CN"/>
        </w:rPr>
        <w:t>100</w:t>
      </w:r>
      <w:r>
        <w:rPr>
          <w:rFonts w:hint="eastAsia" w:ascii="仿宋_GB2312" w:hAnsi="仿宋" w:eastAsia="仿宋_GB2312"/>
          <w:sz w:val="32"/>
          <w:szCs w:val="32"/>
        </w:rPr>
        <w:t>%；</w:t>
      </w:r>
    </w:p>
    <w:p w14:paraId="6E9950A5">
      <w:pPr>
        <w:widowControl/>
        <w:spacing w:line="56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政府性基金预算收入</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万元，占</w:t>
      </w:r>
      <w:r>
        <w:rPr>
          <w:rFonts w:hint="eastAsia" w:ascii="仿宋_GB2312" w:hAnsi="仿宋" w:eastAsia="仿宋_GB2312"/>
          <w:sz w:val="32"/>
          <w:szCs w:val="32"/>
          <w:lang w:val="en-US" w:eastAsia="zh-CN"/>
        </w:rPr>
        <w:t>0</w:t>
      </w:r>
      <w:r>
        <w:rPr>
          <w:rFonts w:hint="eastAsia" w:ascii="仿宋_GB2312" w:hAnsi="仿宋" w:eastAsia="仿宋_GB2312"/>
          <w:sz w:val="32"/>
          <w:szCs w:val="32"/>
        </w:rPr>
        <w:t>%；</w:t>
      </w:r>
    </w:p>
    <w:p w14:paraId="0042D6CD">
      <w:pPr>
        <w:widowControl/>
        <w:spacing w:line="56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上年结转收入</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万元，占</w:t>
      </w:r>
      <w:r>
        <w:rPr>
          <w:rFonts w:hint="eastAsia" w:ascii="仿宋_GB2312" w:hAnsi="仿宋" w:eastAsia="仿宋_GB2312"/>
          <w:sz w:val="32"/>
          <w:szCs w:val="32"/>
          <w:lang w:val="en-US" w:eastAsia="zh-CN"/>
        </w:rPr>
        <w:t>0</w:t>
      </w:r>
      <w:r>
        <w:rPr>
          <w:rFonts w:hint="eastAsia" w:ascii="仿宋_GB2312" w:hAnsi="仿宋" w:eastAsia="仿宋_GB2312"/>
          <w:sz w:val="32"/>
          <w:szCs w:val="32"/>
        </w:rPr>
        <w:t>%；</w:t>
      </w:r>
    </w:p>
    <w:p w14:paraId="77FB98C6">
      <w:pPr>
        <w:widowControl/>
        <w:spacing w:line="56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其他收入</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万元，占</w:t>
      </w:r>
      <w:r>
        <w:rPr>
          <w:rFonts w:hint="eastAsia" w:ascii="仿宋_GB2312" w:hAnsi="仿宋" w:eastAsia="仿宋_GB2312"/>
          <w:sz w:val="32"/>
          <w:szCs w:val="32"/>
          <w:lang w:val="en-US" w:eastAsia="zh-CN"/>
        </w:rPr>
        <w:t>0</w:t>
      </w:r>
      <w:r>
        <w:rPr>
          <w:rFonts w:hint="eastAsia" w:ascii="仿宋_GB2312" w:hAnsi="仿宋" w:eastAsia="仿宋_GB2312"/>
          <w:sz w:val="32"/>
          <w:szCs w:val="32"/>
        </w:rPr>
        <w:t>%。</w:t>
      </w:r>
    </w:p>
    <w:p w14:paraId="376DE4FF">
      <w:pPr>
        <w:widowControl/>
        <w:spacing w:line="560" w:lineRule="exact"/>
        <w:ind w:firstLine="640" w:firstLineChars="200"/>
        <w:jc w:val="left"/>
        <w:rPr>
          <w:rFonts w:ascii="仿宋_GB2312" w:hAnsi="仿宋" w:eastAsia="仿宋_GB2312"/>
          <w:sz w:val="32"/>
          <w:szCs w:val="32"/>
        </w:rPr>
      </w:pPr>
    </w:p>
    <w:tbl>
      <w:tblPr>
        <w:tblStyle w:val="11"/>
        <w:tblW w:w="0" w:type="auto"/>
        <w:tblInd w:w="0" w:type="dxa"/>
        <w:tblLayout w:type="autofit"/>
        <w:tblCellMar>
          <w:top w:w="0" w:type="dxa"/>
          <w:left w:w="108" w:type="dxa"/>
          <w:bottom w:w="0" w:type="dxa"/>
          <w:right w:w="108" w:type="dxa"/>
        </w:tblCellMar>
      </w:tblPr>
      <w:tblGrid>
        <w:gridCol w:w="8160"/>
      </w:tblGrid>
      <w:tr w14:paraId="091FC610">
        <w:tblPrEx>
          <w:tblCellMar>
            <w:top w:w="0" w:type="dxa"/>
            <w:left w:w="108" w:type="dxa"/>
            <w:bottom w:w="0" w:type="dxa"/>
            <w:right w:w="108" w:type="dxa"/>
          </w:tblCellMar>
        </w:tblPrEx>
        <w:trPr>
          <w:trHeight w:val="4443" w:hRule="atLeast"/>
        </w:trPr>
        <w:tc>
          <w:tcPr>
            <w:tcW w:w="8160" w:type="dxa"/>
            <w:shd w:val="clear" w:color="auto" w:fill="auto"/>
          </w:tcPr>
          <w:p w14:paraId="11106EC0">
            <w:pPr>
              <w:rPr>
                <w:rFonts w:ascii="仿宋_GB2312" w:eastAsia="仿宋_GB2312"/>
                <w:sz w:val="32"/>
                <w:szCs w:val="32"/>
              </w:rPr>
            </w:pPr>
            <w:r>
              <w:rPr>
                <w:rFonts w:hint="eastAsia" w:ascii="仿宋_GB2312" w:hAnsi="仿宋" w:eastAsia="仿宋_GB2312"/>
                <w:sz w:val="32"/>
                <w:szCs w:val="32"/>
                <w:lang w:eastAsia="zh-CN"/>
              </w:rPr>
              <w:drawing>
                <wp:anchor distT="0" distB="0" distL="114300" distR="114300" simplePos="0" relativeHeight="251659264" behindDoc="1" locked="0" layoutInCell="1" allowOverlap="1">
                  <wp:simplePos x="0" y="0"/>
                  <wp:positionH relativeFrom="column">
                    <wp:posOffset>530860</wp:posOffset>
                  </wp:positionH>
                  <wp:positionV relativeFrom="paragraph">
                    <wp:posOffset>266065</wp:posOffset>
                  </wp:positionV>
                  <wp:extent cx="5179060" cy="2823845"/>
                  <wp:effectExtent l="4445" t="4445" r="17145" b="10160"/>
                  <wp:wrapTight wrapText="bothSides">
                    <wp:wrapPolygon>
                      <wp:start x="-19" y="-34"/>
                      <wp:lineTo x="-19" y="21532"/>
                      <wp:lineTo x="21513" y="21532"/>
                      <wp:lineTo x="21513" y="-34"/>
                      <wp:lineTo x="-19" y="-34"/>
                    </wp:wrapPolygon>
                  </wp:wrapTight>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tc>
      </w:tr>
    </w:tbl>
    <w:p w14:paraId="3F78750D">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（二）支出预算</w:t>
      </w:r>
    </w:p>
    <w:p w14:paraId="054BD9F5">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202</w:t>
      </w:r>
      <w:r>
        <w:rPr>
          <w:rFonts w:hint="eastAsia" w:ascii="仿宋_GB2312" w:hAnsi="仿宋" w:eastAsia="仿宋_GB2312"/>
          <w:sz w:val="32"/>
          <w:szCs w:val="32"/>
          <w:lang w:val="en-US" w:eastAsia="zh-CN"/>
        </w:rPr>
        <w:t>6</w:t>
      </w:r>
      <w:r>
        <w:rPr>
          <w:rFonts w:hint="eastAsia" w:ascii="仿宋_GB2312" w:hAnsi="仿宋" w:eastAsia="仿宋_GB2312"/>
          <w:sz w:val="32"/>
          <w:szCs w:val="32"/>
        </w:rPr>
        <w:t>年支出预算</w:t>
      </w:r>
      <w:r>
        <w:rPr>
          <w:rFonts w:hint="eastAsia" w:ascii="Times New Roman" w:hAnsi="Times New Roman" w:eastAsia="仿宋_GB2312" w:cs="Times New Roman"/>
          <w:i w:val="0"/>
          <w:iCs w:val="0"/>
          <w:caps w:val="0"/>
          <w:color w:val="333333"/>
          <w:spacing w:val="0"/>
          <w:sz w:val="34"/>
          <w:szCs w:val="34"/>
          <w:shd w:val="clear" w:fill="FFFFFF"/>
          <w:lang w:val="en-US" w:eastAsia="zh-CN"/>
        </w:rPr>
        <w:t>773.8</w:t>
      </w:r>
      <w:r>
        <w:rPr>
          <w:rFonts w:hint="eastAsia" w:ascii="仿宋_GB2312" w:hAnsi="仿宋" w:eastAsia="仿宋_GB2312"/>
          <w:sz w:val="32"/>
          <w:szCs w:val="32"/>
        </w:rPr>
        <w:t>万元（详见部门/单位预算公开表3）。</w:t>
      </w:r>
      <w:r>
        <w:rPr>
          <w:rStyle w:val="24"/>
          <w:rFonts w:hint="default" w:hAnsi="仿宋"/>
        </w:rPr>
        <w:t>其中：基本支出</w:t>
      </w:r>
      <w:r>
        <w:rPr>
          <w:rFonts w:hint="eastAsia" w:ascii="Times New Roman" w:hAnsi="Times New Roman" w:eastAsia="仿宋_GB2312" w:cs="Times New Roman"/>
          <w:i w:val="0"/>
          <w:iCs w:val="0"/>
          <w:caps w:val="0"/>
          <w:color w:val="333333"/>
          <w:spacing w:val="0"/>
          <w:sz w:val="34"/>
          <w:szCs w:val="34"/>
          <w:shd w:val="clear" w:fill="FFFFFF"/>
          <w:lang w:val="en-US" w:eastAsia="zh-CN"/>
        </w:rPr>
        <w:t>773.8</w:t>
      </w:r>
      <w:r>
        <w:rPr>
          <w:rStyle w:val="24"/>
          <w:rFonts w:hint="default" w:hAnsi="仿宋"/>
        </w:rPr>
        <w:t>万元，占</w:t>
      </w:r>
      <w:r>
        <w:rPr>
          <w:rStyle w:val="24"/>
          <w:rFonts w:hint="eastAsia" w:hAnsi="仿宋" w:eastAsia="仿宋_GB2312"/>
          <w:lang w:val="en-US" w:eastAsia="zh-CN"/>
        </w:rPr>
        <w:t>100</w:t>
      </w:r>
      <w:r>
        <w:rPr>
          <w:rStyle w:val="25"/>
          <w:rFonts w:hint="eastAsia" w:ascii="仿宋_GB2312" w:hAnsi="仿宋" w:eastAsia="仿宋_GB2312"/>
        </w:rPr>
        <w:t>%</w:t>
      </w:r>
      <w:r>
        <w:rPr>
          <w:rStyle w:val="24"/>
          <w:rFonts w:hint="default" w:hAnsi="仿宋"/>
        </w:rPr>
        <w:t>；项目支出</w:t>
      </w:r>
      <w:r>
        <w:rPr>
          <w:rStyle w:val="24"/>
          <w:rFonts w:hint="eastAsia" w:hAnsi="仿宋" w:eastAsia="仿宋_GB2312"/>
          <w:lang w:val="en-US" w:eastAsia="zh-CN"/>
        </w:rPr>
        <w:t>0</w:t>
      </w:r>
      <w:r>
        <w:rPr>
          <w:rStyle w:val="24"/>
          <w:rFonts w:hint="default" w:hAnsi="仿宋"/>
        </w:rPr>
        <w:t>万元，占</w:t>
      </w:r>
      <w:r>
        <w:rPr>
          <w:rStyle w:val="25"/>
          <w:rFonts w:hint="eastAsia" w:ascii="仿宋_GB2312" w:hAnsi="仿宋" w:eastAsia="仿宋_GB2312"/>
          <w:lang w:val="en-US" w:eastAsia="zh-CN"/>
        </w:rPr>
        <w:t>0</w:t>
      </w:r>
      <w:r>
        <w:rPr>
          <w:rStyle w:val="25"/>
          <w:rFonts w:hint="eastAsia" w:ascii="仿宋_GB2312" w:hAnsi="仿宋" w:eastAsia="仿宋_GB2312"/>
        </w:rPr>
        <w:t>%</w:t>
      </w:r>
      <w:r>
        <w:rPr>
          <w:rStyle w:val="24"/>
          <w:rFonts w:hint="default" w:hAnsi="仿宋"/>
        </w:rPr>
        <w:t>；上年结转</w:t>
      </w:r>
      <w:r>
        <w:rPr>
          <w:rStyle w:val="25"/>
          <w:rFonts w:hint="eastAsia" w:ascii="仿宋_GB2312" w:hAnsi="仿宋" w:eastAsia="仿宋_GB2312"/>
          <w:lang w:val="en-US" w:eastAsia="zh-CN"/>
        </w:rPr>
        <w:t>0</w:t>
      </w:r>
      <w:r>
        <w:rPr>
          <w:rStyle w:val="24"/>
          <w:rFonts w:hint="default" w:hAnsi="仿宋"/>
        </w:rPr>
        <w:t>万元，占</w:t>
      </w:r>
      <w:r>
        <w:rPr>
          <w:rStyle w:val="25"/>
          <w:rFonts w:hint="eastAsia" w:ascii="仿宋_GB2312" w:hAnsi="仿宋" w:eastAsia="仿宋_GB2312"/>
          <w:lang w:val="en-US" w:eastAsia="zh-CN"/>
        </w:rPr>
        <w:t>0</w:t>
      </w:r>
      <w:r>
        <w:rPr>
          <w:rStyle w:val="25"/>
          <w:rFonts w:hint="eastAsia" w:ascii="仿宋_GB2312" w:hAnsi="仿宋" w:eastAsia="仿宋_GB2312"/>
        </w:rPr>
        <w:t xml:space="preserve"> %</w:t>
      </w:r>
      <w:r>
        <w:rPr>
          <w:rStyle w:val="24"/>
          <w:rFonts w:hint="default" w:hAnsi="仿宋"/>
        </w:rPr>
        <w:t>。</w:t>
      </w:r>
    </w:p>
    <w:p w14:paraId="2FF0F626">
      <w:pPr>
        <w:adjustRightInd w:val="0"/>
        <w:snapToGrid w:val="0"/>
        <w:spacing w:line="640" w:lineRule="exact"/>
        <w:ind w:firstLine="640" w:firstLineChars="200"/>
        <w:contextualSpacing/>
        <w:rPr>
          <w:rFonts w:ascii="黑体" w:hAnsi="黑体" w:eastAsia="黑体" w:cs="宋体"/>
          <w:kern w:val="0"/>
          <w:sz w:val="32"/>
          <w:szCs w:val="32"/>
        </w:rPr>
      </w:pPr>
      <w:r>
        <w:rPr>
          <w:rFonts w:hint="eastAsia" w:ascii="黑体" w:hAnsi="黑体" w:eastAsia="黑体" w:cs="宋体"/>
          <w:kern w:val="0"/>
          <w:sz w:val="32"/>
          <w:szCs w:val="32"/>
        </w:rPr>
        <w:t>四、一般公共预算情况</w:t>
      </w:r>
    </w:p>
    <w:p w14:paraId="79970AFE">
      <w:pPr>
        <w:widowControl/>
        <w:adjustRightInd w:val="0"/>
        <w:snapToGrid w:val="0"/>
        <w:spacing w:line="640" w:lineRule="exact"/>
        <w:ind w:left="638" w:leftChars="304" w:firstLine="0" w:firstLineChars="0"/>
        <w:contextualSpacing/>
        <w:jc w:val="left"/>
        <w:rPr>
          <w:rFonts w:ascii="仿宋_GB2312" w:hAnsi="仿宋" w:eastAsia="仿宋_GB2312"/>
          <w:sz w:val="32"/>
          <w:szCs w:val="32"/>
        </w:rPr>
      </w:pPr>
      <w:r>
        <w:rPr>
          <w:rFonts w:hint="eastAsia" w:ascii="仿宋_GB2312" w:hAnsi="仿宋" w:eastAsia="仿宋_GB2312" w:cs="Times New Roman"/>
          <w:sz w:val="32"/>
          <w:szCs w:val="32"/>
          <w:lang w:eastAsia="zh-CN"/>
        </w:rPr>
        <w:drawing>
          <wp:anchor distT="0" distB="0" distL="114300" distR="114300" simplePos="0" relativeHeight="251660288" behindDoc="0" locked="0" layoutInCell="1" allowOverlap="1">
            <wp:simplePos x="0" y="0"/>
            <wp:positionH relativeFrom="column">
              <wp:posOffset>245110</wp:posOffset>
            </wp:positionH>
            <wp:positionV relativeFrom="paragraph">
              <wp:posOffset>177800</wp:posOffset>
            </wp:positionV>
            <wp:extent cx="5576570" cy="3844925"/>
            <wp:effectExtent l="4445" t="4445" r="19685" b="17780"/>
            <wp:wrapTopAndBottom/>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r>
        <w:rPr>
          <w:rStyle w:val="25"/>
          <w:rFonts w:hint="eastAsia" w:ascii="仿宋_GB2312" w:hAnsi="仿宋" w:eastAsia="仿宋_GB2312"/>
        </w:rPr>
        <w:t>202</w:t>
      </w:r>
      <w:r>
        <w:rPr>
          <w:rStyle w:val="25"/>
          <w:rFonts w:hint="eastAsia" w:ascii="仿宋_GB2312" w:hAnsi="仿宋" w:eastAsia="仿宋_GB2312"/>
          <w:lang w:val="en-US" w:eastAsia="zh-CN"/>
        </w:rPr>
        <w:t>6</w:t>
      </w:r>
      <w:r>
        <w:rPr>
          <w:rStyle w:val="24"/>
          <w:rFonts w:hint="default" w:hAnsi="仿宋"/>
        </w:rPr>
        <w:t>年一般公共预算当年支出</w:t>
      </w:r>
      <w:r>
        <w:rPr>
          <w:rFonts w:hint="eastAsia" w:ascii="Times New Roman" w:hAnsi="Times New Roman" w:eastAsia="仿宋_GB2312" w:cs="Times New Roman"/>
          <w:i w:val="0"/>
          <w:iCs w:val="0"/>
          <w:caps w:val="0"/>
          <w:color w:val="333333"/>
          <w:spacing w:val="0"/>
          <w:sz w:val="34"/>
          <w:szCs w:val="34"/>
          <w:shd w:val="clear" w:fill="FFFFFF"/>
          <w:lang w:val="en-US" w:eastAsia="zh-CN"/>
        </w:rPr>
        <w:t>773.8</w:t>
      </w:r>
      <w:r>
        <w:rPr>
          <w:rStyle w:val="24"/>
          <w:rFonts w:hint="default" w:hAnsi="仿宋"/>
        </w:rPr>
        <w:t>万元，</w:t>
      </w:r>
      <w:r>
        <w:rPr>
          <w:rStyle w:val="24"/>
          <w:rFonts w:hint="default" w:hAnsi="仿宋" w:cs="Times New Roman"/>
        </w:rPr>
        <w:t>包括：一般公共服</w:t>
      </w:r>
      <w:r>
        <w:rPr>
          <w:rStyle w:val="24"/>
          <w:rFonts w:hint="default" w:hAnsi="仿宋"/>
        </w:rPr>
        <w:t>务</w:t>
      </w:r>
      <w:r>
        <w:rPr>
          <w:rStyle w:val="24"/>
          <w:rFonts w:hint="default" w:hAnsi="仿宋" w:cs="Times New Roman"/>
        </w:rPr>
        <w:t>支出</w:t>
      </w:r>
      <w:r>
        <w:rPr>
          <w:rStyle w:val="24"/>
          <w:rFonts w:hint="eastAsia" w:hAnsi="仿宋" w:cs="Times New Roman"/>
          <w:lang w:val="en-US" w:eastAsia="zh-CN"/>
        </w:rPr>
        <w:t>602.87</w:t>
      </w:r>
      <w:r>
        <w:rPr>
          <w:rStyle w:val="24"/>
          <w:rFonts w:hint="default" w:hAnsi="仿宋" w:cs="Times New Roman"/>
        </w:rPr>
        <w:t>万元、卫生健康支出</w:t>
      </w:r>
      <w:r>
        <w:rPr>
          <w:rStyle w:val="25"/>
          <w:rFonts w:hint="eastAsia" w:ascii="仿宋_GB2312" w:hAnsi="仿宋" w:eastAsia="仿宋_GB2312" w:cs="Times New Roman"/>
          <w:lang w:val="en-US" w:eastAsia="zh-CN"/>
        </w:rPr>
        <w:t>32.68</w:t>
      </w:r>
      <w:r>
        <w:rPr>
          <w:rStyle w:val="24"/>
          <w:rFonts w:hint="default" w:hAnsi="仿宋" w:cs="Times New Roman"/>
        </w:rPr>
        <w:t>万元、</w:t>
      </w:r>
      <w:r>
        <w:rPr>
          <w:rStyle w:val="24"/>
          <w:rFonts w:hint="default" w:hAnsi="仿宋" w:cs="Times New Roman"/>
          <w:lang w:eastAsia="zh-CN"/>
        </w:rPr>
        <w:t>住房公积金</w:t>
      </w:r>
      <w:r>
        <w:rPr>
          <w:rStyle w:val="24"/>
          <w:rFonts w:hint="default" w:hAnsi="仿宋" w:cs="Times New Roman"/>
        </w:rPr>
        <w:t>支出</w:t>
      </w:r>
      <w:r>
        <w:rPr>
          <w:rStyle w:val="25"/>
          <w:rFonts w:hint="eastAsia" w:ascii="仿宋_GB2312" w:hAnsi="仿宋" w:eastAsia="仿宋_GB2312" w:cs="Times New Roman"/>
          <w:lang w:val="en-US" w:eastAsia="zh-CN"/>
        </w:rPr>
        <w:t>44.13</w:t>
      </w:r>
      <w:r>
        <w:rPr>
          <w:rStyle w:val="24"/>
          <w:rFonts w:hint="default" w:hAnsi="仿宋" w:cs="Times New Roman"/>
        </w:rPr>
        <w:t>万元、社会保障和就业支出</w:t>
      </w:r>
      <w:r>
        <w:rPr>
          <w:rStyle w:val="25"/>
          <w:rFonts w:hint="eastAsia" w:ascii="仿宋_GB2312" w:hAnsi="仿宋" w:eastAsia="仿宋_GB2312" w:cs="Times New Roman"/>
          <w:lang w:val="en-US" w:eastAsia="zh-CN"/>
        </w:rPr>
        <w:t>94.12</w:t>
      </w:r>
      <w:r>
        <w:rPr>
          <w:rStyle w:val="24"/>
          <w:rFonts w:hint="default" w:hAnsi="仿宋" w:cs="Times New Roman"/>
        </w:rPr>
        <w:t>万元。</w:t>
      </w:r>
      <w:r>
        <w:rPr>
          <w:rStyle w:val="24"/>
          <w:rFonts w:hint="eastAsia" w:hAnsi="仿宋" w:cs="Times New Roman"/>
        </w:rPr>
        <w:t>具体安排情况如下（详见部门（单位）预算公开表</w:t>
      </w:r>
      <w:r>
        <w:rPr>
          <w:rFonts w:hint="eastAsia" w:ascii="仿宋_GB2312" w:hAnsi="微软雅黑" w:eastAsia="仿宋_GB2312"/>
          <w:sz w:val="32"/>
          <w:szCs w:val="32"/>
        </w:rPr>
        <w:t>4,5,6,7）</w:t>
      </w:r>
      <w:r>
        <w:rPr>
          <w:rFonts w:hint="eastAsia" w:ascii="仿宋_GB2312" w:hAnsi="仿宋" w:eastAsia="仿宋_GB2312"/>
          <w:sz w:val="32"/>
          <w:szCs w:val="32"/>
        </w:rPr>
        <w:t>：</w:t>
      </w:r>
    </w:p>
    <w:p w14:paraId="264E9977">
      <w:pPr>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（一）基本支出</w:t>
      </w:r>
    </w:p>
    <w:p w14:paraId="3DB6E872">
      <w:pPr>
        <w:widowControl/>
        <w:adjustRightInd w:val="0"/>
        <w:snapToGrid w:val="0"/>
        <w:spacing w:line="640" w:lineRule="exact"/>
        <w:ind w:firstLine="640" w:firstLineChars="200"/>
        <w:contextualSpacing/>
        <w:jc w:val="left"/>
        <w:rPr>
          <w:rFonts w:hint="eastAsia" w:ascii="仿宋_GB2312" w:hAnsi="仿宋" w:eastAsia="仿宋_GB2312" w:cs="Times New Roman"/>
          <w:sz w:val="32"/>
          <w:szCs w:val="32"/>
          <w:lang w:eastAsia="zh-CN"/>
        </w:rPr>
      </w:pPr>
      <w:r>
        <w:rPr>
          <w:rFonts w:hint="eastAsia" w:ascii="仿宋_GB2312" w:hAnsi="仿宋" w:eastAsia="仿宋_GB2312" w:cs="Times New Roman"/>
          <w:sz w:val="32"/>
          <w:szCs w:val="32"/>
        </w:rPr>
        <w:t>202</w:t>
      </w:r>
      <w:r>
        <w:rPr>
          <w:rFonts w:hint="eastAsia" w:ascii="仿宋_GB2312" w:hAnsi="仿宋" w:eastAsia="仿宋_GB2312" w:cs="Times New Roman"/>
          <w:sz w:val="32"/>
          <w:szCs w:val="32"/>
          <w:lang w:val="en-US" w:eastAsia="zh-CN"/>
        </w:rPr>
        <w:t>6</w:t>
      </w:r>
      <w:r>
        <w:rPr>
          <w:rFonts w:hint="eastAsia" w:ascii="仿宋_GB2312" w:hAnsi="仿宋" w:eastAsia="仿宋_GB2312" w:cs="Times New Roman"/>
          <w:sz w:val="32"/>
          <w:szCs w:val="32"/>
        </w:rPr>
        <w:t>年基本支出</w:t>
      </w:r>
      <w:r>
        <w:rPr>
          <w:rFonts w:hint="eastAsia" w:ascii="仿宋_GB2312" w:hAnsi="仿宋" w:eastAsia="仿宋_GB2312" w:cs="Times New Roman"/>
          <w:sz w:val="32"/>
          <w:szCs w:val="32"/>
          <w:lang w:val="en-US" w:eastAsia="zh-CN"/>
        </w:rPr>
        <w:t>773.8</w:t>
      </w:r>
      <w:r>
        <w:rPr>
          <w:rFonts w:hint="eastAsia" w:ascii="仿宋_GB2312" w:hAnsi="仿宋" w:eastAsia="仿宋_GB2312" w:cs="Times New Roman"/>
          <w:sz w:val="32"/>
          <w:szCs w:val="32"/>
        </w:rPr>
        <w:t>万元，比202</w:t>
      </w:r>
      <w:r>
        <w:rPr>
          <w:rFonts w:hint="eastAsia" w:ascii="仿宋_GB2312" w:hAnsi="仿宋" w:eastAsia="仿宋_GB2312" w:cs="Times New Roman"/>
          <w:sz w:val="32"/>
          <w:szCs w:val="32"/>
          <w:lang w:val="en-US" w:eastAsia="zh-CN"/>
        </w:rPr>
        <w:t>5</w:t>
      </w:r>
      <w:r>
        <w:rPr>
          <w:rFonts w:hint="eastAsia" w:ascii="仿宋_GB2312" w:hAnsi="仿宋" w:eastAsia="仿宋_GB2312" w:cs="Times New Roman"/>
          <w:sz w:val="32"/>
          <w:szCs w:val="32"/>
        </w:rPr>
        <w:t>年预算</w:t>
      </w:r>
      <w:r>
        <w:rPr>
          <w:rFonts w:hint="eastAsia" w:ascii="仿宋_GB2312" w:hAnsi="仿宋" w:eastAsia="仿宋_GB2312" w:cs="Times New Roman"/>
          <w:sz w:val="32"/>
          <w:szCs w:val="32"/>
          <w:lang w:eastAsia="zh-CN"/>
        </w:rPr>
        <w:t>增加</w:t>
      </w:r>
      <w:r>
        <w:rPr>
          <w:rFonts w:hint="eastAsia" w:ascii="仿宋_GB2312" w:hAnsi="仿宋" w:eastAsia="仿宋_GB2312" w:cs="Times New Roman"/>
          <w:sz w:val="32"/>
          <w:szCs w:val="32"/>
          <w:lang w:val="en-US" w:eastAsia="zh-CN"/>
        </w:rPr>
        <w:t>57.92</w:t>
      </w:r>
      <w:r>
        <w:rPr>
          <w:rFonts w:hint="eastAsia" w:ascii="仿宋_GB2312" w:hAnsi="仿宋" w:eastAsia="仿宋_GB2312" w:cs="Times New Roman"/>
          <w:sz w:val="32"/>
          <w:szCs w:val="32"/>
        </w:rPr>
        <w:t>万元，</w:t>
      </w:r>
      <w:r>
        <w:rPr>
          <w:rFonts w:hint="eastAsia" w:ascii="仿宋_GB2312" w:hAnsi="仿宋" w:eastAsia="仿宋_GB2312" w:cs="Times New Roman"/>
          <w:sz w:val="32"/>
          <w:szCs w:val="32"/>
          <w:lang w:eastAsia="zh-CN"/>
        </w:rPr>
        <w:t>上升</w:t>
      </w:r>
      <w:r>
        <w:rPr>
          <w:rFonts w:hint="eastAsia" w:ascii="仿宋_GB2312" w:hAnsi="仿宋" w:eastAsia="仿宋_GB2312" w:cs="Times New Roman"/>
          <w:sz w:val="32"/>
          <w:szCs w:val="32"/>
          <w:lang w:val="en-US" w:eastAsia="zh-CN"/>
        </w:rPr>
        <w:t>7.48</w:t>
      </w:r>
      <w:r>
        <w:rPr>
          <w:rFonts w:hint="eastAsia" w:ascii="仿宋_GB2312" w:hAnsi="仿宋" w:eastAsia="仿宋_GB2312" w:cs="Times New Roman"/>
          <w:sz w:val="32"/>
          <w:szCs w:val="32"/>
        </w:rPr>
        <w:t>%，</w:t>
      </w:r>
      <w:r>
        <w:rPr>
          <w:rFonts w:hint="eastAsia" w:ascii="仿宋_GB2312" w:hAnsi="仿宋" w:eastAsia="仿宋_GB2312" w:cs="Times New Roman"/>
          <w:sz w:val="32"/>
          <w:szCs w:val="32"/>
          <w:lang w:eastAsia="zh-CN"/>
        </w:rPr>
        <w:t>上升</w:t>
      </w:r>
      <w:r>
        <w:rPr>
          <w:rFonts w:hint="eastAsia" w:ascii="仿宋_GB2312" w:hAnsi="仿宋" w:eastAsia="仿宋_GB2312" w:cs="Times New Roman"/>
          <w:sz w:val="32"/>
          <w:szCs w:val="32"/>
        </w:rPr>
        <w:t>的主要原因是</w:t>
      </w:r>
      <w:r>
        <w:rPr>
          <w:rFonts w:hint="eastAsia" w:ascii="仿宋_GB2312" w:hAnsi="仿宋" w:eastAsia="仿宋_GB2312" w:cs="Times New Roman"/>
          <w:sz w:val="32"/>
          <w:szCs w:val="32"/>
          <w:lang w:eastAsia="zh-CN"/>
        </w:rPr>
        <w:t>人员工资和各类保险预算提高。</w:t>
      </w:r>
    </w:p>
    <w:p w14:paraId="5F791770">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其中：人员经费支出</w:t>
      </w:r>
      <w:r>
        <w:rPr>
          <w:rFonts w:hint="eastAsia" w:ascii="仿宋_GB2312" w:hAnsi="仿宋" w:eastAsia="仿宋_GB2312"/>
          <w:sz w:val="32"/>
          <w:szCs w:val="32"/>
          <w:lang w:val="en-US" w:eastAsia="zh-CN"/>
        </w:rPr>
        <w:t>626.28</w:t>
      </w:r>
      <w:r>
        <w:rPr>
          <w:rFonts w:hint="eastAsia" w:ascii="仿宋_GB2312" w:hAnsi="仿宋" w:eastAsia="仿宋_GB2312"/>
          <w:sz w:val="32"/>
          <w:szCs w:val="32"/>
        </w:rPr>
        <w:t>万元，主要包括：基本工资、津贴补贴、奖金、伙食补助费、绩效工资、机关事业单位基本养老保险缴费、职业年金缴费、职工基本医疗保险缴费、公务员医疗补助缴费、其他社会保障缴费、住房公积金、医疗费、其他工资福利支出、离休费、退休费、退职（役）费、抚恤金、生活补助、救济费、医疗费补助、助学金、奖励金、个人农业生产补贴、代缴社会保险费 、其他对个人和家庭的补助等。</w:t>
      </w:r>
    </w:p>
    <w:p w14:paraId="05FA3C3A">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公用经费支出</w:t>
      </w:r>
      <w:r>
        <w:rPr>
          <w:rFonts w:hint="eastAsia" w:ascii="仿宋_GB2312" w:hAnsi="仿宋" w:eastAsia="仿宋_GB2312"/>
          <w:sz w:val="32"/>
          <w:szCs w:val="32"/>
          <w:lang w:val="en-US" w:eastAsia="zh-CN"/>
        </w:rPr>
        <w:t>147.52</w:t>
      </w:r>
      <w:r>
        <w:rPr>
          <w:rFonts w:hint="eastAsia" w:ascii="仿宋_GB2312" w:hAnsi="仿宋" w:eastAsia="仿宋_GB2312"/>
          <w:sz w:val="32"/>
          <w:szCs w:val="32"/>
        </w:rPr>
        <w:t>万元，主要包括：办公费、印刷费、咨询费、手续费、水费、电费、邮电费、取暖费、物业管理费、差旅费、因公出国（境）费、维修（护）费、租赁费、会议费、培训费、公务接待费、专用材料费、被装购置费、专用燃料费、劳务费、委托业务费、工会经费、福利费、公务用车运行维护费、其他交通费用、税金及附加费用、其他商品和服务支出、办公设备购置、专用设备购置等。</w:t>
      </w:r>
    </w:p>
    <w:p w14:paraId="35705C10">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（二）项目支出</w:t>
      </w:r>
    </w:p>
    <w:p w14:paraId="57C1F713">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720"/>
        <w:jc w:val="both"/>
        <w:rPr>
          <w:rFonts w:ascii="仿宋_GB2312" w:hAnsi="仿宋" w:eastAsia="仿宋_GB2312"/>
          <w:sz w:val="32"/>
          <w:szCs w:val="32"/>
        </w:rPr>
      </w:pPr>
      <w:r>
        <w:rPr>
          <w:rFonts w:hint="eastAsia" w:ascii="仿宋_GB2312" w:hAnsi="仿宋" w:eastAsia="仿宋_GB2312"/>
          <w:sz w:val="32"/>
          <w:szCs w:val="32"/>
        </w:rPr>
        <w:t>202</w:t>
      </w:r>
      <w:r>
        <w:rPr>
          <w:rFonts w:hint="eastAsia" w:ascii="仿宋_GB2312" w:hAnsi="仿宋" w:eastAsia="仿宋_GB2312"/>
          <w:sz w:val="32"/>
          <w:szCs w:val="32"/>
          <w:lang w:val="en-US" w:eastAsia="zh-CN"/>
        </w:rPr>
        <w:t>6</w:t>
      </w:r>
      <w:r>
        <w:rPr>
          <w:rFonts w:hint="eastAsia" w:ascii="仿宋_GB2312" w:hAnsi="仿宋" w:eastAsia="仿宋_GB2312"/>
          <w:sz w:val="32"/>
          <w:szCs w:val="32"/>
        </w:rPr>
        <w:t>年一般公共预算财政拨款项目支出预算</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万元，比202</w:t>
      </w:r>
      <w:r>
        <w:rPr>
          <w:rFonts w:hint="eastAsia" w:ascii="仿宋_GB2312" w:hAnsi="仿宋" w:eastAsia="仿宋_GB2312"/>
          <w:sz w:val="32"/>
          <w:szCs w:val="32"/>
          <w:lang w:val="en-US" w:eastAsia="zh-CN"/>
        </w:rPr>
        <w:t>5</w:t>
      </w:r>
      <w:r>
        <w:rPr>
          <w:rFonts w:hint="eastAsia" w:ascii="仿宋_GB2312" w:hAnsi="仿宋" w:eastAsia="仿宋_GB2312"/>
          <w:sz w:val="32"/>
          <w:szCs w:val="32"/>
        </w:rPr>
        <w:t>年预算减少</w:t>
      </w:r>
      <w:r>
        <w:rPr>
          <w:rFonts w:hint="eastAsia" w:ascii="Times New Roman" w:hAnsi="Times New Roman" w:eastAsia="仿宋_GB2312" w:cs="Times New Roman"/>
          <w:i w:val="0"/>
          <w:iCs w:val="0"/>
          <w:caps w:val="0"/>
          <w:color w:val="333333"/>
          <w:spacing w:val="0"/>
          <w:sz w:val="34"/>
          <w:szCs w:val="34"/>
          <w:shd w:val="clear" w:fill="FFFFFF"/>
          <w:lang w:val="en-US" w:eastAsia="zh-CN"/>
        </w:rPr>
        <w:t>0</w:t>
      </w:r>
      <w:r>
        <w:rPr>
          <w:rFonts w:hint="eastAsia" w:ascii="仿宋_GB2312" w:hAnsi="仿宋" w:eastAsia="仿宋_GB2312"/>
          <w:sz w:val="32"/>
          <w:szCs w:val="32"/>
        </w:rPr>
        <w:t>万元，减少</w:t>
      </w:r>
      <w:r>
        <w:rPr>
          <w:rFonts w:hint="eastAsia" w:ascii="仿宋_GB2312" w:hAnsi="仿宋" w:eastAsia="仿宋_GB2312"/>
          <w:sz w:val="32"/>
          <w:szCs w:val="32"/>
          <w:lang w:val="en-US" w:eastAsia="zh-CN"/>
        </w:rPr>
        <w:t>0</w:t>
      </w:r>
      <w:r>
        <w:rPr>
          <w:rFonts w:hint="eastAsia" w:ascii="仿宋_GB2312" w:hAnsi="仿宋" w:eastAsia="仿宋_GB2312"/>
          <w:sz w:val="32"/>
          <w:szCs w:val="32"/>
        </w:rPr>
        <w:t>%，减少的主要原因是</w:t>
      </w:r>
      <w:r>
        <w:rPr>
          <w:rFonts w:hint="eastAsia" w:ascii="Times New Roman" w:hAnsi="Times New Roman" w:eastAsia="仿宋_GB2312" w:cs="Times New Roman"/>
          <w:i w:val="0"/>
          <w:iCs w:val="0"/>
          <w:caps w:val="0"/>
          <w:color w:val="333333"/>
          <w:spacing w:val="0"/>
          <w:sz w:val="34"/>
          <w:szCs w:val="34"/>
          <w:shd w:val="clear" w:fill="FFFFFF"/>
          <w:lang w:eastAsia="zh-CN"/>
        </w:rPr>
        <w:t>落实过紧日子政策，压减项目支出</w:t>
      </w:r>
      <w:r>
        <w:rPr>
          <w:rFonts w:hint="default" w:ascii="Times New Roman" w:hAnsi="Times New Roman" w:eastAsia="仿宋_GB2312" w:cs="Times New Roman"/>
          <w:i w:val="0"/>
          <w:iCs w:val="0"/>
          <w:caps w:val="0"/>
          <w:color w:val="333333"/>
          <w:spacing w:val="0"/>
          <w:sz w:val="34"/>
          <w:szCs w:val="34"/>
          <w:shd w:val="clear" w:fill="FFFFFF"/>
          <w:lang w:eastAsia="zh-CN"/>
        </w:rPr>
        <w:t>。</w:t>
      </w:r>
    </w:p>
    <w:p w14:paraId="050C1A97">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（三）支出功能分类说明</w:t>
      </w:r>
    </w:p>
    <w:p w14:paraId="083E74FE">
      <w:pPr>
        <w:widowControl/>
        <w:adjustRightInd w:val="0"/>
        <w:snapToGrid w:val="0"/>
        <w:spacing w:line="640" w:lineRule="exact"/>
        <w:ind w:firstLine="640" w:firstLineChars="200"/>
        <w:contextualSpacing/>
        <w:jc w:val="left"/>
        <w:rPr>
          <w:rFonts w:hint="eastAsia" w:ascii="仿宋_GB2312" w:hAnsi="仿宋" w:eastAsia="仿宋_GB2312" w:cs="Times New Roman"/>
          <w:sz w:val="32"/>
          <w:szCs w:val="32"/>
          <w:lang w:eastAsia="zh-CN"/>
        </w:rPr>
      </w:pPr>
      <w:r>
        <w:rPr>
          <w:rFonts w:hint="eastAsia" w:ascii="仿宋_GB2312" w:hAnsi="仿宋" w:eastAsia="仿宋_GB2312" w:cs="Times New Roman"/>
          <w:sz w:val="32"/>
          <w:szCs w:val="32"/>
        </w:rPr>
        <w:t>1.一般公共服务类202</w:t>
      </w:r>
      <w:r>
        <w:rPr>
          <w:rFonts w:hint="eastAsia" w:ascii="仿宋_GB2312" w:hAnsi="仿宋" w:eastAsia="仿宋_GB2312" w:cs="Times New Roman"/>
          <w:sz w:val="32"/>
          <w:szCs w:val="32"/>
          <w:lang w:val="en-US" w:eastAsia="zh-CN"/>
        </w:rPr>
        <w:t>6</w:t>
      </w:r>
      <w:r>
        <w:rPr>
          <w:rFonts w:hint="eastAsia" w:ascii="仿宋_GB2312" w:hAnsi="仿宋" w:eastAsia="仿宋_GB2312" w:cs="Times New Roman"/>
          <w:sz w:val="32"/>
          <w:szCs w:val="32"/>
        </w:rPr>
        <w:t xml:space="preserve"> 年预算数</w:t>
      </w:r>
      <w:r>
        <w:rPr>
          <w:rFonts w:hint="eastAsia" w:ascii="仿宋_GB2312" w:hAnsi="仿宋" w:eastAsia="仿宋_GB2312" w:cs="Times New Roman"/>
          <w:sz w:val="32"/>
          <w:szCs w:val="32"/>
          <w:lang w:val="en-US" w:eastAsia="zh-CN"/>
        </w:rPr>
        <w:t>602.87</w:t>
      </w:r>
      <w:r>
        <w:rPr>
          <w:rFonts w:hint="eastAsia" w:ascii="仿宋_GB2312" w:hAnsi="仿宋" w:eastAsia="仿宋_GB2312" w:cs="Times New Roman"/>
          <w:sz w:val="32"/>
          <w:szCs w:val="32"/>
        </w:rPr>
        <w:t>万元， 比 202</w:t>
      </w:r>
      <w:r>
        <w:rPr>
          <w:rFonts w:hint="eastAsia" w:ascii="仿宋_GB2312" w:hAnsi="仿宋" w:eastAsia="仿宋_GB2312" w:cs="Times New Roman"/>
          <w:sz w:val="32"/>
          <w:szCs w:val="32"/>
          <w:lang w:val="en-US" w:eastAsia="zh-CN"/>
        </w:rPr>
        <w:t>5</w:t>
      </w:r>
      <w:r>
        <w:rPr>
          <w:rFonts w:hint="eastAsia" w:ascii="仿宋_GB2312" w:hAnsi="仿宋" w:eastAsia="仿宋_GB2312" w:cs="Times New Roman"/>
          <w:sz w:val="32"/>
          <w:szCs w:val="32"/>
        </w:rPr>
        <w:t>年预算</w:t>
      </w:r>
      <w:r>
        <w:rPr>
          <w:rFonts w:hint="eastAsia" w:ascii="仿宋_GB2312" w:hAnsi="仿宋" w:eastAsia="仿宋_GB2312" w:cs="Times New Roman"/>
          <w:sz w:val="32"/>
          <w:szCs w:val="32"/>
          <w:lang w:eastAsia="zh-CN"/>
        </w:rPr>
        <w:t>数增加</w:t>
      </w:r>
      <w:r>
        <w:rPr>
          <w:rFonts w:hint="eastAsia" w:ascii="仿宋_GB2312" w:hAnsi="仿宋" w:eastAsia="仿宋_GB2312" w:cs="Times New Roman"/>
          <w:sz w:val="32"/>
          <w:szCs w:val="32"/>
          <w:lang w:val="en-US" w:eastAsia="zh-CN"/>
        </w:rPr>
        <w:t>40.13</w:t>
      </w:r>
      <w:r>
        <w:rPr>
          <w:rFonts w:hint="eastAsia" w:ascii="仿宋_GB2312" w:hAnsi="仿宋" w:eastAsia="仿宋_GB2312" w:cs="Times New Roman"/>
          <w:sz w:val="32"/>
          <w:szCs w:val="32"/>
        </w:rPr>
        <w:t xml:space="preserve">万元， </w:t>
      </w:r>
      <w:r>
        <w:rPr>
          <w:rFonts w:hint="eastAsia" w:ascii="仿宋_GB2312" w:hAnsi="仿宋" w:eastAsia="仿宋_GB2312" w:cs="Times New Roman"/>
          <w:sz w:val="32"/>
          <w:szCs w:val="32"/>
          <w:lang w:eastAsia="zh-CN"/>
        </w:rPr>
        <w:t>上升</w:t>
      </w:r>
      <w:r>
        <w:rPr>
          <w:rFonts w:hint="eastAsia" w:ascii="仿宋_GB2312" w:hAnsi="仿宋" w:eastAsia="仿宋_GB2312" w:cs="Times New Roman"/>
          <w:sz w:val="32"/>
          <w:szCs w:val="32"/>
        </w:rPr>
        <w:t>的主要原因是</w:t>
      </w:r>
      <w:r>
        <w:rPr>
          <w:rFonts w:hint="eastAsia" w:ascii="仿宋_GB2312" w:hAnsi="仿宋" w:eastAsia="仿宋_GB2312" w:cs="Times New Roman"/>
          <w:sz w:val="32"/>
          <w:szCs w:val="32"/>
          <w:lang w:eastAsia="zh-CN"/>
        </w:rPr>
        <w:t>人员工资和各类保险预算提高。</w:t>
      </w:r>
    </w:p>
    <w:p w14:paraId="2DCAC714">
      <w:pPr>
        <w:pStyle w:val="5"/>
        <w:rPr>
          <w:rFonts w:hint="eastAsia"/>
          <w:lang w:val="en-US" w:eastAsia="zh-CN"/>
        </w:rPr>
      </w:pPr>
      <w:r>
        <w:rPr>
          <w:rFonts w:hint="eastAsia" w:hAnsi="仿宋" w:cs="Times New Roman"/>
          <w:sz w:val="32"/>
          <w:szCs w:val="32"/>
          <w:lang w:val="en-US" w:eastAsia="zh-CN"/>
        </w:rPr>
        <w:t>2.社会保障和就业2026年预算数94.12万元，</w:t>
      </w:r>
      <w:r>
        <w:rPr>
          <w:rFonts w:hint="eastAsia" w:ascii="仿宋_GB2312" w:hAnsi="仿宋" w:eastAsia="仿宋_GB2312" w:cs="Times New Roman"/>
          <w:sz w:val="32"/>
          <w:szCs w:val="32"/>
        </w:rPr>
        <w:t xml:space="preserve"> 比 202</w:t>
      </w:r>
      <w:r>
        <w:rPr>
          <w:rFonts w:hint="eastAsia" w:hAnsi="仿宋" w:cs="Times New Roman"/>
          <w:sz w:val="32"/>
          <w:szCs w:val="32"/>
          <w:lang w:val="en-US" w:eastAsia="zh-CN"/>
        </w:rPr>
        <w:t>5</w:t>
      </w:r>
      <w:r>
        <w:rPr>
          <w:rFonts w:hint="eastAsia" w:ascii="仿宋_GB2312" w:hAnsi="仿宋" w:eastAsia="仿宋_GB2312" w:cs="Times New Roman"/>
          <w:sz w:val="32"/>
          <w:szCs w:val="32"/>
        </w:rPr>
        <w:t>年预算</w:t>
      </w:r>
      <w:r>
        <w:rPr>
          <w:rFonts w:hint="eastAsia"/>
          <w:lang w:val="en-US" w:eastAsia="zh-CN"/>
        </w:rPr>
        <w:t>数增加10.62万元，主要原因是人员社保缴费基数的提高。</w:t>
      </w:r>
    </w:p>
    <w:p w14:paraId="47BA32E1">
      <w:pPr>
        <w:pStyle w:val="5"/>
        <w:rPr>
          <w:rFonts w:hint="eastAsia"/>
          <w:lang w:val="en-US" w:eastAsia="zh-CN"/>
        </w:rPr>
      </w:pPr>
      <w:r>
        <w:rPr>
          <w:rFonts w:hint="eastAsia"/>
          <w:lang w:val="en-US" w:eastAsia="zh-CN"/>
        </w:rPr>
        <w:t>3.卫生健康2026年预算数32.68万元，</w:t>
      </w:r>
      <w:r>
        <w:rPr>
          <w:rFonts w:hint="eastAsia" w:ascii="仿宋_GB2312" w:hAnsi="仿宋" w:eastAsia="仿宋_GB2312" w:cs="Times New Roman"/>
          <w:sz w:val="32"/>
          <w:szCs w:val="32"/>
        </w:rPr>
        <w:t>比 202</w:t>
      </w:r>
      <w:r>
        <w:rPr>
          <w:rFonts w:hint="eastAsia" w:hAnsi="仿宋" w:cs="Times New Roman"/>
          <w:sz w:val="32"/>
          <w:szCs w:val="32"/>
          <w:lang w:val="en-US" w:eastAsia="zh-CN"/>
        </w:rPr>
        <w:t>5</w:t>
      </w:r>
      <w:r>
        <w:rPr>
          <w:rFonts w:hint="eastAsia" w:ascii="仿宋_GB2312" w:hAnsi="仿宋" w:eastAsia="仿宋_GB2312" w:cs="Times New Roman"/>
          <w:sz w:val="32"/>
          <w:szCs w:val="32"/>
        </w:rPr>
        <w:t>年预算</w:t>
      </w:r>
      <w:r>
        <w:rPr>
          <w:rFonts w:hint="eastAsia"/>
          <w:lang w:val="en-US" w:eastAsia="zh-CN"/>
        </w:rPr>
        <w:t>数增加2.7万元，主要原因是人员缴费基数的提高。</w:t>
      </w:r>
    </w:p>
    <w:p w14:paraId="1F9B925B">
      <w:pPr>
        <w:pStyle w:val="5"/>
        <w:rPr>
          <w:rFonts w:hint="default"/>
          <w:lang w:val="en-US" w:eastAsia="zh-CN"/>
        </w:rPr>
      </w:pPr>
      <w:r>
        <w:rPr>
          <w:rFonts w:hint="eastAsia"/>
          <w:lang w:val="en-US" w:eastAsia="zh-CN"/>
        </w:rPr>
        <w:t>4.住房保障2026年预算数44.13万元，</w:t>
      </w:r>
      <w:r>
        <w:rPr>
          <w:rFonts w:hint="eastAsia" w:ascii="仿宋_GB2312" w:hAnsi="仿宋" w:eastAsia="仿宋_GB2312" w:cs="Times New Roman"/>
          <w:sz w:val="32"/>
          <w:szCs w:val="32"/>
        </w:rPr>
        <w:t>比202</w:t>
      </w:r>
      <w:r>
        <w:rPr>
          <w:rFonts w:hint="eastAsia" w:hAnsi="仿宋" w:cs="Times New Roman"/>
          <w:sz w:val="32"/>
          <w:szCs w:val="32"/>
          <w:lang w:val="en-US" w:eastAsia="zh-CN"/>
        </w:rPr>
        <w:t>5</w:t>
      </w:r>
      <w:r>
        <w:rPr>
          <w:rFonts w:hint="eastAsia" w:ascii="仿宋_GB2312" w:hAnsi="仿宋" w:eastAsia="仿宋_GB2312" w:cs="Times New Roman"/>
          <w:sz w:val="32"/>
          <w:szCs w:val="32"/>
        </w:rPr>
        <w:t>年预算</w:t>
      </w:r>
      <w:r>
        <w:rPr>
          <w:rFonts w:hint="eastAsia"/>
          <w:lang w:val="en-US" w:eastAsia="zh-CN"/>
        </w:rPr>
        <w:t>数增加4.47万元，主要原因是人员缴费基数的提高。</w:t>
      </w:r>
    </w:p>
    <w:p w14:paraId="7E563F29">
      <w:pPr>
        <w:pStyle w:val="5"/>
        <w:rPr>
          <w:rFonts w:ascii="黑体" w:hAnsi="黑体" w:eastAsia="黑体" w:cs="宋体"/>
          <w:kern w:val="0"/>
          <w:sz w:val="32"/>
          <w:szCs w:val="32"/>
        </w:rPr>
      </w:pPr>
      <w:r>
        <w:rPr>
          <w:rFonts w:hint="eastAsia" w:ascii="黑体" w:hAnsi="黑体" w:eastAsia="黑体" w:cs="宋体"/>
          <w:kern w:val="0"/>
          <w:sz w:val="32"/>
          <w:szCs w:val="32"/>
        </w:rPr>
        <w:t>五、部门（单位）一般公共预算财政拨款“三公”经费、培训费、会议费等情况</w:t>
      </w:r>
    </w:p>
    <w:p w14:paraId="58CD5D86">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（一）“三公”经费情况说明</w:t>
      </w:r>
    </w:p>
    <w:p w14:paraId="242C770E">
      <w:pPr>
        <w:adjustRightInd w:val="0"/>
        <w:snapToGrid w:val="0"/>
        <w:spacing w:line="640" w:lineRule="exact"/>
        <w:ind w:firstLine="640" w:firstLineChars="200"/>
        <w:contextualSpacing/>
        <w:rPr>
          <w:rFonts w:ascii="仿宋_GB2312" w:hAnsi="仿宋" w:eastAsia="仿宋_GB2312" w:cs="宋体"/>
          <w:b/>
          <w:kern w:val="0"/>
          <w:sz w:val="32"/>
          <w:szCs w:val="32"/>
        </w:rPr>
      </w:pPr>
      <w:r>
        <w:rPr>
          <w:rFonts w:hint="eastAsia" w:ascii="仿宋_GB2312" w:hAnsi="仿宋" w:eastAsia="仿宋_GB2312"/>
          <w:sz w:val="32"/>
          <w:szCs w:val="32"/>
        </w:rPr>
        <w:t>“三公”经费预算</w:t>
      </w:r>
      <w:r>
        <w:rPr>
          <w:rFonts w:hint="eastAsia" w:ascii="仿宋_GB2312" w:hAnsi="仿宋" w:eastAsia="仿宋_GB2312"/>
          <w:sz w:val="32"/>
          <w:szCs w:val="32"/>
          <w:lang w:val="en-US" w:eastAsia="zh-CN"/>
        </w:rPr>
        <w:t>7</w:t>
      </w:r>
      <w:r>
        <w:rPr>
          <w:rFonts w:hint="eastAsia" w:ascii="仿宋_GB2312" w:hAnsi="仿宋" w:eastAsia="仿宋_GB2312"/>
          <w:sz w:val="32"/>
          <w:szCs w:val="32"/>
        </w:rPr>
        <w:t>万元，较202</w:t>
      </w:r>
      <w:r>
        <w:rPr>
          <w:rFonts w:hint="eastAsia" w:ascii="仿宋_GB2312" w:hAnsi="仿宋" w:eastAsia="仿宋_GB2312"/>
          <w:sz w:val="32"/>
          <w:szCs w:val="32"/>
          <w:lang w:val="en-US" w:eastAsia="zh-CN"/>
        </w:rPr>
        <w:t>5</w:t>
      </w:r>
      <w:r>
        <w:rPr>
          <w:rFonts w:hint="eastAsia" w:ascii="仿宋_GB2312" w:hAnsi="仿宋" w:eastAsia="仿宋_GB2312"/>
          <w:sz w:val="32"/>
          <w:szCs w:val="32"/>
        </w:rPr>
        <w:t>年预算减少</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w:t>
      </w:r>
    </w:p>
    <w:p w14:paraId="679A2158">
      <w:pPr>
        <w:widowControl/>
        <w:adjustRightInd w:val="0"/>
        <w:snapToGrid w:val="0"/>
        <w:spacing w:line="640" w:lineRule="exact"/>
        <w:ind w:firstLine="640" w:firstLineChars="200"/>
        <w:contextualSpacing/>
        <w:jc w:val="left"/>
        <w:rPr>
          <w:rFonts w:hint="eastAsia" w:ascii="仿宋_GB2312" w:hAnsi="仿宋" w:eastAsia="仿宋_GB2312" w:cs="Times New Roman"/>
          <w:sz w:val="32"/>
          <w:szCs w:val="32"/>
        </w:rPr>
      </w:pPr>
      <w:r>
        <w:rPr>
          <w:rFonts w:hint="eastAsia" w:ascii="仿宋_GB2312" w:hAnsi="仿宋" w:eastAsia="仿宋_GB2312" w:cs="Times New Roman"/>
          <w:sz w:val="32"/>
          <w:szCs w:val="32"/>
        </w:rPr>
        <w:t>1.因公出国（境）费用</w:t>
      </w:r>
      <w:r>
        <w:rPr>
          <w:rFonts w:hint="eastAsia" w:ascii="仿宋_GB2312" w:hAnsi="仿宋" w:eastAsia="仿宋_GB2312" w:cs="Times New Roman"/>
          <w:sz w:val="32"/>
          <w:szCs w:val="32"/>
          <w:lang w:val="en-US" w:eastAsia="zh-CN"/>
        </w:rPr>
        <w:t>0</w:t>
      </w:r>
      <w:r>
        <w:rPr>
          <w:rFonts w:hint="eastAsia" w:ascii="仿宋_GB2312" w:hAnsi="仿宋" w:eastAsia="仿宋_GB2312" w:cs="Times New Roman"/>
          <w:sz w:val="32"/>
          <w:szCs w:val="32"/>
        </w:rPr>
        <w:t>万元，较202</w:t>
      </w:r>
      <w:r>
        <w:rPr>
          <w:rFonts w:hint="eastAsia" w:ascii="仿宋_GB2312" w:hAnsi="仿宋" w:eastAsia="仿宋_GB2312" w:cs="Times New Roman"/>
          <w:sz w:val="32"/>
          <w:szCs w:val="32"/>
          <w:lang w:val="en-US" w:eastAsia="zh-CN"/>
        </w:rPr>
        <w:t>5</w:t>
      </w:r>
      <w:r>
        <w:rPr>
          <w:rFonts w:hint="eastAsia" w:ascii="仿宋_GB2312" w:hAnsi="仿宋" w:eastAsia="仿宋_GB2312" w:cs="Times New Roman"/>
          <w:sz w:val="32"/>
          <w:szCs w:val="32"/>
        </w:rPr>
        <w:t>年预算增加（减少）</w:t>
      </w:r>
      <w:r>
        <w:rPr>
          <w:rFonts w:hint="eastAsia" w:ascii="仿宋_GB2312" w:hAnsi="仿宋" w:eastAsia="仿宋_GB2312" w:cs="Times New Roman"/>
          <w:sz w:val="32"/>
          <w:szCs w:val="32"/>
          <w:lang w:val="en-US" w:eastAsia="zh-CN"/>
        </w:rPr>
        <w:t>0</w:t>
      </w:r>
      <w:r>
        <w:rPr>
          <w:rFonts w:hint="eastAsia" w:ascii="仿宋_GB2312" w:hAnsi="仿宋" w:eastAsia="仿宋_GB2312" w:cs="Times New Roman"/>
          <w:sz w:val="32"/>
          <w:szCs w:val="32"/>
        </w:rPr>
        <w:t>万元，增长（下降）</w:t>
      </w:r>
      <w:r>
        <w:rPr>
          <w:rFonts w:hint="eastAsia" w:ascii="仿宋_GB2312" w:hAnsi="仿宋" w:eastAsia="仿宋_GB2312" w:cs="Times New Roman"/>
          <w:sz w:val="32"/>
          <w:szCs w:val="32"/>
          <w:lang w:val="en-US" w:eastAsia="zh-CN"/>
        </w:rPr>
        <w:t>0</w:t>
      </w:r>
      <w:r>
        <w:rPr>
          <w:rFonts w:hint="eastAsia" w:ascii="仿宋_GB2312" w:hAnsi="仿宋" w:eastAsia="仿宋_GB2312" w:cs="Times New Roman"/>
          <w:sz w:val="32"/>
          <w:szCs w:val="32"/>
        </w:rPr>
        <w:t>%。</w:t>
      </w:r>
    </w:p>
    <w:p w14:paraId="28E8A6DF">
      <w:pPr>
        <w:widowControl/>
        <w:adjustRightInd w:val="0"/>
        <w:snapToGrid w:val="0"/>
        <w:spacing w:line="640" w:lineRule="exact"/>
        <w:ind w:firstLine="640" w:firstLineChars="200"/>
        <w:contextualSpacing/>
        <w:jc w:val="left"/>
        <w:rPr>
          <w:rFonts w:hint="default" w:ascii="Times New Roman" w:hAnsi="Times New Roman" w:eastAsia="仿宋_GB2312" w:cs="Times New Roman"/>
          <w:i w:val="0"/>
          <w:iCs w:val="0"/>
          <w:caps w:val="0"/>
          <w:color w:val="333333"/>
          <w:spacing w:val="0"/>
          <w:sz w:val="34"/>
          <w:szCs w:val="34"/>
        </w:rPr>
      </w:pPr>
      <w:r>
        <w:rPr>
          <w:rFonts w:hint="eastAsia" w:ascii="仿宋_GB2312" w:hAnsi="仿宋" w:eastAsia="仿宋_GB2312" w:cs="Times New Roman"/>
          <w:sz w:val="32"/>
          <w:szCs w:val="32"/>
        </w:rPr>
        <w:t>2.公务接待费</w:t>
      </w:r>
      <w:r>
        <w:rPr>
          <w:rFonts w:hint="eastAsia" w:ascii="仿宋_GB2312" w:hAnsi="仿宋" w:eastAsia="仿宋_GB2312" w:cs="Times New Roman"/>
          <w:sz w:val="32"/>
          <w:szCs w:val="32"/>
          <w:lang w:val="en-US" w:eastAsia="zh-CN"/>
        </w:rPr>
        <w:t>0</w:t>
      </w:r>
      <w:r>
        <w:rPr>
          <w:rFonts w:hint="eastAsia" w:ascii="仿宋_GB2312" w:hAnsi="仿宋" w:eastAsia="仿宋_GB2312" w:cs="Times New Roman"/>
          <w:sz w:val="32"/>
          <w:szCs w:val="32"/>
        </w:rPr>
        <w:t>万元，较202</w:t>
      </w:r>
      <w:r>
        <w:rPr>
          <w:rFonts w:hint="eastAsia" w:ascii="仿宋_GB2312" w:hAnsi="仿宋" w:eastAsia="仿宋_GB2312" w:cs="Times New Roman"/>
          <w:sz w:val="32"/>
          <w:szCs w:val="32"/>
          <w:lang w:val="en-US" w:eastAsia="zh-CN"/>
        </w:rPr>
        <w:t>5</w:t>
      </w:r>
      <w:r>
        <w:rPr>
          <w:rFonts w:hint="eastAsia" w:ascii="仿宋_GB2312" w:hAnsi="仿宋" w:eastAsia="仿宋_GB2312" w:cs="Times New Roman"/>
          <w:sz w:val="32"/>
          <w:szCs w:val="32"/>
        </w:rPr>
        <w:t>年预算减少</w:t>
      </w:r>
      <w:r>
        <w:rPr>
          <w:rFonts w:hint="eastAsia" w:ascii="仿宋_GB2312" w:hAnsi="仿宋" w:eastAsia="仿宋_GB2312" w:cs="Times New Roman"/>
          <w:sz w:val="32"/>
          <w:szCs w:val="32"/>
          <w:lang w:val="en-US" w:eastAsia="zh-CN"/>
        </w:rPr>
        <w:t>0</w:t>
      </w:r>
      <w:r>
        <w:rPr>
          <w:rFonts w:hint="eastAsia" w:ascii="仿宋_GB2312" w:hAnsi="仿宋" w:eastAsia="仿宋_GB2312" w:cs="Times New Roman"/>
          <w:sz w:val="32"/>
          <w:szCs w:val="32"/>
        </w:rPr>
        <w:t>万元，下降</w:t>
      </w:r>
      <w:r>
        <w:rPr>
          <w:rFonts w:hint="eastAsia" w:ascii="仿宋_GB2312" w:hAnsi="仿宋" w:eastAsia="仿宋_GB2312" w:cs="Times New Roman"/>
          <w:sz w:val="32"/>
          <w:szCs w:val="32"/>
          <w:lang w:val="en-US" w:eastAsia="zh-CN"/>
        </w:rPr>
        <w:t>0</w:t>
      </w:r>
      <w:r>
        <w:rPr>
          <w:rFonts w:hint="eastAsia" w:ascii="仿宋_GB2312" w:hAnsi="仿宋" w:eastAsia="仿宋_GB2312" w:cs="Times New Roman"/>
          <w:sz w:val="32"/>
          <w:szCs w:val="32"/>
        </w:rPr>
        <w:t>%，下降的主要原因是</w:t>
      </w:r>
      <w:r>
        <w:rPr>
          <w:rFonts w:hint="eastAsia" w:ascii="仿宋_GB2312" w:hAnsi="仿宋" w:eastAsia="仿宋_GB2312" w:cs="Times New Roman"/>
          <w:sz w:val="32"/>
          <w:szCs w:val="32"/>
          <w:lang w:eastAsia="zh-CN"/>
        </w:rPr>
        <w:t>落实过紧日子政策</w:t>
      </w:r>
      <w:r>
        <w:rPr>
          <w:rFonts w:hint="default" w:ascii="仿宋_GB2312" w:hAnsi="仿宋" w:eastAsia="仿宋_GB2312" w:cs="Times New Roman"/>
          <w:sz w:val="32"/>
          <w:szCs w:val="32"/>
        </w:rPr>
        <w:t>，严格执行公务接待审批制度</w:t>
      </w:r>
      <w:r>
        <w:rPr>
          <w:rFonts w:hint="default" w:ascii="Times New Roman" w:hAnsi="Times New Roman" w:eastAsia="仿宋_GB2312" w:cs="Times New Roman"/>
          <w:i w:val="0"/>
          <w:iCs w:val="0"/>
          <w:caps w:val="0"/>
          <w:color w:val="333333"/>
          <w:spacing w:val="0"/>
          <w:sz w:val="34"/>
          <w:szCs w:val="34"/>
          <w:shd w:val="clear" w:fill="FFFFFF"/>
        </w:rPr>
        <w:t>。</w:t>
      </w:r>
    </w:p>
    <w:p w14:paraId="36C1FC29">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3.公务用车购置及运行维护费</w:t>
      </w:r>
      <w:r>
        <w:rPr>
          <w:rFonts w:hint="eastAsia" w:ascii="仿宋_GB2312" w:hAnsi="仿宋" w:eastAsia="仿宋_GB2312"/>
          <w:sz w:val="32"/>
          <w:szCs w:val="32"/>
          <w:lang w:val="en-US" w:eastAsia="zh-CN"/>
        </w:rPr>
        <w:t>7</w:t>
      </w:r>
      <w:r>
        <w:rPr>
          <w:rFonts w:hint="eastAsia" w:ascii="仿宋_GB2312" w:hAnsi="仿宋" w:eastAsia="仿宋_GB2312"/>
          <w:sz w:val="32"/>
          <w:szCs w:val="32"/>
        </w:rPr>
        <w:t>万元（其中：公务用车购置</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万元，公务用车运行维护</w:t>
      </w:r>
      <w:r>
        <w:rPr>
          <w:rFonts w:hint="eastAsia" w:ascii="仿宋_GB2312" w:hAnsi="仿宋" w:eastAsia="仿宋_GB2312"/>
          <w:sz w:val="32"/>
          <w:szCs w:val="32"/>
          <w:lang w:eastAsia="zh-CN"/>
        </w:rPr>
        <w:t>费</w:t>
      </w:r>
      <w:r>
        <w:rPr>
          <w:rFonts w:hint="eastAsia" w:ascii="仿宋_GB2312" w:hAnsi="仿宋" w:eastAsia="仿宋_GB2312"/>
          <w:sz w:val="32"/>
          <w:szCs w:val="32"/>
          <w:lang w:val="en-US" w:eastAsia="zh-CN"/>
        </w:rPr>
        <w:t>7</w:t>
      </w:r>
      <w:r>
        <w:rPr>
          <w:rFonts w:hint="eastAsia" w:ascii="仿宋_GB2312" w:hAnsi="仿宋" w:eastAsia="仿宋_GB2312"/>
          <w:sz w:val="32"/>
          <w:szCs w:val="32"/>
        </w:rPr>
        <w:t>万元），较202</w:t>
      </w:r>
      <w:r>
        <w:rPr>
          <w:rFonts w:hint="eastAsia" w:ascii="仿宋_GB2312" w:hAnsi="仿宋" w:eastAsia="仿宋_GB2312"/>
          <w:sz w:val="32"/>
          <w:szCs w:val="32"/>
          <w:lang w:val="en-US" w:eastAsia="zh-CN"/>
        </w:rPr>
        <w:t>5</w:t>
      </w:r>
      <w:r>
        <w:rPr>
          <w:rFonts w:hint="eastAsia" w:ascii="仿宋_GB2312" w:hAnsi="仿宋" w:eastAsia="仿宋_GB2312"/>
          <w:sz w:val="32"/>
          <w:szCs w:val="32"/>
        </w:rPr>
        <w:t>年预算增加（减少）</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万元，增长（下降）</w:t>
      </w:r>
      <w:r>
        <w:rPr>
          <w:rFonts w:hint="eastAsia" w:ascii="仿宋_GB2312" w:hAnsi="仿宋" w:eastAsia="仿宋_GB2312"/>
          <w:sz w:val="32"/>
          <w:szCs w:val="32"/>
          <w:lang w:val="en-US" w:eastAsia="zh-CN"/>
        </w:rPr>
        <w:t>0</w:t>
      </w:r>
      <w:r>
        <w:rPr>
          <w:rFonts w:hint="eastAsia" w:ascii="仿宋_GB2312" w:hAnsi="仿宋" w:eastAsia="仿宋_GB2312"/>
          <w:sz w:val="32"/>
          <w:szCs w:val="32"/>
        </w:rPr>
        <w:t xml:space="preserve"> %。</w:t>
      </w:r>
    </w:p>
    <w:p w14:paraId="0D62741C">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（二）培训费预算情况说明</w:t>
      </w:r>
    </w:p>
    <w:p w14:paraId="2B7D20A3">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4.培训费</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万元，较20</w:t>
      </w:r>
      <w:r>
        <w:rPr>
          <w:rFonts w:hint="eastAsia" w:ascii="仿宋_GB2312" w:hAnsi="仿宋" w:eastAsia="仿宋_GB2312"/>
          <w:sz w:val="32"/>
          <w:szCs w:val="32"/>
          <w:lang w:val="en-US" w:eastAsia="zh-CN"/>
        </w:rPr>
        <w:t>5</w:t>
      </w:r>
      <w:r>
        <w:rPr>
          <w:rFonts w:hint="eastAsia" w:ascii="仿宋_GB2312" w:hAnsi="仿宋" w:eastAsia="仿宋_GB2312"/>
          <w:sz w:val="32"/>
          <w:szCs w:val="32"/>
        </w:rPr>
        <w:t>年预算增加（减少）</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万元，增长（下降）</w:t>
      </w:r>
      <w:r>
        <w:rPr>
          <w:rFonts w:hint="eastAsia" w:ascii="仿宋_GB2312" w:hAnsi="仿宋" w:eastAsia="仿宋_GB2312"/>
          <w:sz w:val="32"/>
          <w:szCs w:val="32"/>
          <w:lang w:val="en-US" w:eastAsia="zh-CN"/>
        </w:rPr>
        <w:t>0</w:t>
      </w:r>
      <w:r>
        <w:rPr>
          <w:rFonts w:hint="eastAsia" w:ascii="仿宋_GB2312" w:hAnsi="仿宋" w:eastAsia="仿宋_GB2312"/>
          <w:sz w:val="32"/>
          <w:szCs w:val="32"/>
        </w:rPr>
        <w:t xml:space="preserve"> %。</w:t>
      </w:r>
    </w:p>
    <w:p w14:paraId="4CE36F4B">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（三）会议费预算情况说明</w:t>
      </w:r>
    </w:p>
    <w:p w14:paraId="597D2283">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5.会议费</w:t>
      </w:r>
      <w:r>
        <w:rPr>
          <w:rFonts w:hint="eastAsia" w:ascii="仿宋_GB2312" w:hAnsi="仿宋" w:eastAsia="仿宋_GB2312"/>
          <w:sz w:val="32"/>
          <w:szCs w:val="32"/>
          <w:lang w:val="en-US" w:eastAsia="zh-CN"/>
        </w:rPr>
        <w:t>35</w:t>
      </w:r>
      <w:r>
        <w:rPr>
          <w:rFonts w:hint="eastAsia" w:ascii="仿宋_GB2312" w:hAnsi="仿宋" w:eastAsia="仿宋_GB2312"/>
          <w:sz w:val="32"/>
          <w:szCs w:val="32"/>
        </w:rPr>
        <w:t>万元，较202</w:t>
      </w:r>
      <w:r>
        <w:rPr>
          <w:rFonts w:hint="eastAsia" w:ascii="仿宋_GB2312" w:hAnsi="仿宋" w:eastAsia="仿宋_GB2312"/>
          <w:sz w:val="32"/>
          <w:szCs w:val="32"/>
          <w:lang w:val="en-US" w:eastAsia="zh-CN"/>
        </w:rPr>
        <w:t>5</w:t>
      </w:r>
      <w:r>
        <w:rPr>
          <w:rFonts w:hint="eastAsia" w:ascii="仿宋_GB2312" w:hAnsi="仿宋" w:eastAsia="仿宋_GB2312"/>
          <w:sz w:val="32"/>
          <w:szCs w:val="32"/>
        </w:rPr>
        <w:t>年预算减少</w:t>
      </w:r>
      <w:r>
        <w:rPr>
          <w:rFonts w:hint="eastAsia" w:ascii="仿宋_GB2312" w:hAnsi="仿宋" w:eastAsia="仿宋_GB2312"/>
          <w:sz w:val="32"/>
          <w:szCs w:val="32"/>
          <w:lang w:val="en-US" w:eastAsia="zh-CN"/>
        </w:rPr>
        <w:t>5</w:t>
      </w:r>
      <w:r>
        <w:rPr>
          <w:rFonts w:hint="eastAsia" w:ascii="仿宋_GB2312" w:hAnsi="仿宋" w:eastAsia="仿宋_GB2312"/>
          <w:sz w:val="32"/>
          <w:szCs w:val="32"/>
        </w:rPr>
        <w:t>万元，下降</w:t>
      </w:r>
      <w:r>
        <w:rPr>
          <w:rFonts w:hint="eastAsia" w:ascii="仿宋_GB2312" w:hAnsi="仿宋" w:eastAsia="仿宋_GB2312"/>
          <w:sz w:val="32"/>
          <w:szCs w:val="32"/>
          <w:lang w:val="en-US" w:eastAsia="zh-CN"/>
        </w:rPr>
        <w:t>12.5</w:t>
      </w:r>
      <w:r>
        <w:rPr>
          <w:rFonts w:hint="eastAsia" w:ascii="仿宋_GB2312" w:hAnsi="仿宋" w:eastAsia="仿宋_GB2312"/>
          <w:sz w:val="32"/>
          <w:szCs w:val="32"/>
        </w:rPr>
        <w:t>%。</w:t>
      </w:r>
    </w:p>
    <w:p w14:paraId="21176FF0">
      <w:pPr>
        <w:adjustRightInd w:val="0"/>
        <w:snapToGrid w:val="0"/>
        <w:spacing w:line="640" w:lineRule="exact"/>
        <w:ind w:firstLine="640" w:firstLineChars="200"/>
        <w:contextualSpacing/>
        <w:rPr>
          <w:rFonts w:ascii="黑体" w:hAnsi="黑体" w:eastAsia="黑体" w:cs="宋体"/>
          <w:kern w:val="0"/>
          <w:sz w:val="32"/>
          <w:szCs w:val="32"/>
        </w:rPr>
      </w:pPr>
      <w:r>
        <w:rPr>
          <w:rFonts w:hint="eastAsia" w:ascii="黑体" w:hAnsi="黑体" w:eastAsia="黑体" w:cs="宋体"/>
          <w:kern w:val="0"/>
          <w:sz w:val="32"/>
          <w:szCs w:val="32"/>
        </w:rPr>
        <w:t>六、一般公共预算财政拨款机关运行经费情况</w:t>
      </w:r>
    </w:p>
    <w:p w14:paraId="503EA67B">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机关运行经费</w:t>
      </w:r>
      <w:r>
        <w:rPr>
          <w:rFonts w:hint="eastAsia" w:ascii="仿宋_GB2312" w:hAnsi="仿宋" w:eastAsia="仿宋_GB2312"/>
          <w:sz w:val="32"/>
          <w:szCs w:val="32"/>
          <w:lang w:val="en-US" w:eastAsia="zh-CN"/>
        </w:rPr>
        <w:t>105.5</w:t>
      </w:r>
      <w:r>
        <w:rPr>
          <w:rFonts w:hint="eastAsia" w:ascii="仿宋_GB2312" w:hAnsi="仿宋" w:eastAsia="仿宋_GB2312"/>
          <w:sz w:val="32"/>
          <w:szCs w:val="32"/>
        </w:rPr>
        <w:t>万元，较202</w:t>
      </w:r>
      <w:r>
        <w:rPr>
          <w:rFonts w:hint="eastAsia" w:ascii="仿宋_GB2312" w:hAnsi="仿宋" w:eastAsia="仿宋_GB2312"/>
          <w:sz w:val="32"/>
          <w:szCs w:val="32"/>
          <w:lang w:val="en-US" w:eastAsia="zh-CN"/>
        </w:rPr>
        <w:t>5</w:t>
      </w:r>
      <w:r>
        <w:rPr>
          <w:rFonts w:hint="eastAsia" w:ascii="仿宋_GB2312" w:hAnsi="仿宋" w:eastAsia="仿宋_GB2312"/>
          <w:sz w:val="32"/>
          <w:szCs w:val="32"/>
        </w:rPr>
        <w:t>年预算减少</w:t>
      </w:r>
      <w:r>
        <w:rPr>
          <w:rFonts w:hint="eastAsia" w:ascii="Times New Roman" w:hAnsi="Times New Roman" w:eastAsia="仿宋_GB2312" w:cs="Times New Roman"/>
          <w:i w:val="0"/>
          <w:iCs w:val="0"/>
          <w:caps w:val="0"/>
          <w:color w:val="333333"/>
          <w:spacing w:val="0"/>
          <w:sz w:val="34"/>
          <w:szCs w:val="34"/>
          <w:shd w:val="clear" w:fill="FFFFFF"/>
          <w:lang w:val="en-US" w:eastAsia="zh-CN"/>
        </w:rPr>
        <w:t>36.5</w:t>
      </w:r>
      <w:r>
        <w:rPr>
          <w:rFonts w:hint="eastAsia" w:ascii="仿宋_GB2312" w:hAnsi="仿宋" w:eastAsia="仿宋_GB2312"/>
          <w:sz w:val="32"/>
          <w:szCs w:val="32"/>
        </w:rPr>
        <w:t>万元，</w:t>
      </w:r>
      <w:r>
        <w:rPr>
          <w:rFonts w:hint="eastAsia" w:ascii="仿宋_GB2312" w:hAnsi="仿宋" w:eastAsia="仿宋_GB2312"/>
          <w:sz w:val="32"/>
          <w:szCs w:val="32"/>
          <w:lang w:eastAsia="zh-CN"/>
        </w:rPr>
        <w:t>减少</w:t>
      </w:r>
      <w:r>
        <w:rPr>
          <w:rFonts w:hint="eastAsia" w:ascii="仿宋_GB2312" w:hAnsi="仿宋" w:eastAsia="仿宋_GB2312"/>
          <w:sz w:val="32"/>
          <w:szCs w:val="32"/>
        </w:rPr>
        <w:t>下降</w:t>
      </w:r>
      <w:r>
        <w:rPr>
          <w:rFonts w:hint="eastAsia" w:ascii="仿宋_GB2312" w:hAnsi="仿宋" w:eastAsia="仿宋_GB2312"/>
          <w:sz w:val="32"/>
          <w:szCs w:val="32"/>
          <w:lang w:val="en-US" w:eastAsia="zh-CN"/>
        </w:rPr>
        <w:t>25.7</w:t>
      </w:r>
      <w:r>
        <w:rPr>
          <w:rFonts w:hint="eastAsia" w:ascii="仿宋_GB2312" w:hAnsi="仿宋" w:eastAsia="仿宋_GB2312"/>
          <w:sz w:val="32"/>
          <w:szCs w:val="32"/>
        </w:rPr>
        <w:t>%，下降的主要原因是</w:t>
      </w:r>
      <w:r>
        <w:rPr>
          <w:rFonts w:hint="eastAsia" w:ascii="仿宋_GB2312" w:hAnsi="仿宋" w:eastAsia="仿宋_GB2312"/>
          <w:sz w:val="32"/>
          <w:szCs w:val="32"/>
          <w:lang w:eastAsia="zh-CN"/>
        </w:rPr>
        <w:t>严格落实紧日子政策，压减经费支出</w:t>
      </w:r>
      <w:r>
        <w:rPr>
          <w:rFonts w:hint="eastAsia" w:ascii="仿宋_GB2312" w:hAnsi="仿宋" w:eastAsia="仿宋_GB2312"/>
          <w:sz w:val="32"/>
          <w:szCs w:val="32"/>
        </w:rPr>
        <w:t>。</w:t>
      </w:r>
    </w:p>
    <w:p w14:paraId="12FD9728">
      <w:pPr>
        <w:adjustRightInd w:val="0"/>
        <w:snapToGrid w:val="0"/>
        <w:spacing w:line="640" w:lineRule="exact"/>
        <w:ind w:firstLine="640" w:firstLineChars="200"/>
        <w:contextualSpacing/>
        <w:rPr>
          <w:rFonts w:ascii="黑体" w:hAnsi="黑体" w:eastAsia="黑体" w:cs="宋体"/>
          <w:kern w:val="0"/>
          <w:sz w:val="32"/>
          <w:szCs w:val="32"/>
        </w:rPr>
      </w:pPr>
      <w:r>
        <w:rPr>
          <w:rFonts w:hint="eastAsia" w:ascii="黑体" w:hAnsi="黑体" w:eastAsia="黑体" w:cs="宋体"/>
          <w:kern w:val="0"/>
          <w:sz w:val="32"/>
          <w:szCs w:val="32"/>
        </w:rPr>
        <w:t>七、政府采购安排情况</w:t>
      </w:r>
    </w:p>
    <w:p w14:paraId="21F8253E">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202</w:t>
      </w:r>
      <w:r>
        <w:rPr>
          <w:rFonts w:hint="eastAsia" w:ascii="仿宋_GB2312" w:hAnsi="仿宋" w:eastAsia="仿宋_GB2312"/>
          <w:sz w:val="32"/>
          <w:szCs w:val="32"/>
          <w:lang w:val="en-US" w:eastAsia="zh-CN"/>
        </w:rPr>
        <w:t>6</w:t>
      </w:r>
      <w:r>
        <w:rPr>
          <w:rFonts w:hint="eastAsia" w:ascii="仿宋_GB2312" w:hAnsi="仿宋" w:eastAsia="仿宋_GB2312"/>
          <w:sz w:val="32"/>
          <w:szCs w:val="32"/>
        </w:rPr>
        <w:t>年，部门（单位）政府采购预算总额</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万元，其中：政府采购货物预算</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万元，政府采购工程预算</w:t>
      </w:r>
      <w:r>
        <w:rPr>
          <w:rFonts w:hint="eastAsia" w:ascii="仿宋_GB2312" w:hAnsi="仿宋" w:eastAsia="仿宋_GB2312"/>
          <w:sz w:val="32"/>
          <w:szCs w:val="32"/>
          <w:lang w:val="en-US" w:eastAsia="zh-CN"/>
        </w:rPr>
        <w:t>0</w:t>
      </w:r>
      <w:r>
        <w:rPr>
          <w:rFonts w:hint="eastAsia" w:ascii="仿宋_GB2312" w:hAnsi="仿宋" w:eastAsia="仿宋_GB2312"/>
          <w:sz w:val="32"/>
          <w:szCs w:val="32"/>
        </w:rPr>
        <w:t xml:space="preserve">万元，政府采购服务预算 </w:t>
      </w:r>
      <w:r>
        <w:rPr>
          <w:rFonts w:hint="eastAsia" w:ascii="仿宋_GB2312" w:hAnsi="仿宋" w:eastAsia="仿宋_GB2312"/>
          <w:sz w:val="32"/>
          <w:szCs w:val="32"/>
          <w:lang w:val="en-US" w:eastAsia="zh-CN"/>
        </w:rPr>
        <w:t>0</w:t>
      </w:r>
      <w:r>
        <w:rPr>
          <w:rFonts w:hint="eastAsia" w:ascii="仿宋_GB2312" w:hAnsi="仿宋" w:eastAsia="仿宋_GB2312"/>
          <w:sz w:val="32"/>
          <w:szCs w:val="32"/>
        </w:rPr>
        <w:t xml:space="preserve">   万元。</w:t>
      </w:r>
    </w:p>
    <w:p w14:paraId="5A069B2B">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202</w:t>
      </w:r>
      <w:r>
        <w:rPr>
          <w:rFonts w:hint="eastAsia" w:ascii="仿宋_GB2312" w:hAnsi="仿宋" w:eastAsia="仿宋_GB2312"/>
          <w:sz w:val="32"/>
          <w:szCs w:val="32"/>
          <w:lang w:val="en-US" w:eastAsia="zh-CN"/>
        </w:rPr>
        <w:t>6</w:t>
      </w:r>
      <w:r>
        <w:rPr>
          <w:rFonts w:hint="eastAsia" w:ascii="仿宋_GB2312" w:hAnsi="仿宋" w:eastAsia="仿宋_GB2312"/>
          <w:sz w:val="32"/>
          <w:szCs w:val="32"/>
        </w:rPr>
        <w:t>年，部门（单位）面向中小企业预留政府采购项目预算金额  万元，小微企业预留政府采购项目预算金额</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w:t>
      </w:r>
    </w:p>
    <w:p w14:paraId="686EB8EE">
      <w:pPr>
        <w:adjustRightInd w:val="0"/>
        <w:snapToGrid w:val="0"/>
        <w:spacing w:line="640" w:lineRule="exact"/>
        <w:ind w:firstLine="640" w:firstLineChars="200"/>
        <w:contextualSpacing/>
        <w:rPr>
          <w:rFonts w:ascii="黑体" w:hAnsi="黑体" w:eastAsia="黑体" w:cs="宋体"/>
          <w:kern w:val="0"/>
          <w:sz w:val="32"/>
          <w:szCs w:val="32"/>
        </w:rPr>
      </w:pPr>
      <w:r>
        <w:rPr>
          <w:rFonts w:hint="eastAsia" w:ascii="黑体" w:hAnsi="黑体" w:eastAsia="黑体" w:cs="宋体"/>
          <w:kern w:val="0"/>
          <w:sz w:val="32"/>
          <w:szCs w:val="32"/>
        </w:rPr>
        <w:t>八、国有资产占用情况</w:t>
      </w:r>
    </w:p>
    <w:p w14:paraId="00031760">
      <w:pPr>
        <w:widowControl/>
        <w:adjustRightInd w:val="0"/>
        <w:snapToGrid w:val="0"/>
        <w:spacing w:line="640" w:lineRule="exact"/>
        <w:ind w:firstLine="640" w:firstLineChars="200"/>
        <w:contextualSpacing/>
        <w:jc w:val="left"/>
        <w:rPr>
          <w:rFonts w:hint="eastAsia" w:ascii="仿宋_GB2312" w:hAnsi="仿宋" w:eastAsia="仿宋_GB2312"/>
          <w:sz w:val="32"/>
          <w:szCs w:val="32"/>
          <w:lang w:eastAsia="zh-CN"/>
        </w:rPr>
      </w:pPr>
      <w:r>
        <w:rPr>
          <w:rFonts w:hint="eastAsia" w:ascii="仿宋_GB2312" w:hAnsi="仿宋" w:eastAsia="仿宋_GB2312"/>
          <w:sz w:val="32"/>
          <w:szCs w:val="32"/>
        </w:rPr>
        <w:t>上年末固定资产金额为</w:t>
      </w:r>
      <w:r>
        <w:rPr>
          <w:rFonts w:hint="eastAsia" w:ascii="仿宋_GB2312" w:hAnsi="仿宋" w:eastAsia="仿宋_GB2312" w:cs="Times New Roman"/>
          <w:sz w:val="32"/>
          <w:szCs w:val="32"/>
          <w:lang w:val="en-US" w:eastAsia="zh-CN"/>
        </w:rPr>
        <w:t>7315.04</w:t>
      </w:r>
      <w:r>
        <w:rPr>
          <w:rFonts w:hint="eastAsia" w:ascii="仿宋_GB2312" w:hAnsi="仿宋" w:eastAsia="仿宋_GB2312"/>
          <w:sz w:val="32"/>
          <w:szCs w:val="32"/>
        </w:rPr>
        <w:t>万元。其中：办公用房</w:t>
      </w:r>
      <w:r>
        <w:rPr>
          <w:rFonts w:hint="eastAsia" w:ascii="仿宋_GB2312" w:hAnsi="仿宋" w:eastAsia="仿宋_GB2312"/>
          <w:sz w:val="32"/>
          <w:szCs w:val="32"/>
          <w:lang w:val="en-US" w:eastAsia="zh-CN"/>
        </w:rPr>
        <w:t>23514.30</w:t>
      </w:r>
      <w:r>
        <w:rPr>
          <w:rFonts w:hint="eastAsia" w:ascii="仿宋_GB2312" w:hAnsi="仿宋" w:eastAsia="仿宋_GB2312"/>
          <w:sz w:val="32"/>
          <w:szCs w:val="32"/>
        </w:rPr>
        <w:t>平方米，价值</w:t>
      </w:r>
      <w:r>
        <w:rPr>
          <w:rFonts w:hint="eastAsia" w:ascii="仿宋_GB2312" w:hAnsi="仿宋" w:eastAsia="仿宋_GB2312"/>
          <w:sz w:val="32"/>
          <w:szCs w:val="32"/>
          <w:lang w:val="en-US" w:eastAsia="zh-CN"/>
        </w:rPr>
        <w:t>6175.74</w:t>
      </w:r>
      <w:r>
        <w:rPr>
          <w:rFonts w:hint="eastAsia" w:ascii="仿宋_GB2312" w:hAnsi="仿宋" w:eastAsia="仿宋_GB2312"/>
          <w:sz w:val="32"/>
          <w:szCs w:val="32"/>
        </w:rPr>
        <w:t>万元。</w:t>
      </w:r>
      <w:r>
        <w:rPr>
          <w:rFonts w:hint="eastAsia" w:ascii="仿宋_GB2312" w:hAnsi="仿宋" w:eastAsia="仿宋_GB2312"/>
          <w:sz w:val="32"/>
          <w:szCs w:val="32"/>
          <w:lang w:eastAsia="zh-CN"/>
        </w:rPr>
        <w:t>本</w:t>
      </w:r>
      <w:r>
        <w:rPr>
          <w:rFonts w:hint="eastAsia" w:ascii="仿宋_GB2312" w:hAnsi="仿宋" w:eastAsia="仿宋_GB2312"/>
          <w:sz w:val="32"/>
          <w:szCs w:val="32"/>
        </w:rPr>
        <w:t>部门共有公务用车</w:t>
      </w:r>
      <w:r>
        <w:rPr>
          <w:rFonts w:hint="eastAsia" w:ascii="仿宋_GB2312" w:hAnsi="仿宋" w:eastAsia="仿宋_GB2312"/>
          <w:sz w:val="32"/>
          <w:szCs w:val="32"/>
          <w:lang w:val="en-US" w:eastAsia="zh-CN"/>
        </w:rPr>
        <w:t>1</w:t>
      </w:r>
      <w:r>
        <w:rPr>
          <w:rFonts w:hint="eastAsia" w:ascii="仿宋_GB2312" w:hAnsi="仿宋" w:eastAsia="仿宋_GB2312"/>
          <w:sz w:val="32"/>
          <w:szCs w:val="32"/>
        </w:rPr>
        <w:t>辆，价值</w:t>
      </w:r>
      <w:r>
        <w:rPr>
          <w:rFonts w:hint="eastAsia" w:ascii="仿宋_GB2312" w:hAnsi="仿宋" w:eastAsia="仿宋_GB2312"/>
          <w:sz w:val="32"/>
          <w:szCs w:val="32"/>
          <w:lang w:val="en-US" w:eastAsia="zh-CN"/>
        </w:rPr>
        <w:t>17.98</w:t>
      </w:r>
      <w:r>
        <w:rPr>
          <w:rFonts w:hint="eastAsia" w:ascii="仿宋_GB2312" w:hAnsi="仿宋" w:eastAsia="仿宋_GB2312"/>
          <w:sz w:val="32"/>
          <w:szCs w:val="32"/>
        </w:rPr>
        <w:t>万元。单价20万元以上的设备价值</w:t>
      </w:r>
      <w:r>
        <w:rPr>
          <w:rFonts w:hint="eastAsia" w:ascii="仿宋_GB2312" w:hAnsi="仿宋" w:eastAsia="仿宋_GB2312"/>
          <w:sz w:val="32"/>
          <w:szCs w:val="32"/>
          <w:lang w:val="en-US" w:eastAsia="zh-CN"/>
        </w:rPr>
        <w:t>30.62</w:t>
      </w:r>
      <w:r>
        <w:rPr>
          <w:rFonts w:hint="eastAsia" w:ascii="仿宋_GB2312" w:hAnsi="仿宋" w:eastAsia="仿宋_GB2312"/>
          <w:sz w:val="32"/>
          <w:szCs w:val="32"/>
        </w:rPr>
        <w:t>万元。202</w:t>
      </w:r>
      <w:r>
        <w:rPr>
          <w:rFonts w:hint="eastAsia" w:ascii="仿宋_GB2312" w:hAnsi="仿宋" w:eastAsia="仿宋_GB2312"/>
          <w:sz w:val="32"/>
          <w:szCs w:val="32"/>
          <w:lang w:val="en-US" w:eastAsia="zh-CN"/>
        </w:rPr>
        <w:t>6</w:t>
      </w:r>
      <w:r>
        <w:rPr>
          <w:rFonts w:hint="eastAsia" w:ascii="仿宋_GB2312" w:hAnsi="仿宋" w:eastAsia="仿宋_GB2312"/>
          <w:sz w:val="32"/>
          <w:szCs w:val="32"/>
        </w:rPr>
        <w:t>年拟采购固定资产约</w:t>
      </w:r>
      <w:r>
        <w:rPr>
          <w:rFonts w:hint="eastAsia" w:ascii="仿宋_GB2312" w:hAnsi="仿宋" w:eastAsia="仿宋_GB2312"/>
          <w:sz w:val="32"/>
          <w:szCs w:val="32"/>
          <w:lang w:val="en-US" w:eastAsia="zh-CN"/>
        </w:rPr>
        <w:t>5</w:t>
      </w:r>
      <w:r>
        <w:rPr>
          <w:rFonts w:hint="eastAsia" w:ascii="仿宋_GB2312" w:hAnsi="仿宋" w:eastAsia="仿宋_GB2312"/>
          <w:sz w:val="32"/>
          <w:szCs w:val="32"/>
        </w:rPr>
        <w:t>万元</w:t>
      </w:r>
      <w:r>
        <w:rPr>
          <w:rFonts w:hint="eastAsia" w:ascii="仿宋_GB2312" w:hAnsi="仿宋" w:eastAsia="仿宋_GB2312"/>
          <w:sz w:val="32"/>
          <w:szCs w:val="32"/>
          <w:lang w:eastAsia="zh-CN"/>
        </w:rPr>
        <w:t>，大概为办公设备购置。</w:t>
      </w:r>
    </w:p>
    <w:p w14:paraId="7BCD0298">
      <w:pPr>
        <w:adjustRightInd w:val="0"/>
        <w:snapToGrid w:val="0"/>
        <w:spacing w:line="640" w:lineRule="exact"/>
        <w:ind w:firstLine="640" w:firstLineChars="200"/>
        <w:contextualSpacing/>
        <w:rPr>
          <w:rFonts w:ascii="黑体" w:hAnsi="黑体" w:eastAsia="黑体" w:cs="宋体"/>
          <w:kern w:val="0"/>
          <w:sz w:val="32"/>
          <w:szCs w:val="32"/>
        </w:rPr>
      </w:pPr>
      <w:r>
        <w:rPr>
          <w:rFonts w:hint="eastAsia" w:ascii="黑体" w:hAnsi="黑体" w:eastAsia="黑体" w:cs="宋体"/>
          <w:kern w:val="0"/>
          <w:sz w:val="32"/>
          <w:szCs w:val="32"/>
        </w:rPr>
        <w:t>九、其他重要事项情况说明</w:t>
      </w:r>
    </w:p>
    <w:p w14:paraId="6DCB8F12">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（一）政府性基金预算支出情况</w:t>
      </w:r>
    </w:p>
    <w:p w14:paraId="48173729">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202</w:t>
      </w:r>
      <w:r>
        <w:rPr>
          <w:rFonts w:hint="eastAsia" w:ascii="仿宋_GB2312" w:hAnsi="仿宋" w:eastAsia="仿宋_GB2312"/>
          <w:sz w:val="32"/>
          <w:szCs w:val="32"/>
          <w:lang w:val="en-US" w:eastAsia="zh-CN"/>
        </w:rPr>
        <w:t>6</w:t>
      </w:r>
      <w:r>
        <w:rPr>
          <w:rFonts w:hint="eastAsia" w:ascii="仿宋_GB2312" w:hAnsi="仿宋" w:eastAsia="仿宋_GB2312"/>
          <w:sz w:val="32"/>
          <w:szCs w:val="32"/>
        </w:rPr>
        <w:t>年未安排政府性基金预算支出，政府性基金预算支出情况表为空表。</w:t>
      </w:r>
    </w:p>
    <w:p w14:paraId="614250D0">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（二）非税收入情况</w:t>
      </w:r>
    </w:p>
    <w:p w14:paraId="65C3BF6C">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202</w:t>
      </w:r>
      <w:r>
        <w:rPr>
          <w:rFonts w:hint="eastAsia" w:ascii="仿宋_GB2312" w:hAnsi="仿宋" w:eastAsia="仿宋_GB2312"/>
          <w:sz w:val="32"/>
          <w:szCs w:val="32"/>
          <w:lang w:val="en-US" w:eastAsia="zh-CN"/>
        </w:rPr>
        <w:t>6</w:t>
      </w:r>
      <w:r>
        <w:rPr>
          <w:rFonts w:hint="eastAsia" w:ascii="仿宋_GB2312" w:hAnsi="仿宋" w:eastAsia="仿宋_GB2312"/>
          <w:sz w:val="32"/>
          <w:szCs w:val="32"/>
        </w:rPr>
        <w:t>年本部门无非税收入。</w:t>
      </w:r>
    </w:p>
    <w:p w14:paraId="0036A4CB">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（三）重点项目情况</w:t>
      </w:r>
    </w:p>
    <w:p w14:paraId="2FC50BCD">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202</w:t>
      </w:r>
      <w:r>
        <w:rPr>
          <w:rFonts w:hint="eastAsia" w:ascii="仿宋_GB2312" w:hAnsi="仿宋" w:eastAsia="仿宋_GB2312"/>
          <w:sz w:val="32"/>
          <w:szCs w:val="32"/>
          <w:lang w:val="en-US" w:eastAsia="zh-CN"/>
        </w:rPr>
        <w:t>6</w:t>
      </w:r>
      <w:r>
        <w:rPr>
          <w:rFonts w:hint="eastAsia" w:ascii="仿宋_GB2312" w:hAnsi="仿宋" w:eastAsia="仿宋_GB2312"/>
          <w:sz w:val="32"/>
          <w:szCs w:val="32"/>
        </w:rPr>
        <w:t>年本部门年初预算未安排项目支出，无重点项目说明。</w:t>
      </w:r>
    </w:p>
    <w:p w14:paraId="1CC0E39F">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（四）部门管理转移支付情况</w:t>
      </w:r>
    </w:p>
    <w:p w14:paraId="10425B7C">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202</w:t>
      </w:r>
      <w:r>
        <w:rPr>
          <w:rFonts w:hint="eastAsia" w:ascii="仿宋_GB2312" w:hAnsi="仿宋" w:eastAsia="仿宋_GB2312"/>
          <w:sz w:val="32"/>
          <w:szCs w:val="32"/>
          <w:lang w:val="en-US" w:eastAsia="zh-CN"/>
        </w:rPr>
        <w:t>6</w:t>
      </w:r>
      <w:r>
        <w:rPr>
          <w:rFonts w:hint="eastAsia" w:ascii="仿宋_GB2312" w:hAnsi="仿宋" w:eastAsia="仿宋_GB2312"/>
          <w:sz w:val="32"/>
          <w:szCs w:val="32"/>
        </w:rPr>
        <w:t>年本部门年初预算未安排</w:t>
      </w:r>
      <w:r>
        <w:rPr>
          <w:rFonts w:hint="eastAsia" w:ascii="仿宋_GB2312" w:hAnsi="仿宋" w:eastAsia="仿宋_GB2312"/>
          <w:sz w:val="32"/>
          <w:szCs w:val="32"/>
          <w:lang w:eastAsia="zh-CN"/>
        </w:rPr>
        <w:t>部门</w:t>
      </w:r>
      <w:r>
        <w:rPr>
          <w:rFonts w:hint="eastAsia" w:ascii="仿宋_GB2312" w:hAnsi="仿宋" w:eastAsia="仿宋_GB2312"/>
          <w:sz w:val="32"/>
          <w:szCs w:val="32"/>
        </w:rPr>
        <w:t>管理转移支付</w:t>
      </w:r>
      <w:r>
        <w:rPr>
          <w:rFonts w:hint="eastAsia" w:ascii="仿宋_GB2312" w:hAnsi="仿宋" w:eastAsia="仿宋_GB2312"/>
          <w:sz w:val="32"/>
          <w:szCs w:val="32"/>
          <w:lang w:eastAsia="zh-CN"/>
        </w:rPr>
        <w:t>，</w:t>
      </w:r>
      <w:r>
        <w:rPr>
          <w:rFonts w:hint="eastAsia" w:ascii="仿宋_GB2312" w:hAnsi="仿宋" w:eastAsia="仿宋_GB2312"/>
          <w:sz w:val="32"/>
          <w:szCs w:val="32"/>
        </w:rPr>
        <w:t>管理转移支付</w:t>
      </w:r>
      <w:r>
        <w:rPr>
          <w:rFonts w:hint="eastAsia" w:ascii="仿宋_GB2312" w:hAnsi="仿宋" w:eastAsia="仿宋_GB2312"/>
          <w:sz w:val="32"/>
          <w:szCs w:val="32"/>
          <w:lang w:eastAsia="zh-CN"/>
        </w:rPr>
        <w:t>情况</w:t>
      </w:r>
      <w:r>
        <w:rPr>
          <w:rFonts w:hint="eastAsia" w:ascii="仿宋_GB2312" w:hAnsi="仿宋" w:eastAsia="仿宋_GB2312"/>
          <w:sz w:val="32"/>
          <w:szCs w:val="32"/>
        </w:rPr>
        <w:t>表为空表。</w:t>
      </w:r>
    </w:p>
    <w:p w14:paraId="6A3CCB4F">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（五）国有资本经营预算支出情况</w:t>
      </w:r>
    </w:p>
    <w:p w14:paraId="598C13BC">
      <w:pPr>
        <w:widowControl/>
        <w:adjustRightInd w:val="0"/>
        <w:snapToGrid w:val="0"/>
        <w:spacing w:line="640" w:lineRule="exact"/>
        <w:ind w:firstLine="640" w:firstLineChars="200"/>
        <w:contextualSpacing/>
        <w:jc w:val="left"/>
        <w:rPr>
          <w:rFonts w:ascii="仿宋_GB2312" w:hAnsi="楷体" w:eastAsia="仿宋_GB2312"/>
          <w:sz w:val="32"/>
          <w:szCs w:val="32"/>
        </w:rPr>
      </w:pPr>
      <w:r>
        <w:rPr>
          <w:rFonts w:hint="eastAsia" w:ascii="仿宋_GB2312" w:hAnsi="楷体" w:eastAsia="仿宋_GB2312"/>
          <w:sz w:val="32"/>
          <w:szCs w:val="32"/>
        </w:rPr>
        <w:t xml:space="preserve"> 202</w:t>
      </w:r>
      <w:r>
        <w:rPr>
          <w:rFonts w:hint="eastAsia" w:ascii="仿宋_GB2312" w:hAnsi="楷体" w:eastAsia="仿宋_GB2312"/>
          <w:sz w:val="32"/>
          <w:szCs w:val="32"/>
          <w:lang w:val="en-US" w:eastAsia="zh-CN"/>
        </w:rPr>
        <w:t>6</w:t>
      </w:r>
      <w:r>
        <w:rPr>
          <w:rFonts w:hint="eastAsia" w:ascii="仿宋_GB2312" w:hAnsi="楷体" w:eastAsia="仿宋_GB2312"/>
          <w:sz w:val="32"/>
          <w:szCs w:val="32"/>
        </w:rPr>
        <w:t>年未安排国有资本经营预算支出，国有资本经营预算支出情况表为空表。</w:t>
      </w:r>
    </w:p>
    <w:p w14:paraId="770404A7">
      <w:pPr>
        <w:adjustRightInd w:val="0"/>
        <w:snapToGrid w:val="0"/>
        <w:spacing w:line="640" w:lineRule="exact"/>
        <w:ind w:firstLine="640" w:firstLineChars="200"/>
        <w:contextualSpacing/>
        <w:rPr>
          <w:rFonts w:ascii="黑体" w:hAnsi="黑体" w:eastAsia="黑体" w:cs="宋体"/>
          <w:kern w:val="0"/>
          <w:sz w:val="32"/>
          <w:szCs w:val="32"/>
        </w:rPr>
      </w:pPr>
      <w:r>
        <w:rPr>
          <w:rFonts w:hint="eastAsia" w:ascii="黑体" w:hAnsi="黑体" w:eastAsia="黑体" w:cs="宋体"/>
          <w:kern w:val="0"/>
          <w:sz w:val="32"/>
          <w:szCs w:val="32"/>
        </w:rPr>
        <w:t>十、预算绩效管理情况</w:t>
      </w:r>
    </w:p>
    <w:p w14:paraId="4663C1F4">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（一）202</w:t>
      </w:r>
      <w:r>
        <w:rPr>
          <w:rFonts w:hint="eastAsia" w:ascii="楷体_GB2312" w:hAnsi="楷体" w:eastAsia="楷体_GB2312" w:cs="宋体"/>
          <w:b/>
          <w:bCs/>
          <w:kern w:val="0"/>
          <w:sz w:val="32"/>
          <w:szCs w:val="32"/>
          <w:lang w:val="en-US" w:eastAsia="zh-CN"/>
        </w:rPr>
        <w:t>5</w:t>
      </w:r>
      <w:r>
        <w:rPr>
          <w:rFonts w:hint="eastAsia" w:ascii="楷体_GB2312" w:hAnsi="楷体" w:eastAsia="楷体_GB2312" w:cs="宋体"/>
          <w:b/>
          <w:bCs/>
          <w:kern w:val="0"/>
          <w:sz w:val="32"/>
          <w:szCs w:val="32"/>
        </w:rPr>
        <w:t>年预算绩效管理工作情况。</w:t>
      </w:r>
    </w:p>
    <w:p w14:paraId="370CF0F9">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按照《中共中央 国务院关于全面实施预算绩效管理的意见》《中共甘肃省委 甘肃省人民政府关于全面实施预算绩效管理的实施意见》等相关要求，我们将绩效理念和方法融入预算编制、执行、决算和监督全过程认真开展各项工作。</w:t>
      </w:r>
    </w:p>
    <w:p w14:paraId="2A7D87B8">
      <w:pPr>
        <w:widowControl/>
        <w:adjustRightInd w:val="0"/>
        <w:snapToGrid w:val="0"/>
        <w:spacing w:line="640" w:lineRule="exact"/>
        <w:ind w:firstLine="643" w:firstLineChars="200"/>
        <w:contextualSpacing/>
        <w:jc w:val="left"/>
        <w:rPr>
          <w:rFonts w:ascii="仿宋_GB2312" w:hAnsi="仿宋" w:eastAsia="仿宋_GB2312"/>
          <w:sz w:val="32"/>
          <w:szCs w:val="32"/>
        </w:rPr>
      </w:pPr>
      <w:r>
        <w:rPr>
          <w:rFonts w:hint="eastAsia" w:ascii="仿宋_GB2312" w:hAnsi="仿宋" w:eastAsia="仿宋_GB2312"/>
          <w:b/>
          <w:sz w:val="32"/>
          <w:szCs w:val="32"/>
        </w:rPr>
        <w:t>1.绩效目标管理情况。</w:t>
      </w:r>
      <w:r>
        <w:rPr>
          <w:rFonts w:hint="eastAsia" w:ascii="仿宋_GB2312" w:hAnsi="仿宋" w:eastAsia="仿宋_GB2312"/>
          <w:sz w:val="32"/>
          <w:szCs w:val="32"/>
        </w:rPr>
        <w:t>202</w:t>
      </w:r>
      <w:r>
        <w:rPr>
          <w:rFonts w:hint="eastAsia" w:ascii="仿宋_GB2312" w:hAnsi="仿宋" w:eastAsia="仿宋_GB2312"/>
          <w:sz w:val="32"/>
          <w:szCs w:val="32"/>
          <w:lang w:val="en-US" w:eastAsia="zh-CN"/>
        </w:rPr>
        <w:t>5</w:t>
      </w:r>
      <w:r>
        <w:rPr>
          <w:rFonts w:hint="eastAsia" w:ascii="仿宋_GB2312" w:hAnsi="仿宋" w:eastAsia="仿宋_GB2312"/>
          <w:sz w:val="32"/>
          <w:szCs w:val="32"/>
        </w:rPr>
        <w:t>年度，按照“谁申请资金，谁设置目标”的原则，纳入部门预算管理的</w:t>
      </w:r>
      <w:r>
        <w:rPr>
          <w:rFonts w:hint="eastAsia" w:ascii="仿宋_GB2312" w:hAnsi="CIDFont+F6" w:eastAsia="仿宋_GB2312"/>
          <w:color w:val="000000"/>
          <w:sz w:val="32"/>
          <w:szCs w:val="32"/>
        </w:rPr>
        <w:t>部门/单位</w:t>
      </w:r>
      <w:r>
        <w:rPr>
          <w:rFonts w:hint="eastAsia" w:ascii="仿宋_GB2312" w:hAnsi="仿宋" w:eastAsia="仿宋_GB2312"/>
          <w:sz w:val="32"/>
          <w:szCs w:val="32"/>
        </w:rPr>
        <w:t>整体支出和项目绩效目标</w:t>
      </w:r>
      <w:r>
        <w:rPr>
          <w:rFonts w:hint="eastAsia" w:ascii="仿宋_GB2312" w:hAnsi="仿宋" w:eastAsia="仿宋_GB2312"/>
          <w:sz w:val="32"/>
          <w:szCs w:val="32"/>
          <w:lang w:val="en-US" w:eastAsia="zh-CN"/>
        </w:rPr>
        <w:t>5</w:t>
      </w:r>
      <w:r>
        <w:rPr>
          <w:rFonts w:hint="eastAsia" w:ascii="仿宋_GB2312" w:hAnsi="仿宋" w:eastAsia="仿宋_GB2312"/>
          <w:sz w:val="32"/>
          <w:szCs w:val="32"/>
        </w:rPr>
        <w:t>个，</w:t>
      </w:r>
      <w:r>
        <w:rPr>
          <w:rFonts w:hint="eastAsia" w:ascii="仿宋_GB2312" w:hAnsi="仿宋" w:eastAsia="仿宋_GB2312"/>
          <w:sz w:val="32"/>
          <w:szCs w:val="32"/>
          <w:lang w:eastAsia="zh-CN"/>
        </w:rPr>
        <w:t>涉及金额</w:t>
      </w:r>
      <w:r>
        <w:rPr>
          <w:rFonts w:hint="eastAsia" w:ascii="仿宋_GB2312" w:hAnsi="仿宋" w:eastAsia="仿宋_GB2312"/>
          <w:sz w:val="32"/>
          <w:szCs w:val="32"/>
          <w:lang w:val="en-US" w:eastAsia="zh-CN"/>
        </w:rPr>
        <w:t>402万元。</w:t>
      </w:r>
      <w:r>
        <w:rPr>
          <w:rFonts w:hint="eastAsia" w:ascii="仿宋_GB2312" w:hAnsi="仿宋" w:eastAsia="仿宋_GB2312"/>
          <w:sz w:val="32"/>
          <w:szCs w:val="32"/>
        </w:rPr>
        <w:t>按规定随年度预算一并公开项目</w:t>
      </w:r>
      <w:r>
        <w:rPr>
          <w:rFonts w:hint="eastAsia" w:ascii="仿宋_GB2312" w:hAnsi="仿宋" w:eastAsia="仿宋_GB2312"/>
          <w:sz w:val="32"/>
          <w:szCs w:val="32"/>
          <w:lang w:val="en-US" w:eastAsia="zh-CN"/>
        </w:rPr>
        <w:t>5</w:t>
      </w:r>
      <w:r>
        <w:rPr>
          <w:rFonts w:hint="eastAsia" w:ascii="仿宋_GB2312" w:hAnsi="仿宋" w:eastAsia="仿宋_GB2312"/>
          <w:sz w:val="32"/>
          <w:szCs w:val="32"/>
        </w:rPr>
        <w:t>个，公开率为</w:t>
      </w:r>
      <w:r>
        <w:rPr>
          <w:rFonts w:hint="eastAsia" w:ascii="仿宋_GB2312" w:hAnsi="仿宋" w:eastAsia="仿宋_GB2312"/>
          <w:sz w:val="32"/>
          <w:szCs w:val="32"/>
          <w:lang w:val="en-US" w:eastAsia="zh-CN"/>
        </w:rPr>
        <w:t>100</w:t>
      </w:r>
      <w:r>
        <w:rPr>
          <w:rFonts w:hint="eastAsia" w:ascii="仿宋_GB2312" w:hAnsi="仿宋" w:eastAsia="仿宋_GB2312"/>
          <w:sz w:val="32"/>
          <w:szCs w:val="32"/>
        </w:rPr>
        <w:t>%。</w:t>
      </w:r>
    </w:p>
    <w:p w14:paraId="145FFBDC">
      <w:pPr>
        <w:widowControl/>
        <w:adjustRightInd w:val="0"/>
        <w:snapToGrid w:val="0"/>
        <w:spacing w:line="640" w:lineRule="exact"/>
        <w:ind w:firstLine="643" w:firstLineChars="200"/>
        <w:contextualSpacing/>
        <w:jc w:val="left"/>
        <w:rPr>
          <w:rFonts w:ascii="仿宋_GB2312" w:hAnsi="仿宋" w:eastAsia="仿宋_GB2312"/>
          <w:sz w:val="32"/>
          <w:szCs w:val="32"/>
        </w:rPr>
      </w:pPr>
      <w:r>
        <w:rPr>
          <w:rFonts w:hint="eastAsia" w:ascii="仿宋_GB2312" w:hAnsi="仿宋" w:eastAsia="仿宋_GB2312"/>
          <w:b/>
          <w:sz w:val="32"/>
          <w:szCs w:val="32"/>
        </w:rPr>
        <w:t>2.绩效运行监控情况。</w:t>
      </w:r>
      <w:r>
        <w:rPr>
          <w:rFonts w:hint="eastAsia" w:ascii="仿宋_GB2312" w:hAnsi="仿宋" w:eastAsia="仿宋_GB2312"/>
          <w:sz w:val="32"/>
          <w:szCs w:val="32"/>
        </w:rPr>
        <w:t>202</w:t>
      </w:r>
      <w:r>
        <w:rPr>
          <w:rFonts w:hint="eastAsia" w:ascii="仿宋_GB2312" w:hAnsi="仿宋" w:eastAsia="仿宋_GB2312"/>
          <w:sz w:val="32"/>
          <w:szCs w:val="32"/>
          <w:lang w:val="en-US" w:eastAsia="zh-CN"/>
        </w:rPr>
        <w:t>5</w:t>
      </w:r>
      <w:r>
        <w:rPr>
          <w:rFonts w:hint="eastAsia" w:ascii="仿宋_GB2312" w:hAnsi="仿宋" w:eastAsia="仿宋_GB2312"/>
          <w:sz w:val="32"/>
          <w:szCs w:val="32"/>
        </w:rPr>
        <w:t>年7月，组织开展1-6月绩效运行监控项目</w:t>
      </w:r>
      <w:r>
        <w:rPr>
          <w:rFonts w:hint="eastAsia" w:ascii="仿宋_GB2312" w:hAnsi="仿宋" w:eastAsia="仿宋_GB2312"/>
          <w:sz w:val="32"/>
          <w:szCs w:val="32"/>
          <w:lang w:val="en-US" w:eastAsia="zh-CN"/>
        </w:rPr>
        <w:t>3</w:t>
      </w:r>
      <w:r>
        <w:rPr>
          <w:rFonts w:hint="eastAsia" w:ascii="仿宋_GB2312" w:hAnsi="仿宋" w:eastAsia="仿宋_GB2312"/>
          <w:sz w:val="32"/>
          <w:szCs w:val="32"/>
        </w:rPr>
        <w:t>个，占本</w:t>
      </w:r>
      <w:r>
        <w:rPr>
          <w:rFonts w:hint="eastAsia" w:ascii="仿宋_GB2312" w:hAnsi="CIDFont+F6" w:eastAsia="仿宋_GB2312"/>
          <w:color w:val="000000"/>
          <w:sz w:val="32"/>
          <w:szCs w:val="32"/>
        </w:rPr>
        <w:t>部门</w:t>
      </w:r>
      <w:r>
        <w:rPr>
          <w:rFonts w:hint="eastAsia" w:ascii="仿宋_GB2312" w:hAnsi="仿宋" w:eastAsia="仿宋_GB2312"/>
          <w:sz w:val="32"/>
          <w:szCs w:val="32"/>
        </w:rPr>
        <w:t>项目的</w:t>
      </w:r>
      <w:r>
        <w:rPr>
          <w:rFonts w:hint="eastAsia" w:ascii="仿宋_GB2312" w:hAnsi="仿宋" w:eastAsia="仿宋_GB2312"/>
          <w:sz w:val="32"/>
          <w:szCs w:val="32"/>
          <w:lang w:val="en-US" w:eastAsia="zh-CN"/>
        </w:rPr>
        <w:t>100</w:t>
      </w:r>
      <w:r>
        <w:rPr>
          <w:rFonts w:hint="eastAsia" w:ascii="仿宋_GB2312" w:hAnsi="仿宋" w:eastAsia="仿宋_GB2312"/>
          <w:sz w:val="32"/>
          <w:szCs w:val="32"/>
        </w:rPr>
        <w:t xml:space="preserve"> %。截至7月底，如期完成预算执行和绩效目标指标值的项目</w:t>
      </w:r>
      <w:r>
        <w:rPr>
          <w:rFonts w:hint="eastAsia" w:ascii="仿宋_GB2312" w:hAnsi="仿宋" w:eastAsia="仿宋_GB2312"/>
          <w:sz w:val="32"/>
          <w:szCs w:val="32"/>
          <w:lang w:val="en-US" w:eastAsia="zh-CN"/>
        </w:rPr>
        <w:t>3</w:t>
      </w:r>
      <w:r>
        <w:rPr>
          <w:rFonts w:hint="eastAsia" w:ascii="仿宋_GB2312" w:hAnsi="仿宋" w:eastAsia="仿宋_GB2312"/>
          <w:sz w:val="32"/>
          <w:szCs w:val="32"/>
        </w:rPr>
        <w:t>个，完成率为</w:t>
      </w:r>
      <w:r>
        <w:rPr>
          <w:rFonts w:hint="eastAsia" w:ascii="仿宋_GB2312" w:hAnsi="仿宋" w:eastAsia="仿宋_GB2312"/>
          <w:sz w:val="32"/>
          <w:szCs w:val="32"/>
          <w:lang w:val="en-US" w:eastAsia="zh-CN"/>
        </w:rPr>
        <w:t>75</w:t>
      </w:r>
      <w:r>
        <w:rPr>
          <w:rFonts w:hint="eastAsia" w:ascii="仿宋_GB2312" w:hAnsi="仿宋" w:eastAsia="仿宋_GB2312"/>
          <w:sz w:val="32"/>
          <w:szCs w:val="32"/>
        </w:rPr>
        <w:t xml:space="preserve"> %。“双监控”发现存在的问题和主要原因是：</w:t>
      </w:r>
      <w:r>
        <w:rPr>
          <w:rFonts w:hint="eastAsia" w:ascii="仿宋_GB2312" w:hAnsi="仿宋" w:eastAsia="仿宋_GB2312"/>
          <w:sz w:val="32"/>
          <w:szCs w:val="32"/>
          <w:lang w:eastAsia="zh-CN"/>
        </w:rPr>
        <w:t>部分项目开始时间迟，支付不到位</w:t>
      </w:r>
      <w:r>
        <w:rPr>
          <w:rFonts w:hint="eastAsia" w:ascii="仿宋_GB2312" w:hAnsi="仿宋" w:eastAsia="仿宋_GB2312"/>
          <w:sz w:val="32"/>
          <w:szCs w:val="32"/>
        </w:rPr>
        <w:t>。开展1-9月绩效运行监控项目</w:t>
      </w:r>
      <w:r>
        <w:rPr>
          <w:rFonts w:hint="eastAsia" w:ascii="仿宋_GB2312" w:hAnsi="仿宋" w:eastAsia="仿宋_GB2312"/>
          <w:sz w:val="32"/>
          <w:szCs w:val="32"/>
          <w:lang w:val="en-US" w:eastAsia="zh-CN"/>
        </w:rPr>
        <w:t>5</w:t>
      </w:r>
      <w:r>
        <w:rPr>
          <w:rFonts w:hint="eastAsia" w:ascii="仿宋_GB2312" w:hAnsi="仿宋" w:eastAsia="仿宋_GB2312"/>
          <w:sz w:val="32"/>
          <w:szCs w:val="32"/>
        </w:rPr>
        <w:t>个，占本部门（单位）项目的</w:t>
      </w:r>
      <w:r>
        <w:rPr>
          <w:rFonts w:hint="eastAsia" w:ascii="仿宋_GB2312" w:hAnsi="仿宋" w:eastAsia="仿宋_GB2312"/>
          <w:sz w:val="32"/>
          <w:szCs w:val="32"/>
          <w:lang w:val="en-US" w:eastAsia="zh-CN"/>
        </w:rPr>
        <w:t>100</w:t>
      </w:r>
      <w:r>
        <w:rPr>
          <w:rFonts w:hint="eastAsia" w:ascii="仿宋_GB2312" w:hAnsi="仿宋" w:eastAsia="仿宋_GB2312"/>
          <w:sz w:val="32"/>
          <w:szCs w:val="32"/>
        </w:rPr>
        <w:t>%。截至10月底，如期完成预算执行和绩效目标指标值的项目</w:t>
      </w:r>
      <w:r>
        <w:rPr>
          <w:rFonts w:hint="eastAsia" w:ascii="仿宋_GB2312" w:hAnsi="仿宋" w:eastAsia="仿宋_GB2312"/>
          <w:sz w:val="32"/>
          <w:szCs w:val="32"/>
          <w:lang w:val="en-US" w:eastAsia="zh-CN"/>
        </w:rPr>
        <w:t>5</w:t>
      </w:r>
      <w:r>
        <w:rPr>
          <w:rFonts w:hint="eastAsia" w:ascii="仿宋_GB2312" w:hAnsi="仿宋" w:eastAsia="仿宋_GB2312"/>
          <w:sz w:val="32"/>
          <w:szCs w:val="32"/>
        </w:rPr>
        <w:t>个，完成率为</w:t>
      </w:r>
      <w:r>
        <w:rPr>
          <w:rFonts w:hint="eastAsia" w:ascii="仿宋_GB2312" w:hAnsi="仿宋" w:eastAsia="仿宋_GB2312"/>
          <w:sz w:val="32"/>
          <w:szCs w:val="32"/>
          <w:lang w:val="en-US" w:eastAsia="zh-CN"/>
        </w:rPr>
        <w:t>100</w:t>
      </w:r>
      <w:r>
        <w:rPr>
          <w:rFonts w:hint="eastAsia" w:ascii="仿宋_GB2312" w:hAnsi="仿宋" w:eastAsia="仿宋_GB2312"/>
          <w:sz w:val="32"/>
          <w:szCs w:val="32"/>
        </w:rPr>
        <w:t xml:space="preserve"> %。绩效运行监控在部门内部通报整改情况：指标设定在符合单位实际的情况下，尽量做到全面、科学、合理，增强指标考核的可操作性。在完善专项资金绩效目标的基础上，建立以绩效流程管理为导向的预算绩效管理体系，全过程、全覆盖实施预算绩效管理，实现预算和绩效管理一体化，做到“预算编制有目标、预算执行有监控、预算完成有评价、评价结果有反馈、反馈结果有应用”，逐步完善预算绩效的长效管理机制。针对宣传工作和信息化建设工作方面的不足，中心将进一步加强制度建设，加大信息化建设硬件及软件方面的投入。</w:t>
      </w:r>
    </w:p>
    <w:p w14:paraId="4B07E951">
      <w:pPr>
        <w:widowControl/>
        <w:adjustRightInd w:val="0"/>
        <w:snapToGrid w:val="0"/>
        <w:spacing w:line="640" w:lineRule="exact"/>
        <w:ind w:firstLine="643" w:firstLineChars="200"/>
        <w:contextualSpacing/>
        <w:jc w:val="left"/>
        <w:rPr>
          <w:rFonts w:ascii="仿宋_GB2312" w:hAnsi="仿宋" w:eastAsia="仿宋_GB2312"/>
          <w:sz w:val="32"/>
          <w:szCs w:val="32"/>
        </w:rPr>
      </w:pPr>
      <w:r>
        <w:rPr>
          <w:rFonts w:hint="eastAsia" w:ascii="仿宋_GB2312" w:hAnsi="仿宋" w:eastAsia="仿宋_GB2312"/>
          <w:b/>
          <w:sz w:val="32"/>
          <w:szCs w:val="32"/>
        </w:rPr>
        <w:t>3.绩效自评开展情况。</w:t>
      </w:r>
      <w:r>
        <w:rPr>
          <w:rFonts w:hint="eastAsia" w:ascii="仿宋_GB2312" w:hAnsi="仿宋" w:eastAsia="仿宋_GB2312"/>
          <w:sz w:val="32"/>
          <w:szCs w:val="32"/>
        </w:rPr>
        <w:t>202</w:t>
      </w:r>
      <w:r>
        <w:rPr>
          <w:rFonts w:hint="eastAsia" w:ascii="仿宋_GB2312" w:hAnsi="仿宋" w:eastAsia="仿宋_GB2312"/>
          <w:sz w:val="32"/>
          <w:szCs w:val="32"/>
          <w:lang w:val="en-US" w:eastAsia="zh-CN"/>
        </w:rPr>
        <w:t>5</w:t>
      </w:r>
      <w:r>
        <w:rPr>
          <w:rFonts w:hint="eastAsia" w:ascii="仿宋_GB2312" w:hAnsi="仿宋" w:eastAsia="仿宋_GB2312"/>
          <w:sz w:val="32"/>
          <w:szCs w:val="32"/>
        </w:rPr>
        <w:t>年度，组织开展绩效自评项目共</w:t>
      </w:r>
      <w:r>
        <w:rPr>
          <w:rFonts w:hint="eastAsia" w:ascii="仿宋_GB2312" w:hAnsi="仿宋" w:eastAsia="仿宋_GB2312"/>
          <w:sz w:val="32"/>
          <w:szCs w:val="32"/>
          <w:lang w:val="en-US" w:eastAsia="zh-CN"/>
        </w:rPr>
        <w:t>5</w:t>
      </w:r>
      <w:r>
        <w:rPr>
          <w:rFonts w:hint="eastAsia" w:ascii="仿宋_GB2312" w:hAnsi="仿宋" w:eastAsia="仿宋_GB2312"/>
          <w:sz w:val="32"/>
          <w:szCs w:val="32"/>
        </w:rPr>
        <w:t>个，其中，部门（单位）整体支出</w:t>
      </w:r>
      <w:r>
        <w:rPr>
          <w:rFonts w:hint="eastAsia" w:ascii="仿宋_GB2312" w:hAnsi="仿宋" w:eastAsia="仿宋_GB2312"/>
          <w:sz w:val="32"/>
          <w:szCs w:val="32"/>
          <w:lang w:val="en-US" w:eastAsia="zh-CN"/>
        </w:rPr>
        <w:t>1</w:t>
      </w:r>
      <w:r>
        <w:rPr>
          <w:rFonts w:hint="eastAsia" w:ascii="仿宋_GB2312" w:hAnsi="仿宋" w:eastAsia="仿宋_GB2312"/>
          <w:sz w:val="32"/>
          <w:szCs w:val="32"/>
        </w:rPr>
        <w:t>个，项目支出</w:t>
      </w:r>
      <w:r>
        <w:rPr>
          <w:rFonts w:hint="eastAsia" w:ascii="仿宋_GB2312" w:hAnsi="仿宋" w:eastAsia="仿宋_GB2312"/>
          <w:sz w:val="32"/>
          <w:szCs w:val="32"/>
          <w:lang w:val="en-US" w:eastAsia="zh-CN"/>
        </w:rPr>
        <w:t>5</w:t>
      </w:r>
      <w:r>
        <w:rPr>
          <w:rFonts w:hint="eastAsia" w:ascii="仿宋_GB2312" w:hAnsi="仿宋" w:eastAsia="仿宋_GB2312"/>
          <w:sz w:val="32"/>
          <w:szCs w:val="32"/>
        </w:rPr>
        <w:t>个，转移支付项目</w:t>
      </w:r>
      <w:r>
        <w:rPr>
          <w:rFonts w:hint="eastAsia" w:ascii="仿宋_GB2312" w:hAnsi="仿宋" w:eastAsia="仿宋_GB2312"/>
          <w:sz w:val="32"/>
          <w:szCs w:val="32"/>
          <w:lang w:val="en-US" w:eastAsia="zh-CN"/>
        </w:rPr>
        <w:t>0</w:t>
      </w:r>
      <w:r>
        <w:rPr>
          <w:rFonts w:hint="eastAsia" w:ascii="仿宋_GB2312" w:hAnsi="仿宋" w:eastAsia="仿宋_GB2312"/>
          <w:sz w:val="32"/>
          <w:szCs w:val="32"/>
        </w:rPr>
        <w:t>个，绩效自评覆盖率为</w:t>
      </w:r>
      <w:r>
        <w:rPr>
          <w:rFonts w:hint="eastAsia" w:ascii="仿宋_GB2312" w:hAnsi="仿宋" w:eastAsia="仿宋_GB2312"/>
          <w:sz w:val="32"/>
          <w:szCs w:val="32"/>
          <w:lang w:val="en-US" w:eastAsia="zh-CN"/>
        </w:rPr>
        <w:t>100</w:t>
      </w:r>
      <w:r>
        <w:rPr>
          <w:rFonts w:hint="eastAsia" w:ascii="仿宋_GB2312" w:hAnsi="仿宋" w:eastAsia="仿宋_GB2312"/>
          <w:sz w:val="32"/>
          <w:szCs w:val="32"/>
        </w:rPr>
        <w:t>%。绩效自评结果随部门决算报送财政和随决算公开情况：</w:t>
      </w:r>
      <w:r>
        <w:rPr>
          <w:rFonts w:hint="eastAsia" w:ascii="仿宋_GB2312" w:hAnsi="仿宋" w:eastAsia="仿宋_GB2312"/>
          <w:sz w:val="32"/>
          <w:szCs w:val="32"/>
          <w:lang w:eastAsia="zh-CN"/>
        </w:rPr>
        <w:t>同步公开</w:t>
      </w:r>
      <w:r>
        <w:rPr>
          <w:rFonts w:hint="eastAsia" w:ascii="仿宋_GB2312" w:hAnsi="仿宋" w:eastAsia="仿宋_GB2312"/>
          <w:sz w:val="32"/>
          <w:szCs w:val="32"/>
        </w:rPr>
        <w:t>。</w:t>
      </w:r>
    </w:p>
    <w:p w14:paraId="57BDEBA2">
      <w:pPr>
        <w:widowControl/>
        <w:adjustRightInd w:val="0"/>
        <w:snapToGrid w:val="0"/>
        <w:spacing w:line="640" w:lineRule="exact"/>
        <w:ind w:firstLine="643" w:firstLineChars="200"/>
        <w:contextualSpacing/>
        <w:jc w:val="left"/>
        <w:rPr>
          <w:rFonts w:ascii="仿宋_GB2312" w:hAnsi="仿宋" w:eastAsia="仿宋_GB2312"/>
          <w:sz w:val="32"/>
          <w:szCs w:val="32"/>
        </w:rPr>
      </w:pPr>
      <w:r>
        <w:rPr>
          <w:rFonts w:hint="eastAsia" w:ascii="仿宋_GB2312" w:hAnsi="仿宋" w:eastAsia="仿宋_GB2312"/>
          <w:b/>
          <w:sz w:val="32"/>
          <w:szCs w:val="32"/>
        </w:rPr>
        <w:t>4.绩效结果应用情况。</w:t>
      </w:r>
      <w:r>
        <w:rPr>
          <w:rFonts w:hint="eastAsia" w:ascii="仿宋_GB2312" w:hAnsi="仿宋" w:eastAsia="仿宋_GB2312"/>
          <w:sz w:val="32"/>
          <w:szCs w:val="32"/>
        </w:rPr>
        <w:t>根据202</w:t>
      </w:r>
      <w:r>
        <w:rPr>
          <w:rFonts w:hint="eastAsia" w:ascii="仿宋_GB2312" w:hAnsi="仿宋" w:eastAsia="仿宋_GB2312"/>
          <w:sz w:val="32"/>
          <w:szCs w:val="32"/>
          <w:lang w:val="en-US" w:eastAsia="zh-CN"/>
        </w:rPr>
        <w:t>5</w:t>
      </w:r>
      <w:r>
        <w:rPr>
          <w:rFonts w:hint="eastAsia" w:ascii="仿宋_GB2312" w:hAnsi="仿宋" w:eastAsia="仿宋_GB2312"/>
          <w:sz w:val="32"/>
          <w:szCs w:val="32"/>
        </w:rPr>
        <w:t>年度绩效运行监控、绩效自评等情况，当年盘活财政资金</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万元，202</w:t>
      </w:r>
      <w:r>
        <w:rPr>
          <w:rFonts w:hint="eastAsia" w:ascii="仿宋_GB2312" w:hAnsi="仿宋" w:eastAsia="仿宋_GB2312"/>
          <w:sz w:val="32"/>
          <w:szCs w:val="32"/>
          <w:lang w:val="en-US" w:eastAsia="zh-CN"/>
        </w:rPr>
        <w:t>5</w:t>
      </w:r>
      <w:r>
        <w:rPr>
          <w:rFonts w:hint="eastAsia" w:ascii="仿宋_GB2312" w:hAnsi="仿宋" w:eastAsia="仿宋_GB2312"/>
          <w:sz w:val="32"/>
          <w:szCs w:val="32"/>
        </w:rPr>
        <w:t>年度增加（减少）部门预算项目</w:t>
      </w:r>
      <w:r>
        <w:rPr>
          <w:rFonts w:hint="eastAsia" w:ascii="仿宋_GB2312" w:hAnsi="仿宋" w:eastAsia="仿宋_GB2312"/>
          <w:sz w:val="32"/>
          <w:szCs w:val="32"/>
          <w:lang w:val="en-US" w:eastAsia="zh-CN"/>
        </w:rPr>
        <w:t>0</w:t>
      </w:r>
      <w:r>
        <w:rPr>
          <w:rFonts w:hint="eastAsia" w:ascii="仿宋_GB2312" w:hAnsi="仿宋" w:eastAsia="仿宋_GB2312"/>
          <w:sz w:val="32"/>
          <w:szCs w:val="32"/>
        </w:rPr>
        <w:t>个，增长率/压减率</w:t>
      </w:r>
      <w:r>
        <w:rPr>
          <w:rFonts w:hint="eastAsia" w:ascii="仿宋_GB2312" w:hAnsi="仿宋" w:eastAsia="仿宋_GB2312"/>
          <w:sz w:val="32"/>
          <w:szCs w:val="32"/>
          <w:lang w:val="en-US" w:eastAsia="zh-CN"/>
        </w:rPr>
        <w:t>0</w:t>
      </w:r>
      <w:r>
        <w:rPr>
          <w:rFonts w:hint="eastAsia" w:ascii="仿宋_GB2312" w:hAnsi="仿宋" w:eastAsia="仿宋_GB2312"/>
          <w:sz w:val="32"/>
          <w:szCs w:val="32"/>
        </w:rPr>
        <w:t>%。同时对政策和项目资金管理作出调整的   个。</w:t>
      </w:r>
    </w:p>
    <w:p w14:paraId="5BF1EB2E">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（二）202</w:t>
      </w:r>
      <w:r>
        <w:rPr>
          <w:rFonts w:hint="eastAsia" w:ascii="楷体_GB2312" w:hAnsi="楷体" w:eastAsia="楷体_GB2312" w:cs="宋体"/>
          <w:b/>
          <w:bCs/>
          <w:kern w:val="0"/>
          <w:sz w:val="32"/>
          <w:szCs w:val="32"/>
          <w:lang w:val="en-US" w:eastAsia="zh-CN"/>
        </w:rPr>
        <w:t>6</w:t>
      </w:r>
      <w:r>
        <w:rPr>
          <w:rFonts w:hint="eastAsia" w:ascii="楷体_GB2312" w:hAnsi="楷体" w:eastAsia="楷体_GB2312" w:cs="宋体"/>
          <w:b/>
          <w:bCs/>
          <w:kern w:val="0"/>
          <w:sz w:val="32"/>
          <w:szCs w:val="32"/>
        </w:rPr>
        <w:t>年绩效目标编制情况</w:t>
      </w:r>
    </w:p>
    <w:p w14:paraId="1688510B">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202</w:t>
      </w:r>
      <w:r>
        <w:rPr>
          <w:rFonts w:hint="eastAsia" w:ascii="仿宋_GB2312" w:hAnsi="仿宋" w:eastAsia="仿宋_GB2312"/>
          <w:sz w:val="32"/>
          <w:szCs w:val="32"/>
          <w:lang w:val="en-US" w:eastAsia="zh-CN"/>
        </w:rPr>
        <w:t>6</w:t>
      </w:r>
      <w:r>
        <w:rPr>
          <w:rFonts w:hint="eastAsia" w:ascii="仿宋_GB2312" w:hAnsi="仿宋" w:eastAsia="仿宋_GB2312"/>
          <w:sz w:val="32"/>
          <w:szCs w:val="32"/>
        </w:rPr>
        <w:t>年，纳入部门/单位预算绩效目标管理的项目</w:t>
      </w:r>
      <w:r>
        <w:rPr>
          <w:rFonts w:hint="eastAsia" w:ascii="仿宋_GB2312" w:hAnsi="仿宋" w:eastAsia="仿宋_GB2312"/>
          <w:sz w:val="32"/>
          <w:szCs w:val="32"/>
          <w:lang w:val="en-US" w:eastAsia="zh-CN"/>
        </w:rPr>
        <w:t>0</w:t>
      </w:r>
      <w:r>
        <w:rPr>
          <w:rFonts w:hint="eastAsia" w:ascii="仿宋_GB2312" w:hAnsi="仿宋" w:eastAsia="仿宋_GB2312"/>
          <w:sz w:val="32"/>
          <w:szCs w:val="32"/>
        </w:rPr>
        <w:t>个。其中，部门整体支出绩效目标围绕部门管理、履职效果、能力建设三个维度，设置二级指标</w:t>
      </w:r>
      <w:r>
        <w:rPr>
          <w:rFonts w:hint="eastAsia" w:ascii="仿宋_GB2312" w:hAnsi="仿宋" w:eastAsia="仿宋_GB2312"/>
          <w:sz w:val="32"/>
          <w:szCs w:val="32"/>
          <w:lang w:val="en-US" w:eastAsia="zh-CN"/>
        </w:rPr>
        <w:t>0</w:t>
      </w:r>
      <w:r>
        <w:rPr>
          <w:rFonts w:hint="eastAsia" w:ascii="仿宋_GB2312" w:hAnsi="仿宋" w:eastAsia="仿宋_GB2312"/>
          <w:sz w:val="32"/>
          <w:szCs w:val="32"/>
        </w:rPr>
        <w:t>个、三级指标</w:t>
      </w:r>
      <w:r>
        <w:rPr>
          <w:rFonts w:hint="eastAsia" w:ascii="仿宋_GB2312" w:hAnsi="仿宋" w:eastAsia="仿宋_GB2312"/>
          <w:sz w:val="32"/>
          <w:szCs w:val="32"/>
          <w:lang w:val="en-US" w:eastAsia="zh-CN"/>
        </w:rPr>
        <w:t>0</w:t>
      </w:r>
      <w:r>
        <w:rPr>
          <w:rFonts w:hint="eastAsia" w:ascii="仿宋_GB2312" w:hAnsi="仿宋" w:eastAsia="仿宋_GB2312"/>
          <w:sz w:val="32"/>
          <w:szCs w:val="32"/>
        </w:rPr>
        <w:t>个；项目支出绩效目标围绕成本指标、产出指标、效益指标、满意度指标四个维度，设置二级指标</w:t>
      </w:r>
      <w:r>
        <w:rPr>
          <w:rFonts w:hint="eastAsia" w:ascii="仿宋_GB2312" w:hAnsi="仿宋" w:eastAsia="仿宋_GB2312"/>
          <w:sz w:val="32"/>
          <w:szCs w:val="32"/>
          <w:lang w:val="en-US" w:eastAsia="zh-CN"/>
        </w:rPr>
        <w:t>0</w:t>
      </w:r>
      <w:r>
        <w:rPr>
          <w:rFonts w:hint="eastAsia" w:ascii="仿宋_GB2312" w:hAnsi="仿宋" w:eastAsia="仿宋_GB2312"/>
          <w:sz w:val="32"/>
          <w:szCs w:val="32"/>
        </w:rPr>
        <w:t>个、三级指标</w:t>
      </w:r>
      <w:r>
        <w:rPr>
          <w:rFonts w:hint="eastAsia" w:ascii="仿宋_GB2312" w:hAnsi="仿宋" w:eastAsia="仿宋_GB2312"/>
          <w:sz w:val="32"/>
          <w:szCs w:val="32"/>
          <w:lang w:val="en-US" w:eastAsia="zh-CN"/>
        </w:rPr>
        <w:t>0</w:t>
      </w:r>
      <w:r>
        <w:rPr>
          <w:rFonts w:hint="eastAsia" w:ascii="仿宋_GB2312" w:hAnsi="仿宋" w:eastAsia="仿宋_GB2312"/>
          <w:sz w:val="32"/>
          <w:szCs w:val="32"/>
        </w:rPr>
        <w:t>个。各项绩效目标内容指向明确、细化量化、合理可行，符合规定的格式要求。</w:t>
      </w:r>
    </w:p>
    <w:p w14:paraId="269773FD">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十一、名词解释</w:t>
      </w:r>
    </w:p>
    <w:p w14:paraId="51ED9DE4">
      <w:pPr>
        <w:adjustRightInd w:val="0"/>
        <w:snapToGrid w:val="0"/>
        <w:spacing w:line="640" w:lineRule="exact"/>
        <w:ind w:firstLine="643" w:firstLineChars="200"/>
        <w:contextualSpacing/>
        <w:rPr>
          <w:rFonts w:hint="eastAsia" w:ascii="仿宋_GB2312" w:hAnsi="CIDFont+F6" w:eastAsia="仿宋_GB2312"/>
          <w:color w:val="000000"/>
          <w:sz w:val="32"/>
          <w:szCs w:val="32"/>
        </w:rPr>
      </w:pPr>
      <w:r>
        <w:rPr>
          <w:rFonts w:hint="eastAsia" w:ascii="仿宋_GB2312" w:hAnsi="CIDFont+F4" w:eastAsia="仿宋_GB2312"/>
          <w:b/>
          <w:color w:val="000000"/>
          <w:sz w:val="32"/>
          <w:szCs w:val="32"/>
        </w:rPr>
        <w:t>1、财政拨款:</w:t>
      </w:r>
      <w:r>
        <w:rPr>
          <w:rFonts w:hint="eastAsia" w:ascii="仿宋_GB2312" w:hAnsi="CIDFont+F6" w:eastAsia="仿宋_GB2312"/>
          <w:color w:val="000000"/>
          <w:sz w:val="32"/>
          <w:szCs w:val="32"/>
        </w:rPr>
        <w:t>指由一般公共预算、政府性基金预算、国有资本经营预算安排的财政拨款数。</w:t>
      </w:r>
    </w:p>
    <w:p w14:paraId="67FD9F60">
      <w:pPr>
        <w:adjustRightInd w:val="0"/>
        <w:snapToGrid w:val="0"/>
        <w:spacing w:line="640" w:lineRule="exact"/>
        <w:ind w:firstLine="643" w:firstLineChars="200"/>
        <w:contextualSpacing/>
        <w:rPr>
          <w:rFonts w:hint="eastAsia" w:ascii="仿宋_GB2312" w:hAnsi="CIDFont+F6" w:eastAsia="仿宋_GB2312"/>
          <w:color w:val="000000"/>
          <w:sz w:val="32"/>
          <w:szCs w:val="32"/>
        </w:rPr>
      </w:pPr>
      <w:r>
        <w:rPr>
          <w:rFonts w:hint="eastAsia" w:ascii="仿宋_GB2312" w:hAnsi="CIDFont+F4" w:eastAsia="仿宋_GB2312"/>
          <w:b/>
          <w:color w:val="000000"/>
          <w:sz w:val="32"/>
          <w:szCs w:val="32"/>
        </w:rPr>
        <w:t>2、一般公共预算:</w:t>
      </w:r>
      <w:r>
        <w:rPr>
          <w:rFonts w:hint="eastAsia" w:ascii="仿宋_GB2312" w:hAnsi="CIDFont+F6" w:eastAsia="仿宋_GB2312"/>
          <w:color w:val="000000"/>
          <w:sz w:val="32"/>
          <w:szCs w:val="32"/>
        </w:rPr>
        <w:t>包括公共财政拨款（补助）资金、专项收入。</w:t>
      </w:r>
    </w:p>
    <w:p w14:paraId="4F634E2D">
      <w:pPr>
        <w:adjustRightInd w:val="0"/>
        <w:snapToGrid w:val="0"/>
        <w:spacing w:line="640" w:lineRule="exact"/>
        <w:ind w:firstLine="643" w:firstLineChars="200"/>
        <w:contextualSpacing/>
        <w:rPr>
          <w:rFonts w:hint="eastAsia" w:ascii="仿宋_GB2312" w:hAnsi="CIDFont+F6" w:eastAsia="仿宋_GB2312"/>
          <w:color w:val="000000"/>
          <w:sz w:val="32"/>
          <w:szCs w:val="32"/>
        </w:rPr>
      </w:pPr>
      <w:r>
        <w:rPr>
          <w:rFonts w:hint="eastAsia" w:ascii="仿宋_GB2312" w:hAnsi="CIDFont+F4" w:eastAsia="仿宋_GB2312"/>
          <w:b/>
          <w:color w:val="000000"/>
          <w:sz w:val="32"/>
          <w:szCs w:val="32"/>
        </w:rPr>
        <w:t>3、财政专户管理资金:</w:t>
      </w:r>
      <w:r>
        <w:rPr>
          <w:rFonts w:hint="eastAsia" w:ascii="仿宋_GB2312" w:hAnsi="CIDFont+F6" w:eastAsia="仿宋_GB2312"/>
          <w:color w:val="000000"/>
          <w:sz w:val="32"/>
          <w:szCs w:val="32"/>
        </w:rPr>
        <w:t>包括专户管理行政事业性收费（主要是教育收费）、其他非税收入。</w:t>
      </w:r>
    </w:p>
    <w:p w14:paraId="285B4DB4">
      <w:pPr>
        <w:adjustRightInd w:val="0"/>
        <w:snapToGrid w:val="0"/>
        <w:spacing w:line="640" w:lineRule="exact"/>
        <w:ind w:firstLine="643" w:firstLineChars="200"/>
        <w:contextualSpacing/>
        <w:rPr>
          <w:rFonts w:hint="eastAsia" w:ascii="仿宋_GB2312" w:hAnsi="CIDFont+F6" w:eastAsia="仿宋_GB2312"/>
          <w:color w:val="000000"/>
          <w:sz w:val="32"/>
          <w:szCs w:val="32"/>
        </w:rPr>
      </w:pPr>
      <w:r>
        <w:rPr>
          <w:rFonts w:hint="eastAsia" w:ascii="仿宋_GB2312" w:hAnsi="CIDFont+F4" w:eastAsia="仿宋_GB2312"/>
          <w:b/>
          <w:color w:val="000000"/>
          <w:sz w:val="32"/>
          <w:szCs w:val="32"/>
        </w:rPr>
        <w:t>4、其他资金:</w:t>
      </w:r>
      <w:r>
        <w:rPr>
          <w:rFonts w:hint="eastAsia" w:ascii="仿宋_GB2312" w:hAnsi="CIDFont+F6" w:eastAsia="仿宋_GB2312"/>
          <w:color w:val="000000"/>
          <w:sz w:val="32"/>
          <w:szCs w:val="32"/>
        </w:rPr>
        <w:t>包括事业收入、事业经营收入、其他收入等。</w:t>
      </w:r>
    </w:p>
    <w:p w14:paraId="365C5095">
      <w:pPr>
        <w:adjustRightInd w:val="0"/>
        <w:snapToGrid w:val="0"/>
        <w:spacing w:line="640" w:lineRule="exact"/>
        <w:ind w:firstLine="643" w:firstLineChars="200"/>
        <w:contextualSpacing/>
        <w:rPr>
          <w:rFonts w:hint="eastAsia" w:ascii="仿宋_GB2312" w:hAnsi="CIDFont+F6" w:eastAsia="仿宋_GB2312"/>
          <w:color w:val="000000"/>
          <w:sz w:val="32"/>
          <w:szCs w:val="32"/>
        </w:rPr>
      </w:pPr>
      <w:r>
        <w:rPr>
          <w:rFonts w:hint="eastAsia" w:ascii="仿宋_GB2312" w:hAnsi="CIDFont+F4" w:eastAsia="仿宋_GB2312"/>
          <w:b/>
          <w:color w:val="000000"/>
          <w:sz w:val="32"/>
          <w:szCs w:val="32"/>
        </w:rPr>
        <w:t>5、基本支出:</w:t>
      </w:r>
      <w:r>
        <w:rPr>
          <w:rFonts w:hint="eastAsia" w:ascii="仿宋_GB2312" w:hAnsi="CIDFont+F6" w:eastAsia="仿宋_GB2312"/>
          <w:color w:val="000000"/>
          <w:sz w:val="32"/>
          <w:szCs w:val="32"/>
        </w:rPr>
        <w:t>包括人员经费、公用经费（定额）。其中，人员经费包括工资福利支出、对个人和家庭的补助。</w:t>
      </w:r>
    </w:p>
    <w:p w14:paraId="0D1250BB">
      <w:pPr>
        <w:adjustRightInd w:val="0"/>
        <w:snapToGrid w:val="0"/>
        <w:spacing w:line="640" w:lineRule="exact"/>
        <w:ind w:firstLine="643" w:firstLineChars="200"/>
        <w:contextualSpacing/>
        <w:rPr>
          <w:rFonts w:hint="eastAsia" w:ascii="仿宋_GB2312" w:hAnsi="CIDFont+F6" w:eastAsia="仿宋_GB2312"/>
          <w:color w:val="000000"/>
          <w:sz w:val="32"/>
          <w:szCs w:val="32"/>
        </w:rPr>
      </w:pPr>
      <w:r>
        <w:rPr>
          <w:rFonts w:hint="eastAsia" w:ascii="仿宋_GB2312" w:hAnsi="CIDFont+F4" w:eastAsia="仿宋_GB2312"/>
          <w:b/>
          <w:color w:val="000000"/>
          <w:sz w:val="32"/>
          <w:szCs w:val="32"/>
        </w:rPr>
        <w:t>6、项目支出:</w:t>
      </w:r>
      <w:r>
        <w:rPr>
          <w:rFonts w:hint="eastAsia" w:ascii="仿宋_GB2312" w:hAnsi="CIDFont+F6" w:eastAsia="仿宋_GB2312"/>
          <w:color w:val="000000"/>
          <w:sz w:val="32"/>
          <w:szCs w:val="32"/>
        </w:rPr>
        <w:t>部门（单位）支出预算的组成部分，是各部门（单位）为完成其特定的行政任务或事业发展目标，在基本支出预算之外编制的年度项目支出计划。</w:t>
      </w:r>
    </w:p>
    <w:p w14:paraId="7E1CAEAC">
      <w:pPr>
        <w:adjustRightInd w:val="0"/>
        <w:snapToGrid w:val="0"/>
        <w:spacing w:line="640" w:lineRule="exact"/>
        <w:ind w:firstLine="643" w:firstLineChars="200"/>
        <w:contextualSpacing/>
        <w:rPr>
          <w:rFonts w:hint="eastAsia" w:ascii="仿宋_GB2312" w:hAnsi="CIDFont+F6" w:eastAsia="仿宋_GB2312"/>
          <w:color w:val="000000"/>
          <w:sz w:val="32"/>
          <w:szCs w:val="32"/>
        </w:rPr>
      </w:pPr>
      <w:r>
        <w:rPr>
          <w:rFonts w:hint="eastAsia" w:ascii="仿宋_GB2312" w:hAnsi="CIDFont+F4" w:eastAsia="仿宋_GB2312"/>
          <w:b/>
          <w:color w:val="000000"/>
          <w:sz w:val="32"/>
          <w:szCs w:val="32"/>
        </w:rPr>
        <w:t>7、“三公”经费:</w:t>
      </w:r>
      <w:r>
        <w:rPr>
          <w:rFonts w:hint="eastAsia" w:ascii="仿宋_GB2312" w:hAnsi="CIDFont+F6" w:eastAsia="仿宋_GB2312"/>
          <w:color w:val="000000"/>
          <w:sz w:val="32"/>
          <w:szCs w:val="32"/>
        </w:rPr>
        <w:t>指因公出国（境）费、公务用车购置及运行维护费和公务接待费。其中，因公出国（境）费反映单位公务出国（境）的国际旅费、国外城市间交通费、住宿费、伙食费、培训费、公杂费等支出；公务用车运行维护费反映单位按规定保留的公务用车租用费、燃料费、维修费、过路过桥费、保险费、安全奖励费用等支出；公务接待费反映单位按规定开支的各类公务接待（含外宾接待）支出。</w:t>
      </w:r>
    </w:p>
    <w:p w14:paraId="7B17BFE6">
      <w:pPr>
        <w:adjustRightInd w:val="0"/>
        <w:snapToGrid w:val="0"/>
        <w:spacing w:line="640" w:lineRule="exact"/>
        <w:ind w:firstLine="643" w:firstLineChars="200"/>
        <w:contextualSpacing/>
        <w:rPr>
          <w:rFonts w:hint="eastAsia" w:ascii="仿宋_GB2312" w:hAnsi="CIDFont+F6" w:eastAsia="仿宋_GB2312"/>
          <w:color w:val="000000"/>
          <w:sz w:val="32"/>
          <w:szCs w:val="32"/>
        </w:rPr>
      </w:pPr>
      <w:r>
        <w:rPr>
          <w:rFonts w:hint="eastAsia" w:ascii="仿宋_GB2312" w:hAnsi="CIDFont+F4" w:eastAsia="仿宋_GB2312"/>
          <w:b/>
          <w:color w:val="000000"/>
          <w:sz w:val="32"/>
          <w:szCs w:val="32"/>
        </w:rPr>
        <w:t>8、机关运行经费:</w:t>
      </w:r>
      <w:r>
        <w:rPr>
          <w:rFonts w:hint="eastAsia" w:ascii="仿宋_GB2312" w:hAnsi="CIDFont+F6" w:eastAsia="仿宋_GB2312"/>
          <w:color w:val="000000"/>
          <w:sz w:val="32"/>
          <w:szCs w:val="32"/>
        </w:rPr>
        <w:t>为保障行政单位（包括实行公务员管理的事业单位）运行用于购买货物和服务的各项资金，包括办公及印刷费、邮电费、差旅费、会议费、福利费、日常维修费、一般设备购置费、办公用房水电费、办公用房取暖费、办公用房物业管理费、公务用车运行维护费以及其他费用。</w:t>
      </w:r>
    </w:p>
    <w:p w14:paraId="77A375A0">
      <w:pPr>
        <w:adjustRightInd w:val="0"/>
        <w:snapToGrid w:val="0"/>
        <w:spacing w:line="640" w:lineRule="exact"/>
        <w:contextualSpacing/>
        <w:jc w:val="right"/>
        <w:rPr>
          <w:rFonts w:hint="eastAsia" w:ascii="仿宋_GB2312" w:hAnsi="CIDFont+F6" w:eastAsia="仿宋_GB2312"/>
          <w:color w:val="000000"/>
          <w:sz w:val="32"/>
          <w:szCs w:val="32"/>
        </w:rPr>
      </w:pPr>
    </w:p>
    <w:p w14:paraId="48CFC54F">
      <w:pPr>
        <w:adjustRightInd w:val="0"/>
        <w:snapToGrid w:val="0"/>
        <w:spacing w:line="640" w:lineRule="exact"/>
        <w:contextualSpacing/>
        <w:jc w:val="right"/>
        <w:rPr>
          <w:rFonts w:hint="eastAsia" w:ascii="仿宋_GB2312" w:hAnsi="CIDFont+F6" w:eastAsia="仿宋_GB2312"/>
          <w:color w:val="000000"/>
          <w:sz w:val="32"/>
          <w:szCs w:val="32"/>
        </w:rPr>
      </w:pPr>
    </w:p>
    <w:p w14:paraId="71091B05">
      <w:pPr>
        <w:adjustRightInd w:val="0"/>
        <w:snapToGrid w:val="0"/>
        <w:spacing w:line="640" w:lineRule="exact"/>
        <w:contextualSpacing/>
        <w:jc w:val="right"/>
        <w:rPr>
          <w:rFonts w:hint="eastAsia" w:ascii="仿宋_GB2312" w:hAnsi="CIDFont+F6" w:eastAsia="仿宋_GB2312"/>
          <w:color w:val="000000"/>
          <w:sz w:val="32"/>
          <w:szCs w:val="32"/>
        </w:rPr>
      </w:pPr>
    </w:p>
    <w:p w14:paraId="5723B6D5">
      <w:pPr>
        <w:adjustRightInd w:val="0"/>
        <w:snapToGrid w:val="0"/>
        <w:spacing w:line="640" w:lineRule="exact"/>
        <w:contextualSpacing/>
        <w:jc w:val="right"/>
        <w:rPr>
          <w:rFonts w:hint="eastAsia" w:ascii="仿宋_GB2312" w:hAnsi="CIDFont+F6" w:eastAsia="仿宋_GB2312"/>
          <w:color w:val="000000"/>
          <w:sz w:val="32"/>
          <w:szCs w:val="32"/>
        </w:rPr>
      </w:pPr>
    </w:p>
    <w:p w14:paraId="6FE77DFD">
      <w:pPr>
        <w:adjustRightInd w:val="0"/>
        <w:snapToGrid w:val="0"/>
        <w:spacing w:line="640" w:lineRule="exact"/>
        <w:contextualSpacing/>
        <w:jc w:val="right"/>
        <w:rPr>
          <w:rFonts w:hint="eastAsia" w:ascii="仿宋_GB2312" w:hAnsi="CIDFont+F6" w:eastAsia="仿宋_GB2312"/>
          <w:color w:val="000000"/>
          <w:sz w:val="32"/>
          <w:szCs w:val="32"/>
        </w:rPr>
      </w:pPr>
    </w:p>
    <w:p w14:paraId="07EE5931">
      <w:pPr>
        <w:adjustRightInd w:val="0"/>
        <w:snapToGrid w:val="0"/>
        <w:spacing w:line="640" w:lineRule="exact"/>
        <w:contextualSpacing/>
        <w:jc w:val="right"/>
        <w:rPr>
          <w:rFonts w:hint="eastAsia" w:ascii="仿宋_GB2312" w:hAnsi="CIDFont+F6" w:eastAsia="仿宋_GB2312"/>
          <w:color w:val="000000"/>
          <w:sz w:val="32"/>
          <w:szCs w:val="32"/>
        </w:rPr>
      </w:pPr>
    </w:p>
    <w:p w14:paraId="1409CAE2">
      <w:pPr>
        <w:adjustRightInd w:val="0"/>
        <w:snapToGrid w:val="0"/>
        <w:spacing w:line="640" w:lineRule="exact"/>
        <w:ind w:right="960"/>
        <w:contextualSpacing/>
        <w:jc w:val="right"/>
        <w:rPr>
          <w:rFonts w:hint="eastAsia" w:ascii="仿宋_GB2312" w:hAnsi="CIDFont+F6" w:eastAsia="仿宋_GB2312"/>
          <w:color w:val="000000"/>
          <w:sz w:val="32"/>
          <w:szCs w:val="32"/>
        </w:rPr>
      </w:pPr>
      <w:r>
        <w:rPr>
          <w:rFonts w:hint="eastAsia" w:ascii="仿宋_GB2312" w:hAnsi="CIDFont+F6" w:eastAsia="仿宋_GB2312"/>
          <w:color w:val="000000"/>
          <w:sz w:val="32"/>
          <w:szCs w:val="32"/>
          <w:lang w:eastAsia="zh-CN"/>
        </w:rPr>
        <w:t>环县人民政府办公室</w:t>
      </w:r>
    </w:p>
    <w:p w14:paraId="1D652B89">
      <w:pPr>
        <w:adjustRightInd w:val="0"/>
        <w:snapToGrid w:val="0"/>
        <w:spacing w:line="640" w:lineRule="exact"/>
        <w:ind w:right="1120"/>
        <w:contextualSpacing/>
        <w:jc w:val="right"/>
        <w:rPr>
          <w:rFonts w:ascii="仿宋_GB2312" w:eastAsia="仿宋_GB2312"/>
          <w:sz w:val="32"/>
          <w:szCs w:val="32"/>
        </w:rPr>
      </w:pPr>
      <w:r>
        <w:rPr>
          <w:rFonts w:hint="eastAsia" w:ascii="仿宋_GB2312" w:hAnsi="CIDFont+F6" w:eastAsia="仿宋_GB2312"/>
          <w:color w:val="000000"/>
          <w:sz w:val="32"/>
          <w:szCs w:val="32"/>
          <w:lang w:val="en-US" w:eastAsia="zh-CN"/>
        </w:rPr>
        <w:t>2026</w:t>
      </w:r>
      <w:r>
        <w:rPr>
          <w:rFonts w:hint="eastAsia" w:ascii="仿宋_GB2312" w:hAnsi="CIDFont+F6" w:eastAsia="仿宋_GB2312"/>
          <w:color w:val="000000"/>
          <w:sz w:val="32"/>
          <w:szCs w:val="32"/>
        </w:rPr>
        <w:t>年</w:t>
      </w:r>
      <w:r>
        <w:rPr>
          <w:rFonts w:hint="eastAsia" w:ascii="仿宋_GB2312" w:hAnsi="CIDFont+F6" w:eastAsia="仿宋_GB2312"/>
          <w:color w:val="000000"/>
          <w:sz w:val="32"/>
          <w:szCs w:val="32"/>
          <w:lang w:val="en-US" w:eastAsia="zh-CN"/>
        </w:rPr>
        <w:t>2</w:t>
      </w:r>
      <w:r>
        <w:rPr>
          <w:rFonts w:hint="eastAsia" w:ascii="仿宋_GB2312" w:hAnsi="CIDFont+F6" w:eastAsia="仿宋_GB2312"/>
          <w:color w:val="000000"/>
          <w:sz w:val="32"/>
          <w:szCs w:val="32"/>
        </w:rPr>
        <w:t>月</w:t>
      </w:r>
      <w:r>
        <w:rPr>
          <w:rFonts w:hint="eastAsia" w:ascii="仿宋_GB2312" w:hAnsi="CIDFont+F6" w:eastAsia="仿宋_GB2312"/>
          <w:color w:val="000000"/>
          <w:sz w:val="32"/>
          <w:szCs w:val="32"/>
          <w:lang w:val="en-US" w:eastAsia="zh-CN"/>
        </w:rPr>
        <w:t>11</w:t>
      </w:r>
      <w:r>
        <w:rPr>
          <w:rFonts w:hint="eastAsia" w:ascii="仿宋_GB2312" w:hAnsi="CIDFont+F6" w:eastAsia="仿宋_GB2312"/>
          <w:color w:val="000000"/>
          <w:sz w:val="32"/>
          <w:szCs w:val="32"/>
        </w:rPr>
        <w:t>日</w:t>
      </w:r>
    </w:p>
    <w:p w14:paraId="7B39AF5D">
      <w:pPr>
        <w:adjustRightInd w:val="0"/>
        <w:snapToGrid w:val="0"/>
        <w:spacing w:line="640" w:lineRule="exact"/>
        <w:ind w:firstLine="640" w:firstLineChars="200"/>
        <w:contextualSpacing/>
        <w:rPr>
          <w:rFonts w:ascii="仿宋_GB2312" w:hAnsi="宋体" w:eastAsia="仿宋_GB2312" w:cs="宋体"/>
          <w:kern w:val="0"/>
          <w:sz w:val="32"/>
          <w:szCs w:val="32"/>
        </w:rPr>
      </w:pPr>
    </w:p>
    <w:p w14:paraId="26BCF590">
      <w:pPr>
        <w:adjustRightInd w:val="0"/>
        <w:snapToGrid w:val="0"/>
        <w:spacing w:line="640" w:lineRule="exact"/>
        <w:ind w:right="960" w:firstLine="640" w:firstLineChars="200"/>
        <w:contextualSpacing/>
        <w:jc w:val="both"/>
        <w:rPr>
          <w:rFonts w:ascii="仿宋_GB2312" w:hAnsi="宋体" w:eastAsia="仿宋_GB2312" w:cs="宋体"/>
          <w:spacing w:val="-20"/>
          <w:kern w:val="0"/>
          <w:sz w:val="32"/>
          <w:szCs w:val="32"/>
        </w:rPr>
      </w:pPr>
      <w:r>
        <w:rPr>
          <w:rFonts w:hint="eastAsia" w:ascii="仿宋_GB2312" w:hAnsi="宋体" w:eastAsia="仿宋_GB2312" w:cs="宋体"/>
          <w:kern w:val="0"/>
          <w:sz w:val="32"/>
          <w:szCs w:val="32"/>
        </w:rPr>
        <w:t>附件：</w:t>
      </w:r>
      <w:r>
        <w:rPr>
          <w:rFonts w:hint="eastAsia" w:ascii="仿宋_GB2312" w:hAnsi="宋体" w:eastAsia="仿宋_GB2312" w:cs="宋体"/>
          <w:spacing w:val="-20"/>
          <w:kern w:val="0"/>
          <w:sz w:val="32"/>
          <w:szCs w:val="32"/>
        </w:rPr>
        <w:t xml:space="preserve">1. </w:t>
      </w:r>
      <w:r>
        <w:rPr>
          <w:rFonts w:hint="eastAsia" w:ascii="仿宋_GB2312" w:hAnsi="CIDFont+F6" w:eastAsia="仿宋_GB2312"/>
          <w:color w:val="000000"/>
          <w:sz w:val="32"/>
          <w:szCs w:val="32"/>
          <w:lang w:eastAsia="zh-CN"/>
        </w:rPr>
        <w:t>环县人民政府办公室</w:t>
      </w:r>
      <w:r>
        <w:rPr>
          <w:rFonts w:hint="eastAsia" w:ascii="仿宋_GB2312" w:hAnsi="宋体" w:eastAsia="仿宋_GB2312" w:cs="宋体"/>
          <w:spacing w:val="-20"/>
          <w:kern w:val="0"/>
          <w:sz w:val="32"/>
          <w:szCs w:val="32"/>
        </w:rPr>
        <w:t>202</w:t>
      </w:r>
      <w:r>
        <w:rPr>
          <w:rFonts w:hint="eastAsia" w:ascii="仿宋_GB2312" w:hAnsi="宋体" w:eastAsia="仿宋_GB2312" w:cs="宋体"/>
          <w:spacing w:val="-20"/>
          <w:kern w:val="0"/>
          <w:sz w:val="32"/>
          <w:szCs w:val="32"/>
          <w:lang w:val="en-US" w:eastAsia="zh-CN"/>
        </w:rPr>
        <w:t>6</w:t>
      </w:r>
      <w:r>
        <w:rPr>
          <w:rFonts w:hint="eastAsia" w:ascii="仿宋_GB2312" w:hAnsi="宋体" w:eastAsia="仿宋_GB2312" w:cs="宋体"/>
          <w:spacing w:val="-20"/>
          <w:kern w:val="0"/>
          <w:sz w:val="32"/>
          <w:szCs w:val="32"/>
        </w:rPr>
        <w:t>年</w:t>
      </w:r>
      <w:r>
        <w:rPr>
          <w:rFonts w:hint="eastAsia" w:ascii="仿宋_GB2312" w:hAnsi="CIDFont+F6" w:eastAsia="仿宋_GB2312"/>
          <w:color w:val="000000"/>
          <w:sz w:val="32"/>
          <w:szCs w:val="32"/>
        </w:rPr>
        <w:t>部门</w:t>
      </w:r>
      <w:r>
        <w:rPr>
          <w:rFonts w:hint="eastAsia" w:ascii="仿宋_GB2312" w:hAnsi="宋体" w:eastAsia="仿宋_GB2312" w:cs="宋体"/>
          <w:spacing w:val="-20"/>
          <w:kern w:val="0"/>
          <w:sz w:val="32"/>
          <w:szCs w:val="32"/>
        </w:rPr>
        <w:t>预算公开表</w:t>
      </w:r>
    </w:p>
    <w:p w14:paraId="563D063A">
      <w:pPr>
        <w:adjustRightInd w:val="0"/>
        <w:snapToGrid w:val="0"/>
        <w:spacing w:line="640" w:lineRule="exact"/>
        <w:ind w:left="1796" w:leftChars="767" w:hanging="185" w:hangingChars="58"/>
        <w:contextualSpacing/>
        <w:rPr>
          <w:rFonts w:ascii="仿宋_GB2312" w:hAnsi="宋体" w:eastAsia="仿宋_GB2312" w:cs="宋体"/>
          <w:kern w:val="0"/>
          <w:sz w:val="32"/>
          <w:szCs w:val="32"/>
        </w:rPr>
      </w:pPr>
      <w:r>
        <w:rPr>
          <w:rFonts w:hint="eastAsia" w:ascii="仿宋_GB2312" w:hAnsi="宋体" w:eastAsia="仿宋_GB2312" w:cs="宋体"/>
          <w:kern w:val="0"/>
          <w:sz w:val="32"/>
          <w:szCs w:val="32"/>
        </w:rPr>
        <w:t>2.</w:t>
      </w:r>
      <w:r>
        <w:rPr>
          <w:rFonts w:hint="eastAsia" w:ascii="仿宋_GB2312" w:hAnsi="CIDFont+F6" w:eastAsia="仿宋_GB2312"/>
          <w:color w:val="000000"/>
          <w:sz w:val="32"/>
          <w:szCs w:val="32"/>
          <w:lang w:eastAsia="zh-CN"/>
        </w:rPr>
        <w:t>环县人民政府办公室</w:t>
      </w:r>
      <w:r>
        <w:rPr>
          <w:rFonts w:hint="eastAsia" w:ascii="仿宋_GB2312" w:hAnsi="宋体" w:eastAsia="仿宋_GB2312" w:cs="宋体"/>
          <w:kern w:val="0"/>
          <w:sz w:val="32"/>
          <w:szCs w:val="32"/>
        </w:rPr>
        <w:t>202</w:t>
      </w:r>
      <w:r>
        <w:rPr>
          <w:rFonts w:hint="eastAsia" w:ascii="仿宋_GB2312" w:hAnsi="宋体" w:eastAsia="仿宋_GB2312" w:cs="宋体"/>
          <w:kern w:val="0"/>
          <w:sz w:val="32"/>
          <w:szCs w:val="32"/>
          <w:lang w:val="en-US" w:eastAsia="zh-CN"/>
        </w:rPr>
        <w:t>6</w:t>
      </w:r>
      <w:r>
        <w:rPr>
          <w:rFonts w:hint="eastAsia" w:ascii="仿宋_GB2312" w:hAnsi="宋体" w:eastAsia="仿宋_GB2312" w:cs="宋体"/>
          <w:kern w:val="0"/>
          <w:sz w:val="32"/>
          <w:szCs w:val="32"/>
        </w:rPr>
        <w:t>年</w:t>
      </w:r>
      <w:r>
        <w:rPr>
          <w:rFonts w:hint="eastAsia" w:ascii="仿宋_GB2312" w:hAnsi="CIDFont+F6" w:eastAsia="仿宋_GB2312"/>
          <w:color w:val="000000"/>
          <w:sz w:val="32"/>
          <w:szCs w:val="32"/>
        </w:rPr>
        <w:t>部门</w:t>
      </w:r>
      <w:r>
        <w:rPr>
          <w:rFonts w:hint="eastAsia" w:ascii="仿宋_GB2312" w:hAnsi="宋体" w:eastAsia="仿宋_GB2312" w:cs="宋体"/>
          <w:kern w:val="0"/>
          <w:sz w:val="32"/>
          <w:szCs w:val="32"/>
        </w:rPr>
        <w:t>整体支出绩效目标及预算项目绩效目标表</w:t>
      </w:r>
    </w:p>
    <w:p w14:paraId="220FBB5D">
      <w:pPr>
        <w:adjustRightInd w:val="0"/>
        <w:snapToGrid w:val="0"/>
        <w:spacing w:line="640" w:lineRule="exact"/>
        <w:contextualSpacing/>
        <w:rPr>
          <w:rFonts w:ascii="宋体" w:hAnsi="宋体"/>
          <w:b/>
        </w:rPr>
      </w:pPr>
      <w:r>
        <w:rPr>
          <w:rFonts w:hint="eastAsia" w:ascii="黑体" w:eastAsia="黑体"/>
          <w:sz w:val="30"/>
          <w:szCs w:val="30"/>
        </w:rPr>
        <w:br w:type="page"/>
      </w:r>
      <w:r>
        <w:rPr>
          <w:rFonts w:hint="eastAsia" w:ascii="黑体" w:eastAsia="黑体"/>
          <w:sz w:val="30"/>
          <w:szCs w:val="30"/>
        </w:rPr>
        <w:t>附件1</w:t>
      </w:r>
    </w:p>
    <w:p w14:paraId="787ACAFC">
      <w:pPr>
        <w:spacing w:line="360" w:lineRule="exact"/>
        <w:jc w:val="center"/>
        <w:rPr>
          <w:rFonts w:ascii="仿宋_GB2312" w:hAnsi="宋体" w:eastAsia="仿宋_GB2312" w:cs="宋体"/>
          <w:kern w:val="0"/>
          <w:sz w:val="32"/>
          <w:szCs w:val="32"/>
        </w:rPr>
      </w:pPr>
      <w:r>
        <w:rPr>
          <w:rFonts w:hint="eastAsia" w:ascii="仿宋_GB2312" w:hAnsi="宋体" w:eastAsia="仿宋_GB2312" w:cs="宋体"/>
          <w:kern w:val="0"/>
          <w:sz w:val="32"/>
          <w:szCs w:val="32"/>
        </w:rPr>
        <w:t>表一、</w:t>
      </w:r>
      <w:r>
        <w:rPr>
          <w:rFonts w:hint="eastAsia" w:ascii="仿宋_GB2312" w:hAnsi="CIDFont+F6" w:eastAsia="仿宋_GB2312"/>
          <w:color w:val="000000"/>
          <w:sz w:val="32"/>
          <w:szCs w:val="32"/>
        </w:rPr>
        <w:t>部门/单位</w:t>
      </w:r>
      <w:r>
        <w:rPr>
          <w:rFonts w:hint="eastAsia" w:ascii="仿宋_GB2312" w:hAnsi="宋体" w:eastAsia="仿宋_GB2312" w:cs="宋体"/>
          <w:kern w:val="0"/>
          <w:sz w:val="32"/>
          <w:szCs w:val="32"/>
        </w:rPr>
        <w:t>收支总体情况表</w:t>
      </w:r>
    </w:p>
    <w:p w14:paraId="380A787C">
      <w:pPr>
        <w:jc w:val="right"/>
        <w:rPr>
          <w:rFonts w:ascii="宋体" w:hAnsi="宋体" w:cs="Arial"/>
          <w:color w:val="000000"/>
          <w:kern w:val="0"/>
          <w:sz w:val="18"/>
          <w:szCs w:val="18"/>
        </w:rPr>
      </w:pPr>
      <w:r>
        <w:rPr>
          <w:rFonts w:hint="eastAsia" w:ascii="宋体" w:hAnsi="宋体" w:cs="Arial"/>
          <w:color w:val="000000"/>
          <w:kern w:val="0"/>
          <w:sz w:val="18"/>
          <w:szCs w:val="18"/>
        </w:rPr>
        <w:t>单位：万元</w:t>
      </w:r>
    </w:p>
    <w:tbl>
      <w:tblPr>
        <w:tblStyle w:val="11"/>
        <w:tblW w:w="9616" w:type="dxa"/>
        <w:jc w:val="center"/>
        <w:tblLayout w:type="autofit"/>
        <w:tblCellMar>
          <w:top w:w="0" w:type="dxa"/>
          <w:left w:w="108" w:type="dxa"/>
          <w:bottom w:w="0" w:type="dxa"/>
          <w:right w:w="108" w:type="dxa"/>
        </w:tblCellMar>
      </w:tblPr>
      <w:tblGrid>
        <w:gridCol w:w="3368"/>
        <w:gridCol w:w="1600"/>
        <w:gridCol w:w="3236"/>
        <w:gridCol w:w="1412"/>
      </w:tblGrid>
      <w:tr w14:paraId="23725C8C">
        <w:tblPrEx>
          <w:tblCellMar>
            <w:top w:w="0" w:type="dxa"/>
            <w:left w:w="108" w:type="dxa"/>
            <w:bottom w:w="0" w:type="dxa"/>
            <w:right w:w="108" w:type="dxa"/>
          </w:tblCellMar>
        </w:tblPrEx>
        <w:trPr>
          <w:trHeight w:val="20" w:hRule="atLeast"/>
          <w:jc w:val="center"/>
        </w:trPr>
        <w:tc>
          <w:tcPr>
            <w:tcW w:w="4968" w:type="dxa"/>
            <w:gridSpan w:val="2"/>
            <w:tcBorders>
              <w:top w:val="single" w:color="auto" w:sz="4" w:space="0"/>
              <w:left w:val="nil"/>
              <w:bottom w:val="single" w:color="auto" w:sz="4" w:space="0"/>
              <w:right w:val="single" w:color="000000" w:sz="4" w:space="0"/>
            </w:tcBorders>
            <w:shd w:val="clear" w:color="auto" w:fill="auto"/>
            <w:noWrap/>
            <w:vAlign w:val="center"/>
          </w:tcPr>
          <w:p w14:paraId="110E4D22">
            <w:pPr>
              <w:widowControl/>
              <w:jc w:val="center"/>
              <w:rPr>
                <w:rFonts w:ascii="宋体" w:hAnsi="宋体" w:cs="Arial"/>
                <w:b/>
                <w:color w:val="000000"/>
                <w:kern w:val="0"/>
                <w:sz w:val="18"/>
                <w:szCs w:val="18"/>
              </w:rPr>
            </w:pPr>
            <w:r>
              <w:rPr>
                <w:rFonts w:hint="eastAsia" w:ascii="宋体" w:hAnsi="宋体" w:cs="Arial"/>
                <w:b/>
                <w:color w:val="000000"/>
                <w:kern w:val="0"/>
                <w:sz w:val="18"/>
                <w:szCs w:val="18"/>
              </w:rPr>
              <w:t>收     入</w:t>
            </w:r>
          </w:p>
        </w:tc>
        <w:tc>
          <w:tcPr>
            <w:tcW w:w="4648" w:type="dxa"/>
            <w:gridSpan w:val="2"/>
            <w:tcBorders>
              <w:top w:val="single" w:color="auto" w:sz="4" w:space="0"/>
              <w:left w:val="nil"/>
              <w:bottom w:val="single" w:color="auto" w:sz="4" w:space="0"/>
            </w:tcBorders>
            <w:shd w:val="clear" w:color="auto" w:fill="auto"/>
            <w:noWrap/>
            <w:vAlign w:val="center"/>
          </w:tcPr>
          <w:p w14:paraId="34C56BC8">
            <w:pPr>
              <w:widowControl/>
              <w:jc w:val="center"/>
              <w:rPr>
                <w:rFonts w:ascii="宋体" w:hAnsi="宋体" w:cs="Arial"/>
                <w:b/>
                <w:color w:val="000000"/>
                <w:kern w:val="0"/>
                <w:sz w:val="18"/>
                <w:szCs w:val="18"/>
              </w:rPr>
            </w:pPr>
            <w:r>
              <w:rPr>
                <w:rFonts w:hint="eastAsia" w:ascii="宋体" w:hAnsi="宋体" w:cs="Arial"/>
                <w:b/>
                <w:color w:val="000000"/>
                <w:kern w:val="0"/>
                <w:sz w:val="18"/>
                <w:szCs w:val="18"/>
              </w:rPr>
              <w:t>支     出</w:t>
            </w:r>
          </w:p>
        </w:tc>
      </w:tr>
      <w:tr w14:paraId="7D0C367E">
        <w:tblPrEx>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single" w:color="000000" w:sz="4" w:space="0"/>
            </w:tcBorders>
            <w:shd w:val="clear" w:color="auto" w:fill="auto"/>
            <w:noWrap/>
            <w:vAlign w:val="center"/>
          </w:tcPr>
          <w:p w14:paraId="0F6D18B4">
            <w:pPr>
              <w:widowControl/>
              <w:jc w:val="center"/>
              <w:rPr>
                <w:rFonts w:ascii="宋体" w:hAnsi="宋体" w:cs="Arial"/>
                <w:b/>
                <w:color w:val="000000"/>
                <w:kern w:val="0"/>
                <w:sz w:val="18"/>
                <w:szCs w:val="18"/>
              </w:rPr>
            </w:pPr>
            <w:r>
              <w:rPr>
                <w:rFonts w:hint="eastAsia" w:ascii="宋体" w:hAnsi="宋体" w:cs="Arial"/>
                <w:b/>
                <w:color w:val="000000"/>
                <w:kern w:val="0"/>
                <w:sz w:val="18"/>
                <w:szCs w:val="18"/>
              </w:rPr>
              <w:t>项目</w:t>
            </w:r>
          </w:p>
        </w:tc>
        <w:tc>
          <w:tcPr>
            <w:tcW w:w="1600" w:type="dxa"/>
            <w:tcBorders>
              <w:top w:val="nil"/>
              <w:left w:val="nil"/>
              <w:bottom w:val="single" w:color="auto" w:sz="4" w:space="0"/>
              <w:right w:val="single" w:color="000000" w:sz="4" w:space="0"/>
            </w:tcBorders>
            <w:shd w:val="clear" w:color="auto" w:fill="auto"/>
            <w:noWrap/>
            <w:vAlign w:val="center"/>
          </w:tcPr>
          <w:p w14:paraId="53AE1C9B">
            <w:pPr>
              <w:widowControl/>
              <w:jc w:val="center"/>
              <w:rPr>
                <w:rFonts w:ascii="宋体" w:hAnsi="宋体" w:cs="Arial"/>
                <w:b/>
                <w:color w:val="000000"/>
                <w:kern w:val="0"/>
                <w:sz w:val="18"/>
                <w:szCs w:val="18"/>
              </w:rPr>
            </w:pPr>
            <w:r>
              <w:rPr>
                <w:rFonts w:hint="eastAsia" w:ascii="宋体" w:hAnsi="宋体" w:cs="Arial"/>
                <w:b/>
                <w:color w:val="000000"/>
                <w:kern w:val="0"/>
                <w:sz w:val="18"/>
                <w:szCs w:val="18"/>
              </w:rPr>
              <w:t>预算数</w:t>
            </w:r>
          </w:p>
        </w:tc>
        <w:tc>
          <w:tcPr>
            <w:tcW w:w="3236" w:type="dxa"/>
            <w:tcBorders>
              <w:top w:val="nil"/>
              <w:left w:val="nil"/>
              <w:bottom w:val="single" w:color="auto" w:sz="4" w:space="0"/>
              <w:right w:val="single" w:color="000000" w:sz="4" w:space="0"/>
            </w:tcBorders>
            <w:shd w:val="clear" w:color="auto" w:fill="auto"/>
            <w:noWrap/>
            <w:vAlign w:val="center"/>
          </w:tcPr>
          <w:p w14:paraId="7293E645">
            <w:pPr>
              <w:widowControl/>
              <w:jc w:val="center"/>
              <w:rPr>
                <w:rFonts w:ascii="宋体" w:hAnsi="宋体" w:cs="Arial"/>
                <w:b/>
                <w:color w:val="000000"/>
                <w:kern w:val="0"/>
                <w:sz w:val="18"/>
                <w:szCs w:val="18"/>
              </w:rPr>
            </w:pPr>
            <w:r>
              <w:rPr>
                <w:rFonts w:hint="eastAsia" w:ascii="宋体" w:hAnsi="宋体" w:cs="Arial"/>
                <w:b/>
                <w:color w:val="000000"/>
                <w:kern w:val="0"/>
                <w:sz w:val="18"/>
                <w:szCs w:val="18"/>
              </w:rPr>
              <w:t>项目</w:t>
            </w:r>
          </w:p>
        </w:tc>
        <w:tc>
          <w:tcPr>
            <w:tcW w:w="1412" w:type="dxa"/>
            <w:tcBorders>
              <w:top w:val="nil"/>
              <w:left w:val="nil"/>
              <w:bottom w:val="single" w:color="auto" w:sz="4" w:space="0"/>
              <w:right w:val="nil"/>
            </w:tcBorders>
            <w:shd w:val="clear" w:color="auto" w:fill="auto"/>
            <w:noWrap/>
            <w:vAlign w:val="center"/>
          </w:tcPr>
          <w:p w14:paraId="3145D4D3">
            <w:pPr>
              <w:widowControl/>
              <w:jc w:val="center"/>
              <w:rPr>
                <w:rFonts w:ascii="宋体" w:hAnsi="宋体" w:cs="Arial"/>
                <w:b/>
                <w:color w:val="000000"/>
                <w:kern w:val="0"/>
                <w:sz w:val="18"/>
                <w:szCs w:val="18"/>
              </w:rPr>
            </w:pPr>
            <w:r>
              <w:rPr>
                <w:rFonts w:hint="eastAsia" w:ascii="宋体" w:hAnsi="宋体" w:cs="Arial"/>
                <w:b/>
                <w:color w:val="000000"/>
                <w:kern w:val="0"/>
                <w:sz w:val="18"/>
                <w:szCs w:val="18"/>
              </w:rPr>
              <w:t>预算数</w:t>
            </w:r>
          </w:p>
        </w:tc>
      </w:tr>
      <w:tr w14:paraId="6FD95945">
        <w:tblPrEx>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nil"/>
            </w:tcBorders>
            <w:shd w:val="clear" w:color="auto" w:fill="auto"/>
            <w:noWrap/>
            <w:vAlign w:val="center"/>
          </w:tcPr>
          <w:p w14:paraId="0F018F59">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一、一般公共预算财政拨款收入</w:t>
            </w:r>
          </w:p>
        </w:tc>
        <w:tc>
          <w:tcPr>
            <w:tcW w:w="1600" w:type="dxa"/>
            <w:tcBorders>
              <w:top w:val="nil"/>
              <w:left w:val="single" w:color="000000" w:sz="4" w:space="0"/>
              <w:bottom w:val="single" w:color="auto" w:sz="4" w:space="0"/>
              <w:right w:val="single" w:color="000000" w:sz="4" w:space="0"/>
            </w:tcBorders>
            <w:shd w:val="clear" w:color="CCCCFF" w:fill="FFFFFF"/>
            <w:noWrap/>
          </w:tcPr>
          <w:p w14:paraId="49B954A6">
            <w:pPr>
              <w:jc w:val="right"/>
              <w:rPr>
                <w:rFonts w:hint="default" w:ascii="宋体" w:hAnsi="宋体" w:eastAsia="宋体"/>
                <w:color w:val="000000"/>
                <w:sz w:val="18"/>
                <w:szCs w:val="18"/>
                <w:lang w:val="en-US" w:eastAsia="zh-CN"/>
              </w:rPr>
            </w:pPr>
            <w:r>
              <w:rPr>
                <w:rFonts w:hint="eastAsia" w:ascii="宋体" w:hAnsi="宋体"/>
                <w:color w:val="000000"/>
                <w:sz w:val="18"/>
                <w:szCs w:val="18"/>
                <w:lang w:val="en-US" w:eastAsia="zh-CN"/>
              </w:rPr>
              <w:t>773.8</w:t>
            </w:r>
          </w:p>
        </w:tc>
        <w:tc>
          <w:tcPr>
            <w:tcW w:w="3236" w:type="dxa"/>
            <w:tcBorders>
              <w:top w:val="nil"/>
              <w:left w:val="nil"/>
              <w:bottom w:val="single" w:color="auto" w:sz="4" w:space="0"/>
              <w:right w:val="single" w:color="000000" w:sz="4" w:space="0"/>
            </w:tcBorders>
            <w:shd w:val="clear" w:color="auto" w:fill="auto"/>
            <w:noWrap/>
            <w:vAlign w:val="center"/>
          </w:tcPr>
          <w:p w14:paraId="5909EC0B">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一、一般公共服务支出</w:t>
            </w:r>
          </w:p>
        </w:tc>
        <w:tc>
          <w:tcPr>
            <w:tcW w:w="1412" w:type="dxa"/>
            <w:tcBorders>
              <w:top w:val="nil"/>
              <w:left w:val="nil"/>
              <w:bottom w:val="single" w:color="auto" w:sz="4" w:space="0"/>
              <w:right w:val="nil"/>
            </w:tcBorders>
            <w:shd w:val="clear" w:color="CCCCFF" w:fill="FFFFFF"/>
          </w:tcPr>
          <w:p w14:paraId="653445E4">
            <w:pPr>
              <w:jc w:val="right"/>
              <w:rPr>
                <w:rFonts w:hint="default" w:ascii="宋体" w:hAnsi="宋体" w:eastAsia="宋体"/>
                <w:sz w:val="18"/>
                <w:szCs w:val="18"/>
                <w:lang w:val="en-US" w:eastAsia="zh-CN"/>
              </w:rPr>
            </w:pPr>
            <w:r>
              <w:rPr>
                <w:rFonts w:hint="eastAsia" w:ascii="宋体" w:hAnsi="宋体"/>
                <w:sz w:val="18"/>
                <w:szCs w:val="18"/>
                <w:lang w:val="en-US" w:eastAsia="zh-CN"/>
              </w:rPr>
              <w:t>602.87</w:t>
            </w:r>
          </w:p>
        </w:tc>
      </w:tr>
      <w:tr w14:paraId="342FBDE2">
        <w:tblPrEx>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nil"/>
            </w:tcBorders>
            <w:shd w:val="clear" w:color="auto" w:fill="auto"/>
            <w:noWrap/>
            <w:vAlign w:val="center"/>
          </w:tcPr>
          <w:p w14:paraId="7FC7F575">
            <w:pPr>
              <w:widowControl/>
              <w:jc w:val="left"/>
              <w:rPr>
                <w:rFonts w:ascii="宋体" w:hAnsi="宋体" w:cs="Arial"/>
                <w:color w:val="000000"/>
                <w:kern w:val="0"/>
                <w:sz w:val="18"/>
                <w:szCs w:val="18"/>
              </w:rPr>
            </w:pPr>
            <w:r>
              <w:rPr>
                <w:rFonts w:hint="eastAsia" w:ascii="宋体" w:hAnsi="宋体" w:cs="Arial"/>
                <w:color w:val="000000"/>
                <w:kern w:val="0"/>
                <w:sz w:val="18"/>
                <w:szCs w:val="18"/>
              </w:rPr>
              <w:t>二、政府性基金预算财政拨款收入</w:t>
            </w:r>
          </w:p>
        </w:tc>
        <w:tc>
          <w:tcPr>
            <w:tcW w:w="1600" w:type="dxa"/>
            <w:tcBorders>
              <w:top w:val="nil"/>
              <w:left w:val="single" w:color="000000" w:sz="4" w:space="0"/>
              <w:bottom w:val="single" w:color="auto" w:sz="4" w:space="0"/>
              <w:right w:val="single" w:color="000000" w:sz="4" w:space="0"/>
            </w:tcBorders>
            <w:shd w:val="clear" w:color="CCCCFF" w:fill="FFFFFF"/>
            <w:noWrap/>
          </w:tcPr>
          <w:p w14:paraId="6929AFCE">
            <w:pPr>
              <w:jc w:val="right"/>
              <w:rPr>
                <w:rFonts w:ascii="宋体" w:hAnsi="宋体"/>
                <w:color w:val="000000"/>
                <w:sz w:val="18"/>
                <w:szCs w:val="18"/>
              </w:rPr>
            </w:pPr>
          </w:p>
        </w:tc>
        <w:tc>
          <w:tcPr>
            <w:tcW w:w="3236" w:type="dxa"/>
            <w:tcBorders>
              <w:top w:val="nil"/>
              <w:left w:val="nil"/>
              <w:bottom w:val="single" w:color="auto" w:sz="4" w:space="0"/>
              <w:right w:val="single" w:color="000000" w:sz="4" w:space="0"/>
            </w:tcBorders>
            <w:shd w:val="clear" w:color="auto" w:fill="auto"/>
            <w:noWrap/>
            <w:vAlign w:val="center"/>
          </w:tcPr>
          <w:p w14:paraId="47AC1481">
            <w:pPr>
              <w:widowControl/>
              <w:jc w:val="left"/>
              <w:rPr>
                <w:rFonts w:ascii="宋体" w:hAnsi="宋体" w:cs="Arial"/>
                <w:color w:val="000000"/>
                <w:kern w:val="0"/>
                <w:sz w:val="18"/>
                <w:szCs w:val="18"/>
              </w:rPr>
            </w:pPr>
            <w:r>
              <w:rPr>
                <w:rFonts w:hint="eastAsia" w:ascii="宋体" w:hAnsi="宋体" w:cs="Arial"/>
                <w:color w:val="000000"/>
                <w:kern w:val="0"/>
                <w:sz w:val="18"/>
                <w:szCs w:val="18"/>
              </w:rPr>
              <w:t>二、外交支出</w:t>
            </w:r>
          </w:p>
        </w:tc>
        <w:tc>
          <w:tcPr>
            <w:tcW w:w="1412" w:type="dxa"/>
            <w:tcBorders>
              <w:top w:val="nil"/>
              <w:left w:val="nil"/>
              <w:bottom w:val="single" w:color="auto" w:sz="4" w:space="0"/>
              <w:right w:val="nil"/>
            </w:tcBorders>
            <w:shd w:val="clear" w:color="CCCCFF" w:fill="FFFFFF"/>
          </w:tcPr>
          <w:p w14:paraId="11379F83">
            <w:pPr>
              <w:jc w:val="right"/>
              <w:rPr>
                <w:rFonts w:ascii="宋体" w:hAnsi="宋体"/>
                <w:sz w:val="18"/>
                <w:szCs w:val="18"/>
              </w:rPr>
            </w:pPr>
          </w:p>
        </w:tc>
      </w:tr>
      <w:tr w14:paraId="27FDF2E4">
        <w:tblPrEx>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single" w:color="000000" w:sz="4" w:space="0"/>
            </w:tcBorders>
            <w:shd w:val="clear" w:color="auto" w:fill="auto"/>
            <w:noWrap/>
            <w:vAlign w:val="center"/>
          </w:tcPr>
          <w:p w14:paraId="330B9A23">
            <w:pPr>
              <w:widowControl/>
              <w:jc w:val="left"/>
              <w:rPr>
                <w:rFonts w:ascii="宋体" w:hAnsi="宋体" w:cs="Arial"/>
                <w:color w:val="000000"/>
                <w:kern w:val="0"/>
                <w:sz w:val="18"/>
                <w:szCs w:val="18"/>
              </w:rPr>
            </w:pPr>
            <w:r>
              <w:rPr>
                <w:rFonts w:hint="eastAsia" w:ascii="宋体" w:hAnsi="宋体" w:cs="Arial"/>
                <w:color w:val="000000"/>
                <w:kern w:val="0"/>
                <w:sz w:val="18"/>
                <w:szCs w:val="18"/>
              </w:rPr>
              <w:t>三、国有资本经营预算收入</w:t>
            </w:r>
          </w:p>
        </w:tc>
        <w:tc>
          <w:tcPr>
            <w:tcW w:w="1600" w:type="dxa"/>
            <w:tcBorders>
              <w:top w:val="nil"/>
              <w:left w:val="nil"/>
              <w:bottom w:val="single" w:color="auto" w:sz="4" w:space="0"/>
              <w:right w:val="single" w:color="000000" w:sz="4" w:space="0"/>
            </w:tcBorders>
            <w:shd w:val="clear" w:color="CCCCFF" w:fill="FFFFFF"/>
            <w:noWrap/>
          </w:tcPr>
          <w:p w14:paraId="32E67F02">
            <w:pPr>
              <w:jc w:val="right"/>
              <w:rPr>
                <w:rFonts w:ascii="宋体" w:hAnsi="宋体"/>
                <w:color w:val="000000"/>
                <w:sz w:val="18"/>
                <w:szCs w:val="18"/>
              </w:rPr>
            </w:pPr>
          </w:p>
        </w:tc>
        <w:tc>
          <w:tcPr>
            <w:tcW w:w="3236" w:type="dxa"/>
            <w:tcBorders>
              <w:top w:val="nil"/>
              <w:left w:val="nil"/>
              <w:bottom w:val="single" w:color="auto" w:sz="4" w:space="0"/>
              <w:right w:val="single" w:color="000000" w:sz="4" w:space="0"/>
            </w:tcBorders>
            <w:shd w:val="clear" w:color="auto" w:fill="auto"/>
            <w:noWrap/>
            <w:vAlign w:val="center"/>
          </w:tcPr>
          <w:p w14:paraId="1F665685">
            <w:pPr>
              <w:widowControl/>
              <w:jc w:val="left"/>
              <w:rPr>
                <w:rFonts w:ascii="宋体" w:hAnsi="宋体" w:cs="Arial"/>
                <w:color w:val="000000"/>
                <w:kern w:val="0"/>
                <w:sz w:val="18"/>
                <w:szCs w:val="18"/>
              </w:rPr>
            </w:pPr>
            <w:r>
              <w:rPr>
                <w:rFonts w:hint="eastAsia" w:ascii="宋体" w:hAnsi="宋体" w:cs="Arial"/>
                <w:color w:val="000000"/>
                <w:kern w:val="0"/>
                <w:sz w:val="18"/>
                <w:szCs w:val="18"/>
              </w:rPr>
              <w:t>三、国防支出</w:t>
            </w:r>
          </w:p>
        </w:tc>
        <w:tc>
          <w:tcPr>
            <w:tcW w:w="1412" w:type="dxa"/>
            <w:tcBorders>
              <w:top w:val="nil"/>
              <w:left w:val="nil"/>
              <w:bottom w:val="single" w:color="auto" w:sz="4" w:space="0"/>
              <w:right w:val="nil"/>
            </w:tcBorders>
            <w:shd w:val="clear" w:color="CCCCFF" w:fill="FFFFFF"/>
          </w:tcPr>
          <w:p w14:paraId="22732755">
            <w:pPr>
              <w:jc w:val="right"/>
              <w:rPr>
                <w:rFonts w:ascii="宋体" w:hAnsi="宋体"/>
                <w:sz w:val="18"/>
                <w:szCs w:val="18"/>
              </w:rPr>
            </w:pPr>
          </w:p>
        </w:tc>
      </w:tr>
      <w:tr w14:paraId="5791BF97">
        <w:tblPrEx>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nil"/>
            </w:tcBorders>
            <w:shd w:val="clear" w:color="auto" w:fill="auto"/>
            <w:noWrap/>
            <w:vAlign w:val="center"/>
          </w:tcPr>
          <w:p w14:paraId="246A8778">
            <w:pPr>
              <w:widowControl/>
              <w:jc w:val="left"/>
              <w:rPr>
                <w:rFonts w:ascii="宋体" w:hAnsi="宋体" w:cs="Arial"/>
                <w:color w:val="000000"/>
                <w:kern w:val="0"/>
                <w:sz w:val="18"/>
                <w:szCs w:val="18"/>
              </w:rPr>
            </w:pPr>
            <w:r>
              <w:rPr>
                <w:rFonts w:hint="eastAsia" w:ascii="宋体" w:hAnsi="宋体" w:cs="Arial"/>
                <w:color w:val="000000"/>
                <w:kern w:val="0"/>
                <w:sz w:val="18"/>
                <w:szCs w:val="18"/>
              </w:rPr>
              <w:t>四、教育专户核算</w:t>
            </w:r>
          </w:p>
        </w:tc>
        <w:tc>
          <w:tcPr>
            <w:tcW w:w="1600" w:type="dxa"/>
            <w:tcBorders>
              <w:top w:val="nil"/>
              <w:left w:val="single" w:color="000000" w:sz="4" w:space="0"/>
              <w:bottom w:val="single" w:color="auto" w:sz="4" w:space="0"/>
              <w:right w:val="single" w:color="000000" w:sz="4" w:space="0"/>
            </w:tcBorders>
            <w:shd w:val="clear" w:color="CCCCFF" w:fill="FFFFFF"/>
            <w:noWrap/>
          </w:tcPr>
          <w:p w14:paraId="4A38DE92">
            <w:pPr>
              <w:jc w:val="right"/>
              <w:rPr>
                <w:rFonts w:ascii="宋体" w:hAnsi="宋体"/>
                <w:color w:val="000000"/>
                <w:sz w:val="18"/>
                <w:szCs w:val="18"/>
              </w:rPr>
            </w:pPr>
          </w:p>
        </w:tc>
        <w:tc>
          <w:tcPr>
            <w:tcW w:w="3236" w:type="dxa"/>
            <w:tcBorders>
              <w:top w:val="nil"/>
              <w:left w:val="nil"/>
              <w:bottom w:val="single" w:color="auto" w:sz="4" w:space="0"/>
              <w:right w:val="single" w:color="000000" w:sz="4" w:space="0"/>
            </w:tcBorders>
            <w:shd w:val="clear" w:color="auto" w:fill="auto"/>
            <w:noWrap/>
            <w:vAlign w:val="center"/>
          </w:tcPr>
          <w:p w14:paraId="166C2010">
            <w:pPr>
              <w:widowControl/>
              <w:jc w:val="left"/>
              <w:rPr>
                <w:rFonts w:ascii="宋体" w:hAnsi="宋体" w:cs="Arial"/>
                <w:color w:val="000000"/>
                <w:kern w:val="0"/>
                <w:sz w:val="18"/>
                <w:szCs w:val="18"/>
              </w:rPr>
            </w:pPr>
            <w:r>
              <w:rPr>
                <w:rFonts w:hint="eastAsia" w:ascii="宋体" w:hAnsi="宋体" w:cs="Arial"/>
                <w:color w:val="000000"/>
                <w:kern w:val="0"/>
                <w:sz w:val="18"/>
                <w:szCs w:val="18"/>
              </w:rPr>
              <w:t>四、公共安全支出</w:t>
            </w:r>
          </w:p>
        </w:tc>
        <w:tc>
          <w:tcPr>
            <w:tcW w:w="1412" w:type="dxa"/>
            <w:tcBorders>
              <w:top w:val="nil"/>
              <w:left w:val="nil"/>
              <w:bottom w:val="single" w:color="auto" w:sz="4" w:space="0"/>
              <w:right w:val="nil"/>
            </w:tcBorders>
            <w:shd w:val="clear" w:color="CCCCFF" w:fill="FFFFFF"/>
          </w:tcPr>
          <w:p w14:paraId="0FCF3622">
            <w:pPr>
              <w:jc w:val="right"/>
              <w:rPr>
                <w:rFonts w:ascii="宋体" w:hAnsi="宋体"/>
                <w:sz w:val="18"/>
                <w:szCs w:val="18"/>
              </w:rPr>
            </w:pPr>
          </w:p>
        </w:tc>
      </w:tr>
      <w:tr w14:paraId="467D3B87">
        <w:tblPrEx>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nil"/>
            </w:tcBorders>
            <w:shd w:val="clear" w:color="auto" w:fill="auto"/>
            <w:noWrap/>
            <w:vAlign w:val="center"/>
          </w:tcPr>
          <w:p w14:paraId="1AE980E6">
            <w:pPr>
              <w:widowControl/>
              <w:jc w:val="left"/>
              <w:rPr>
                <w:rFonts w:ascii="宋体" w:hAnsi="宋体" w:cs="Arial"/>
                <w:color w:val="000000"/>
                <w:kern w:val="0"/>
                <w:sz w:val="18"/>
                <w:szCs w:val="18"/>
              </w:rPr>
            </w:pPr>
            <w:r>
              <w:rPr>
                <w:rFonts w:hint="eastAsia" w:ascii="宋体" w:hAnsi="宋体" w:cs="Arial"/>
                <w:color w:val="000000"/>
                <w:kern w:val="0"/>
                <w:sz w:val="18"/>
                <w:szCs w:val="18"/>
              </w:rPr>
              <w:t>五、事业收入</w:t>
            </w:r>
          </w:p>
        </w:tc>
        <w:tc>
          <w:tcPr>
            <w:tcW w:w="1600" w:type="dxa"/>
            <w:tcBorders>
              <w:top w:val="nil"/>
              <w:left w:val="single" w:color="000000" w:sz="4" w:space="0"/>
              <w:bottom w:val="single" w:color="auto" w:sz="4" w:space="0"/>
              <w:right w:val="single" w:color="000000" w:sz="4" w:space="0"/>
            </w:tcBorders>
            <w:shd w:val="clear" w:color="CCCCFF" w:fill="FFFFFF"/>
            <w:noWrap/>
          </w:tcPr>
          <w:p w14:paraId="5341847D">
            <w:pPr>
              <w:jc w:val="right"/>
              <w:rPr>
                <w:rFonts w:ascii="宋体" w:hAnsi="宋体"/>
                <w:color w:val="000000"/>
                <w:sz w:val="18"/>
                <w:szCs w:val="18"/>
              </w:rPr>
            </w:pPr>
          </w:p>
        </w:tc>
        <w:tc>
          <w:tcPr>
            <w:tcW w:w="3236" w:type="dxa"/>
            <w:tcBorders>
              <w:top w:val="nil"/>
              <w:left w:val="nil"/>
              <w:bottom w:val="single" w:color="auto" w:sz="4" w:space="0"/>
              <w:right w:val="single" w:color="000000" w:sz="4" w:space="0"/>
            </w:tcBorders>
            <w:shd w:val="clear" w:color="auto" w:fill="auto"/>
            <w:noWrap/>
            <w:vAlign w:val="center"/>
          </w:tcPr>
          <w:p w14:paraId="01296E55">
            <w:pPr>
              <w:widowControl/>
              <w:jc w:val="left"/>
              <w:rPr>
                <w:rFonts w:ascii="宋体" w:hAnsi="宋体" w:cs="Arial"/>
                <w:color w:val="000000"/>
                <w:kern w:val="0"/>
                <w:sz w:val="18"/>
                <w:szCs w:val="18"/>
              </w:rPr>
            </w:pPr>
            <w:r>
              <w:rPr>
                <w:rFonts w:hint="eastAsia" w:ascii="宋体" w:hAnsi="宋体" w:cs="Arial"/>
                <w:color w:val="000000"/>
                <w:kern w:val="0"/>
                <w:sz w:val="18"/>
                <w:szCs w:val="18"/>
              </w:rPr>
              <w:t>五、教育支出</w:t>
            </w:r>
          </w:p>
        </w:tc>
        <w:tc>
          <w:tcPr>
            <w:tcW w:w="1412" w:type="dxa"/>
            <w:tcBorders>
              <w:top w:val="nil"/>
              <w:left w:val="nil"/>
              <w:bottom w:val="single" w:color="auto" w:sz="4" w:space="0"/>
              <w:right w:val="nil"/>
            </w:tcBorders>
            <w:shd w:val="clear" w:color="CCCCFF" w:fill="FFFFFF"/>
          </w:tcPr>
          <w:p w14:paraId="04607C7D">
            <w:pPr>
              <w:jc w:val="right"/>
              <w:rPr>
                <w:rFonts w:ascii="宋体" w:hAnsi="宋体"/>
                <w:sz w:val="18"/>
                <w:szCs w:val="18"/>
              </w:rPr>
            </w:pPr>
          </w:p>
        </w:tc>
      </w:tr>
      <w:tr w14:paraId="4E9A9BFE">
        <w:tblPrEx>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single" w:color="000000" w:sz="4" w:space="0"/>
            </w:tcBorders>
            <w:shd w:val="clear" w:color="auto" w:fill="auto"/>
            <w:noWrap/>
            <w:vAlign w:val="center"/>
          </w:tcPr>
          <w:p w14:paraId="7E9D6A54">
            <w:pPr>
              <w:widowControl/>
              <w:jc w:val="left"/>
              <w:rPr>
                <w:rFonts w:ascii="宋体" w:hAnsi="宋体" w:cs="Arial"/>
                <w:color w:val="000000"/>
                <w:kern w:val="0"/>
                <w:sz w:val="18"/>
                <w:szCs w:val="18"/>
              </w:rPr>
            </w:pPr>
            <w:r>
              <w:rPr>
                <w:rFonts w:hint="eastAsia" w:ascii="宋体" w:hAnsi="宋体" w:cs="Arial"/>
                <w:color w:val="000000"/>
                <w:kern w:val="0"/>
                <w:sz w:val="18"/>
                <w:szCs w:val="18"/>
              </w:rPr>
              <w:t>六、上级补助收入</w:t>
            </w:r>
          </w:p>
        </w:tc>
        <w:tc>
          <w:tcPr>
            <w:tcW w:w="1600" w:type="dxa"/>
            <w:tcBorders>
              <w:top w:val="nil"/>
              <w:left w:val="nil"/>
              <w:bottom w:val="single" w:color="auto" w:sz="4" w:space="0"/>
              <w:right w:val="single" w:color="000000" w:sz="4" w:space="0"/>
            </w:tcBorders>
            <w:shd w:val="clear" w:color="CCCCFF" w:fill="FFFFFF"/>
            <w:noWrap/>
          </w:tcPr>
          <w:p w14:paraId="65DB7B38">
            <w:pPr>
              <w:jc w:val="right"/>
              <w:rPr>
                <w:rFonts w:ascii="宋体" w:hAnsi="宋体"/>
                <w:color w:val="000000"/>
                <w:sz w:val="18"/>
                <w:szCs w:val="18"/>
              </w:rPr>
            </w:pPr>
          </w:p>
        </w:tc>
        <w:tc>
          <w:tcPr>
            <w:tcW w:w="3236" w:type="dxa"/>
            <w:tcBorders>
              <w:top w:val="nil"/>
              <w:left w:val="nil"/>
              <w:bottom w:val="single" w:color="auto" w:sz="4" w:space="0"/>
              <w:right w:val="single" w:color="000000" w:sz="4" w:space="0"/>
            </w:tcBorders>
            <w:shd w:val="clear" w:color="auto" w:fill="auto"/>
            <w:noWrap/>
            <w:vAlign w:val="center"/>
          </w:tcPr>
          <w:p w14:paraId="1CBCD351">
            <w:pPr>
              <w:widowControl/>
              <w:jc w:val="left"/>
              <w:rPr>
                <w:rFonts w:ascii="宋体" w:hAnsi="宋体" w:cs="Arial"/>
                <w:color w:val="000000"/>
                <w:kern w:val="0"/>
                <w:sz w:val="18"/>
                <w:szCs w:val="18"/>
              </w:rPr>
            </w:pPr>
            <w:r>
              <w:rPr>
                <w:rFonts w:hint="eastAsia" w:ascii="宋体" w:hAnsi="宋体" w:cs="Arial"/>
                <w:color w:val="000000"/>
                <w:kern w:val="0"/>
                <w:sz w:val="18"/>
                <w:szCs w:val="18"/>
              </w:rPr>
              <w:t>六、科学技术支出</w:t>
            </w:r>
          </w:p>
        </w:tc>
        <w:tc>
          <w:tcPr>
            <w:tcW w:w="1412" w:type="dxa"/>
            <w:tcBorders>
              <w:top w:val="nil"/>
              <w:left w:val="nil"/>
              <w:bottom w:val="single" w:color="auto" w:sz="4" w:space="0"/>
              <w:right w:val="nil"/>
            </w:tcBorders>
            <w:shd w:val="clear" w:color="CCCCFF" w:fill="FFFFFF"/>
          </w:tcPr>
          <w:p w14:paraId="511E4CF8">
            <w:pPr>
              <w:jc w:val="right"/>
              <w:rPr>
                <w:rFonts w:ascii="宋体" w:hAnsi="宋体"/>
                <w:sz w:val="18"/>
                <w:szCs w:val="18"/>
              </w:rPr>
            </w:pPr>
          </w:p>
        </w:tc>
      </w:tr>
      <w:tr w14:paraId="2DAACE33">
        <w:tblPrEx>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single" w:color="000000" w:sz="4" w:space="0"/>
            </w:tcBorders>
            <w:shd w:val="clear" w:color="auto" w:fill="auto"/>
            <w:noWrap/>
            <w:vAlign w:val="center"/>
          </w:tcPr>
          <w:p w14:paraId="2D1DC014">
            <w:pPr>
              <w:widowControl/>
              <w:jc w:val="left"/>
              <w:rPr>
                <w:rFonts w:ascii="宋体" w:hAnsi="宋体" w:cs="Arial"/>
                <w:color w:val="000000"/>
                <w:kern w:val="0"/>
                <w:sz w:val="18"/>
                <w:szCs w:val="18"/>
              </w:rPr>
            </w:pPr>
            <w:r>
              <w:rPr>
                <w:rFonts w:hint="eastAsia" w:ascii="宋体" w:hAnsi="宋体" w:cs="Arial"/>
                <w:color w:val="000000"/>
                <w:kern w:val="0"/>
                <w:sz w:val="18"/>
                <w:szCs w:val="18"/>
              </w:rPr>
              <w:t>七、附属单位上缴收入</w:t>
            </w:r>
          </w:p>
        </w:tc>
        <w:tc>
          <w:tcPr>
            <w:tcW w:w="1600" w:type="dxa"/>
            <w:tcBorders>
              <w:top w:val="nil"/>
              <w:left w:val="nil"/>
              <w:bottom w:val="single" w:color="auto" w:sz="4" w:space="0"/>
              <w:right w:val="single" w:color="000000" w:sz="4" w:space="0"/>
            </w:tcBorders>
            <w:shd w:val="clear" w:color="CCCCFF" w:fill="FFFFFF"/>
            <w:noWrap/>
          </w:tcPr>
          <w:p w14:paraId="008FEF61">
            <w:pPr>
              <w:jc w:val="right"/>
              <w:rPr>
                <w:rFonts w:ascii="宋体" w:hAnsi="宋体"/>
                <w:color w:val="000000"/>
                <w:sz w:val="18"/>
                <w:szCs w:val="18"/>
              </w:rPr>
            </w:pPr>
          </w:p>
        </w:tc>
        <w:tc>
          <w:tcPr>
            <w:tcW w:w="3236" w:type="dxa"/>
            <w:tcBorders>
              <w:top w:val="nil"/>
              <w:left w:val="nil"/>
              <w:bottom w:val="single" w:color="auto" w:sz="4" w:space="0"/>
              <w:right w:val="single" w:color="000000" w:sz="4" w:space="0"/>
            </w:tcBorders>
            <w:shd w:val="clear" w:color="auto" w:fill="auto"/>
            <w:noWrap/>
            <w:vAlign w:val="center"/>
          </w:tcPr>
          <w:p w14:paraId="74B6A4F2">
            <w:pPr>
              <w:widowControl/>
              <w:jc w:val="left"/>
              <w:rPr>
                <w:rFonts w:ascii="宋体" w:hAnsi="宋体" w:cs="Arial"/>
                <w:color w:val="000000"/>
                <w:kern w:val="0"/>
                <w:sz w:val="18"/>
                <w:szCs w:val="18"/>
              </w:rPr>
            </w:pPr>
            <w:r>
              <w:rPr>
                <w:rFonts w:hint="eastAsia" w:ascii="宋体" w:hAnsi="宋体" w:cs="Arial"/>
                <w:color w:val="000000"/>
                <w:kern w:val="0"/>
                <w:sz w:val="18"/>
                <w:szCs w:val="18"/>
              </w:rPr>
              <w:t>七、文化旅游体育与传媒支出</w:t>
            </w:r>
          </w:p>
        </w:tc>
        <w:tc>
          <w:tcPr>
            <w:tcW w:w="1412" w:type="dxa"/>
            <w:tcBorders>
              <w:top w:val="nil"/>
              <w:left w:val="nil"/>
              <w:bottom w:val="single" w:color="auto" w:sz="4" w:space="0"/>
              <w:right w:val="nil"/>
            </w:tcBorders>
            <w:shd w:val="clear" w:color="CCCCFF" w:fill="FFFFFF"/>
          </w:tcPr>
          <w:p w14:paraId="553BEF9B">
            <w:pPr>
              <w:jc w:val="right"/>
              <w:rPr>
                <w:rFonts w:ascii="宋体" w:hAnsi="宋体"/>
                <w:sz w:val="18"/>
                <w:szCs w:val="18"/>
              </w:rPr>
            </w:pPr>
          </w:p>
        </w:tc>
      </w:tr>
      <w:tr w14:paraId="338A79F7">
        <w:tblPrEx>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nil"/>
            </w:tcBorders>
            <w:shd w:val="clear" w:color="auto" w:fill="auto"/>
            <w:noWrap/>
            <w:vAlign w:val="center"/>
          </w:tcPr>
          <w:p w14:paraId="73774138">
            <w:pPr>
              <w:widowControl/>
              <w:jc w:val="left"/>
              <w:rPr>
                <w:rFonts w:ascii="宋体" w:hAnsi="宋体" w:cs="Arial"/>
                <w:color w:val="000000"/>
                <w:kern w:val="0"/>
                <w:sz w:val="18"/>
                <w:szCs w:val="18"/>
              </w:rPr>
            </w:pPr>
            <w:r>
              <w:rPr>
                <w:rFonts w:hint="eastAsia" w:ascii="宋体" w:hAnsi="宋体" w:cs="Arial"/>
                <w:color w:val="000000"/>
                <w:kern w:val="0"/>
                <w:sz w:val="18"/>
                <w:szCs w:val="18"/>
              </w:rPr>
              <w:t>八、经营收入</w:t>
            </w:r>
          </w:p>
        </w:tc>
        <w:tc>
          <w:tcPr>
            <w:tcW w:w="1600" w:type="dxa"/>
            <w:tcBorders>
              <w:top w:val="nil"/>
              <w:left w:val="single" w:color="000000" w:sz="4" w:space="0"/>
              <w:bottom w:val="single" w:color="auto" w:sz="4" w:space="0"/>
              <w:right w:val="single" w:color="000000" w:sz="4" w:space="0"/>
            </w:tcBorders>
            <w:shd w:val="clear" w:color="CCCCFF" w:fill="FFFFFF"/>
            <w:noWrap/>
          </w:tcPr>
          <w:p w14:paraId="1BE48872">
            <w:pPr>
              <w:jc w:val="right"/>
              <w:rPr>
                <w:rFonts w:ascii="宋体" w:hAnsi="宋体"/>
                <w:color w:val="000000"/>
                <w:sz w:val="18"/>
                <w:szCs w:val="18"/>
              </w:rPr>
            </w:pPr>
          </w:p>
        </w:tc>
        <w:tc>
          <w:tcPr>
            <w:tcW w:w="3236" w:type="dxa"/>
            <w:tcBorders>
              <w:top w:val="nil"/>
              <w:left w:val="nil"/>
              <w:bottom w:val="single" w:color="auto" w:sz="4" w:space="0"/>
              <w:right w:val="single" w:color="000000" w:sz="4" w:space="0"/>
            </w:tcBorders>
            <w:shd w:val="clear" w:color="auto" w:fill="auto"/>
            <w:noWrap/>
            <w:vAlign w:val="center"/>
          </w:tcPr>
          <w:p w14:paraId="170333BF">
            <w:pPr>
              <w:widowControl/>
              <w:jc w:val="left"/>
              <w:rPr>
                <w:rFonts w:ascii="宋体" w:hAnsi="宋体" w:cs="Arial"/>
                <w:color w:val="000000"/>
                <w:kern w:val="0"/>
                <w:sz w:val="18"/>
                <w:szCs w:val="18"/>
              </w:rPr>
            </w:pPr>
            <w:r>
              <w:rPr>
                <w:rFonts w:hint="eastAsia" w:ascii="宋体" w:hAnsi="宋体" w:cs="Arial"/>
                <w:color w:val="000000"/>
                <w:kern w:val="0"/>
                <w:sz w:val="18"/>
                <w:szCs w:val="18"/>
              </w:rPr>
              <w:t>八、社会保障和就业支出</w:t>
            </w:r>
          </w:p>
        </w:tc>
        <w:tc>
          <w:tcPr>
            <w:tcW w:w="1412" w:type="dxa"/>
            <w:tcBorders>
              <w:top w:val="nil"/>
              <w:left w:val="nil"/>
              <w:bottom w:val="single" w:color="auto" w:sz="4" w:space="0"/>
              <w:right w:val="nil"/>
            </w:tcBorders>
            <w:shd w:val="clear" w:color="CCCCFF" w:fill="FFFFFF"/>
          </w:tcPr>
          <w:p w14:paraId="213C57D5">
            <w:pPr>
              <w:jc w:val="right"/>
              <w:rPr>
                <w:rFonts w:hint="default" w:ascii="宋体" w:hAnsi="宋体" w:eastAsia="宋体"/>
                <w:sz w:val="18"/>
                <w:szCs w:val="18"/>
                <w:lang w:val="en-US" w:eastAsia="zh-CN"/>
              </w:rPr>
            </w:pPr>
            <w:r>
              <w:rPr>
                <w:rFonts w:hint="eastAsia" w:ascii="宋体" w:hAnsi="宋体"/>
                <w:sz w:val="18"/>
                <w:szCs w:val="18"/>
                <w:lang w:val="en-US" w:eastAsia="zh-CN"/>
              </w:rPr>
              <w:t>94.12</w:t>
            </w:r>
          </w:p>
        </w:tc>
      </w:tr>
      <w:tr w14:paraId="7E8F6845">
        <w:tblPrEx>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nil"/>
            </w:tcBorders>
            <w:shd w:val="clear" w:color="auto" w:fill="auto"/>
            <w:noWrap/>
            <w:vAlign w:val="center"/>
          </w:tcPr>
          <w:p w14:paraId="74020975">
            <w:pPr>
              <w:widowControl/>
              <w:jc w:val="left"/>
              <w:rPr>
                <w:rFonts w:ascii="宋体" w:hAnsi="宋体" w:cs="Arial"/>
                <w:color w:val="000000"/>
                <w:kern w:val="0"/>
                <w:sz w:val="18"/>
                <w:szCs w:val="18"/>
              </w:rPr>
            </w:pPr>
            <w:r>
              <w:rPr>
                <w:rFonts w:hint="eastAsia" w:ascii="宋体" w:hAnsi="宋体" w:cs="Arial"/>
                <w:color w:val="000000"/>
                <w:kern w:val="0"/>
                <w:sz w:val="18"/>
                <w:szCs w:val="18"/>
              </w:rPr>
              <w:t>九、其他收入</w:t>
            </w:r>
          </w:p>
        </w:tc>
        <w:tc>
          <w:tcPr>
            <w:tcW w:w="1600" w:type="dxa"/>
            <w:tcBorders>
              <w:top w:val="nil"/>
              <w:left w:val="single" w:color="000000" w:sz="4" w:space="0"/>
              <w:bottom w:val="single" w:color="auto" w:sz="4" w:space="0"/>
              <w:right w:val="single" w:color="000000" w:sz="4" w:space="0"/>
            </w:tcBorders>
            <w:shd w:val="clear" w:color="CCCCFF" w:fill="FFFFFF"/>
            <w:noWrap/>
          </w:tcPr>
          <w:p w14:paraId="00FB952D">
            <w:pPr>
              <w:jc w:val="right"/>
              <w:rPr>
                <w:rFonts w:ascii="宋体" w:hAnsi="宋体"/>
                <w:color w:val="000000"/>
                <w:sz w:val="18"/>
                <w:szCs w:val="18"/>
              </w:rPr>
            </w:pPr>
          </w:p>
        </w:tc>
        <w:tc>
          <w:tcPr>
            <w:tcW w:w="3236" w:type="dxa"/>
            <w:tcBorders>
              <w:top w:val="nil"/>
              <w:left w:val="nil"/>
              <w:bottom w:val="single" w:color="auto" w:sz="4" w:space="0"/>
              <w:right w:val="single" w:color="000000" w:sz="4" w:space="0"/>
            </w:tcBorders>
            <w:shd w:val="clear" w:color="auto" w:fill="auto"/>
            <w:noWrap/>
            <w:vAlign w:val="center"/>
          </w:tcPr>
          <w:p w14:paraId="659CA509">
            <w:pPr>
              <w:widowControl/>
              <w:jc w:val="left"/>
              <w:rPr>
                <w:rFonts w:ascii="宋体" w:hAnsi="宋体" w:cs="Arial"/>
                <w:color w:val="000000"/>
                <w:kern w:val="0"/>
                <w:sz w:val="18"/>
                <w:szCs w:val="18"/>
              </w:rPr>
            </w:pPr>
            <w:r>
              <w:rPr>
                <w:rFonts w:hint="eastAsia" w:ascii="宋体" w:hAnsi="宋体" w:cs="Arial"/>
                <w:color w:val="000000"/>
                <w:kern w:val="0"/>
                <w:sz w:val="18"/>
                <w:szCs w:val="18"/>
              </w:rPr>
              <w:t>九、社会保险基金支出</w:t>
            </w:r>
          </w:p>
        </w:tc>
        <w:tc>
          <w:tcPr>
            <w:tcW w:w="1412" w:type="dxa"/>
            <w:tcBorders>
              <w:top w:val="nil"/>
              <w:left w:val="nil"/>
              <w:bottom w:val="single" w:color="auto" w:sz="4" w:space="0"/>
              <w:right w:val="nil"/>
            </w:tcBorders>
            <w:shd w:val="clear" w:color="CCCCFF" w:fill="FFFFFF"/>
          </w:tcPr>
          <w:p w14:paraId="30F46330">
            <w:pPr>
              <w:jc w:val="right"/>
              <w:rPr>
                <w:rFonts w:ascii="宋体" w:hAnsi="宋体"/>
                <w:sz w:val="18"/>
                <w:szCs w:val="18"/>
              </w:rPr>
            </w:pPr>
          </w:p>
        </w:tc>
      </w:tr>
      <w:tr w14:paraId="4A61E9AD">
        <w:tblPrEx>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single" w:color="000000" w:sz="4" w:space="0"/>
            </w:tcBorders>
            <w:shd w:val="clear" w:color="auto" w:fill="auto"/>
            <w:noWrap/>
            <w:vAlign w:val="center"/>
          </w:tcPr>
          <w:p w14:paraId="6F80F1B1">
            <w:pPr>
              <w:widowControl/>
              <w:jc w:val="left"/>
              <w:rPr>
                <w:rFonts w:ascii="宋体" w:hAnsi="宋体" w:cs="Arial"/>
                <w:color w:val="000000"/>
                <w:kern w:val="0"/>
                <w:sz w:val="18"/>
                <w:szCs w:val="18"/>
              </w:rPr>
            </w:pPr>
          </w:p>
        </w:tc>
        <w:tc>
          <w:tcPr>
            <w:tcW w:w="1600" w:type="dxa"/>
            <w:tcBorders>
              <w:top w:val="nil"/>
              <w:left w:val="nil"/>
              <w:bottom w:val="single" w:color="auto" w:sz="4" w:space="0"/>
              <w:right w:val="single" w:color="000000" w:sz="4" w:space="0"/>
            </w:tcBorders>
            <w:shd w:val="clear" w:color="auto" w:fill="auto"/>
            <w:noWrap/>
            <w:vAlign w:val="center"/>
          </w:tcPr>
          <w:p w14:paraId="0ED740F5">
            <w:pPr>
              <w:widowControl/>
              <w:jc w:val="right"/>
              <w:rPr>
                <w:rFonts w:ascii="宋体" w:hAnsi="宋体" w:cs="Arial"/>
                <w:color w:val="000000"/>
                <w:kern w:val="0"/>
                <w:sz w:val="18"/>
                <w:szCs w:val="18"/>
              </w:rPr>
            </w:pPr>
          </w:p>
        </w:tc>
        <w:tc>
          <w:tcPr>
            <w:tcW w:w="3236" w:type="dxa"/>
            <w:tcBorders>
              <w:top w:val="nil"/>
              <w:left w:val="nil"/>
              <w:bottom w:val="single" w:color="auto" w:sz="4" w:space="0"/>
              <w:right w:val="single" w:color="000000" w:sz="4" w:space="0"/>
            </w:tcBorders>
            <w:shd w:val="clear" w:color="auto" w:fill="auto"/>
            <w:noWrap/>
            <w:vAlign w:val="center"/>
          </w:tcPr>
          <w:p w14:paraId="73E4159E">
            <w:pPr>
              <w:widowControl/>
              <w:jc w:val="left"/>
              <w:rPr>
                <w:rFonts w:ascii="宋体" w:hAnsi="宋体" w:cs="Arial"/>
                <w:color w:val="000000"/>
                <w:kern w:val="0"/>
                <w:sz w:val="18"/>
                <w:szCs w:val="18"/>
              </w:rPr>
            </w:pPr>
            <w:r>
              <w:rPr>
                <w:rFonts w:hint="eastAsia" w:ascii="宋体" w:hAnsi="宋体" w:cs="Arial"/>
                <w:color w:val="000000"/>
                <w:kern w:val="0"/>
                <w:sz w:val="18"/>
                <w:szCs w:val="18"/>
              </w:rPr>
              <w:t>十、卫生健康支出</w:t>
            </w:r>
          </w:p>
        </w:tc>
        <w:tc>
          <w:tcPr>
            <w:tcW w:w="1412" w:type="dxa"/>
            <w:tcBorders>
              <w:top w:val="nil"/>
              <w:left w:val="nil"/>
              <w:bottom w:val="single" w:color="auto" w:sz="4" w:space="0"/>
              <w:right w:val="nil"/>
            </w:tcBorders>
            <w:shd w:val="clear" w:color="CCCCFF" w:fill="FFFFFF"/>
          </w:tcPr>
          <w:p w14:paraId="68F4D141">
            <w:pPr>
              <w:jc w:val="right"/>
              <w:rPr>
                <w:rFonts w:hint="default" w:ascii="宋体" w:hAnsi="宋体" w:eastAsia="宋体"/>
                <w:sz w:val="18"/>
                <w:szCs w:val="18"/>
                <w:lang w:val="en-US" w:eastAsia="zh-CN"/>
              </w:rPr>
            </w:pPr>
            <w:r>
              <w:rPr>
                <w:rFonts w:hint="eastAsia" w:ascii="宋体" w:hAnsi="宋体"/>
                <w:sz w:val="18"/>
                <w:szCs w:val="18"/>
                <w:lang w:val="en-US" w:eastAsia="zh-CN"/>
              </w:rPr>
              <w:t>32.68</w:t>
            </w:r>
          </w:p>
        </w:tc>
      </w:tr>
      <w:tr w14:paraId="73711FC2">
        <w:tblPrEx>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single" w:color="000000" w:sz="4" w:space="0"/>
            </w:tcBorders>
            <w:shd w:val="clear" w:color="auto" w:fill="auto"/>
            <w:noWrap/>
            <w:vAlign w:val="center"/>
          </w:tcPr>
          <w:p w14:paraId="7552AA31">
            <w:pPr>
              <w:widowControl/>
              <w:jc w:val="left"/>
              <w:rPr>
                <w:rFonts w:ascii="宋体" w:hAnsi="宋体" w:cs="Arial"/>
                <w:color w:val="000000"/>
                <w:kern w:val="0"/>
                <w:sz w:val="18"/>
                <w:szCs w:val="18"/>
              </w:rPr>
            </w:pPr>
          </w:p>
        </w:tc>
        <w:tc>
          <w:tcPr>
            <w:tcW w:w="1600" w:type="dxa"/>
            <w:tcBorders>
              <w:top w:val="nil"/>
              <w:left w:val="nil"/>
              <w:bottom w:val="single" w:color="auto" w:sz="4" w:space="0"/>
              <w:right w:val="single" w:color="000000" w:sz="4" w:space="0"/>
            </w:tcBorders>
            <w:shd w:val="clear" w:color="auto" w:fill="auto"/>
            <w:noWrap/>
            <w:vAlign w:val="center"/>
          </w:tcPr>
          <w:p w14:paraId="72EB682F">
            <w:pPr>
              <w:widowControl/>
              <w:jc w:val="right"/>
              <w:rPr>
                <w:rFonts w:ascii="宋体" w:hAnsi="宋体" w:cs="Arial"/>
                <w:color w:val="000000"/>
                <w:kern w:val="0"/>
                <w:sz w:val="18"/>
                <w:szCs w:val="18"/>
              </w:rPr>
            </w:pPr>
          </w:p>
        </w:tc>
        <w:tc>
          <w:tcPr>
            <w:tcW w:w="3236" w:type="dxa"/>
            <w:tcBorders>
              <w:top w:val="nil"/>
              <w:left w:val="nil"/>
              <w:bottom w:val="single" w:color="auto" w:sz="4" w:space="0"/>
              <w:right w:val="single" w:color="000000" w:sz="4" w:space="0"/>
            </w:tcBorders>
            <w:shd w:val="clear" w:color="auto" w:fill="auto"/>
            <w:noWrap/>
            <w:vAlign w:val="center"/>
          </w:tcPr>
          <w:p w14:paraId="418B53C4">
            <w:pPr>
              <w:widowControl/>
              <w:jc w:val="left"/>
              <w:rPr>
                <w:rFonts w:ascii="宋体" w:hAnsi="宋体" w:cs="Arial"/>
                <w:color w:val="000000"/>
                <w:kern w:val="0"/>
                <w:sz w:val="18"/>
                <w:szCs w:val="18"/>
              </w:rPr>
            </w:pPr>
            <w:r>
              <w:rPr>
                <w:rFonts w:hint="eastAsia" w:ascii="宋体" w:hAnsi="宋体" w:cs="Arial"/>
                <w:color w:val="000000"/>
                <w:kern w:val="0"/>
                <w:sz w:val="18"/>
                <w:szCs w:val="18"/>
              </w:rPr>
              <w:t>十一、节能环保支出</w:t>
            </w:r>
          </w:p>
        </w:tc>
        <w:tc>
          <w:tcPr>
            <w:tcW w:w="1412" w:type="dxa"/>
            <w:tcBorders>
              <w:top w:val="nil"/>
              <w:left w:val="nil"/>
              <w:bottom w:val="single" w:color="auto" w:sz="4" w:space="0"/>
              <w:right w:val="nil"/>
            </w:tcBorders>
            <w:shd w:val="clear" w:color="CCCCFF" w:fill="FFFFFF"/>
          </w:tcPr>
          <w:p w14:paraId="0DE57E83">
            <w:pPr>
              <w:jc w:val="right"/>
              <w:rPr>
                <w:rFonts w:ascii="宋体" w:hAnsi="宋体"/>
                <w:sz w:val="18"/>
                <w:szCs w:val="18"/>
              </w:rPr>
            </w:pPr>
          </w:p>
        </w:tc>
      </w:tr>
      <w:tr w14:paraId="26025154">
        <w:tblPrEx>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nil"/>
            </w:tcBorders>
            <w:shd w:val="clear" w:color="auto" w:fill="auto"/>
            <w:noWrap/>
            <w:vAlign w:val="center"/>
          </w:tcPr>
          <w:p w14:paraId="16D032C7">
            <w:pPr>
              <w:widowControl/>
              <w:jc w:val="left"/>
              <w:rPr>
                <w:rFonts w:ascii="宋体" w:hAnsi="宋体" w:cs="Arial"/>
                <w:color w:val="000000"/>
                <w:kern w:val="0"/>
                <w:sz w:val="18"/>
                <w:szCs w:val="18"/>
              </w:rPr>
            </w:pPr>
          </w:p>
        </w:tc>
        <w:tc>
          <w:tcPr>
            <w:tcW w:w="1600" w:type="dxa"/>
            <w:tcBorders>
              <w:top w:val="nil"/>
              <w:left w:val="single" w:color="000000" w:sz="4" w:space="0"/>
              <w:bottom w:val="single" w:color="auto" w:sz="4" w:space="0"/>
              <w:right w:val="single" w:color="000000" w:sz="4" w:space="0"/>
            </w:tcBorders>
            <w:shd w:val="clear" w:color="auto" w:fill="auto"/>
            <w:noWrap/>
            <w:vAlign w:val="center"/>
          </w:tcPr>
          <w:p w14:paraId="28A4722B">
            <w:pPr>
              <w:widowControl/>
              <w:jc w:val="right"/>
              <w:rPr>
                <w:rFonts w:ascii="宋体" w:hAnsi="宋体" w:cs="Arial"/>
                <w:color w:val="000000"/>
                <w:kern w:val="0"/>
                <w:sz w:val="18"/>
                <w:szCs w:val="18"/>
              </w:rPr>
            </w:pPr>
          </w:p>
        </w:tc>
        <w:tc>
          <w:tcPr>
            <w:tcW w:w="3236" w:type="dxa"/>
            <w:tcBorders>
              <w:top w:val="nil"/>
              <w:left w:val="nil"/>
              <w:bottom w:val="single" w:color="auto" w:sz="4" w:space="0"/>
              <w:right w:val="single" w:color="000000" w:sz="4" w:space="0"/>
            </w:tcBorders>
            <w:shd w:val="clear" w:color="auto" w:fill="auto"/>
            <w:noWrap/>
            <w:vAlign w:val="center"/>
          </w:tcPr>
          <w:p w14:paraId="69E8E3B0">
            <w:pPr>
              <w:widowControl/>
              <w:jc w:val="left"/>
              <w:rPr>
                <w:rFonts w:ascii="宋体" w:hAnsi="宋体" w:cs="Arial"/>
                <w:color w:val="000000"/>
                <w:kern w:val="0"/>
                <w:sz w:val="18"/>
                <w:szCs w:val="18"/>
              </w:rPr>
            </w:pPr>
            <w:r>
              <w:rPr>
                <w:rFonts w:hint="eastAsia" w:ascii="宋体" w:hAnsi="宋体" w:cs="Arial"/>
                <w:color w:val="000000"/>
                <w:kern w:val="0"/>
                <w:sz w:val="18"/>
                <w:szCs w:val="18"/>
              </w:rPr>
              <w:t>十二、城乡社区支出</w:t>
            </w:r>
          </w:p>
        </w:tc>
        <w:tc>
          <w:tcPr>
            <w:tcW w:w="1412" w:type="dxa"/>
            <w:tcBorders>
              <w:top w:val="nil"/>
              <w:left w:val="nil"/>
              <w:bottom w:val="single" w:color="auto" w:sz="4" w:space="0"/>
              <w:right w:val="nil"/>
            </w:tcBorders>
            <w:shd w:val="clear" w:color="CCCCFF" w:fill="FFFFFF"/>
          </w:tcPr>
          <w:p w14:paraId="3C1EA5E0">
            <w:pPr>
              <w:jc w:val="right"/>
              <w:rPr>
                <w:rFonts w:ascii="宋体" w:hAnsi="宋体"/>
                <w:sz w:val="18"/>
                <w:szCs w:val="18"/>
              </w:rPr>
            </w:pPr>
          </w:p>
        </w:tc>
      </w:tr>
      <w:tr w14:paraId="5A489A45">
        <w:tblPrEx>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nil"/>
            </w:tcBorders>
            <w:shd w:val="clear" w:color="auto" w:fill="auto"/>
            <w:noWrap/>
            <w:vAlign w:val="center"/>
          </w:tcPr>
          <w:p w14:paraId="4AF5042A">
            <w:pPr>
              <w:widowControl/>
              <w:jc w:val="left"/>
              <w:rPr>
                <w:rFonts w:ascii="宋体" w:hAnsi="宋体" w:cs="Arial"/>
                <w:color w:val="000000"/>
                <w:kern w:val="0"/>
                <w:sz w:val="18"/>
                <w:szCs w:val="18"/>
              </w:rPr>
            </w:pPr>
          </w:p>
        </w:tc>
        <w:tc>
          <w:tcPr>
            <w:tcW w:w="1600" w:type="dxa"/>
            <w:tcBorders>
              <w:top w:val="nil"/>
              <w:left w:val="single" w:color="000000" w:sz="4" w:space="0"/>
              <w:bottom w:val="single" w:color="auto" w:sz="4" w:space="0"/>
              <w:right w:val="single" w:color="000000" w:sz="4" w:space="0"/>
            </w:tcBorders>
            <w:shd w:val="clear" w:color="auto" w:fill="auto"/>
            <w:noWrap/>
            <w:vAlign w:val="center"/>
          </w:tcPr>
          <w:p w14:paraId="5EDEBD33">
            <w:pPr>
              <w:widowControl/>
              <w:jc w:val="right"/>
              <w:rPr>
                <w:rFonts w:ascii="宋体" w:hAnsi="宋体" w:cs="Arial"/>
                <w:color w:val="000000"/>
                <w:kern w:val="0"/>
                <w:sz w:val="18"/>
                <w:szCs w:val="18"/>
              </w:rPr>
            </w:pPr>
          </w:p>
        </w:tc>
        <w:tc>
          <w:tcPr>
            <w:tcW w:w="3236" w:type="dxa"/>
            <w:tcBorders>
              <w:top w:val="nil"/>
              <w:left w:val="nil"/>
              <w:bottom w:val="single" w:color="auto" w:sz="4" w:space="0"/>
              <w:right w:val="single" w:color="000000" w:sz="4" w:space="0"/>
            </w:tcBorders>
            <w:shd w:val="clear" w:color="auto" w:fill="auto"/>
            <w:noWrap/>
            <w:vAlign w:val="center"/>
          </w:tcPr>
          <w:p w14:paraId="4D74A358">
            <w:pPr>
              <w:widowControl/>
              <w:jc w:val="left"/>
              <w:rPr>
                <w:rFonts w:ascii="宋体" w:hAnsi="宋体" w:cs="Arial"/>
                <w:color w:val="000000"/>
                <w:kern w:val="0"/>
                <w:sz w:val="18"/>
                <w:szCs w:val="18"/>
              </w:rPr>
            </w:pPr>
            <w:r>
              <w:rPr>
                <w:rFonts w:hint="eastAsia" w:ascii="宋体" w:hAnsi="宋体" w:cs="Arial"/>
                <w:color w:val="000000"/>
                <w:kern w:val="0"/>
                <w:sz w:val="18"/>
                <w:szCs w:val="18"/>
              </w:rPr>
              <w:t>十三、农林水支出</w:t>
            </w:r>
          </w:p>
        </w:tc>
        <w:tc>
          <w:tcPr>
            <w:tcW w:w="1412" w:type="dxa"/>
            <w:tcBorders>
              <w:top w:val="nil"/>
              <w:left w:val="nil"/>
              <w:bottom w:val="single" w:color="auto" w:sz="4" w:space="0"/>
              <w:right w:val="nil"/>
            </w:tcBorders>
            <w:shd w:val="clear" w:color="CCCCFF" w:fill="FFFFFF"/>
          </w:tcPr>
          <w:p w14:paraId="5BC947A7">
            <w:pPr>
              <w:jc w:val="right"/>
              <w:rPr>
                <w:rFonts w:ascii="宋体" w:hAnsi="宋体"/>
                <w:sz w:val="18"/>
                <w:szCs w:val="18"/>
              </w:rPr>
            </w:pPr>
          </w:p>
        </w:tc>
      </w:tr>
      <w:tr w14:paraId="2C771DD5">
        <w:tblPrEx>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nil"/>
            </w:tcBorders>
            <w:shd w:val="clear" w:color="auto" w:fill="auto"/>
            <w:noWrap/>
            <w:vAlign w:val="center"/>
          </w:tcPr>
          <w:p w14:paraId="0195B39D">
            <w:pPr>
              <w:widowControl/>
              <w:jc w:val="left"/>
              <w:rPr>
                <w:rFonts w:ascii="宋体" w:hAnsi="宋体" w:cs="Arial"/>
                <w:color w:val="000000"/>
                <w:kern w:val="0"/>
                <w:sz w:val="18"/>
                <w:szCs w:val="18"/>
              </w:rPr>
            </w:pPr>
          </w:p>
        </w:tc>
        <w:tc>
          <w:tcPr>
            <w:tcW w:w="1600" w:type="dxa"/>
            <w:tcBorders>
              <w:top w:val="nil"/>
              <w:left w:val="single" w:color="000000" w:sz="4" w:space="0"/>
              <w:bottom w:val="single" w:color="auto" w:sz="4" w:space="0"/>
              <w:right w:val="single" w:color="000000" w:sz="4" w:space="0"/>
            </w:tcBorders>
            <w:shd w:val="clear" w:color="auto" w:fill="auto"/>
            <w:noWrap/>
            <w:vAlign w:val="center"/>
          </w:tcPr>
          <w:p w14:paraId="66DD1A94">
            <w:pPr>
              <w:widowControl/>
              <w:jc w:val="right"/>
              <w:rPr>
                <w:rFonts w:ascii="宋体" w:hAnsi="宋体" w:cs="Arial"/>
                <w:color w:val="000000"/>
                <w:kern w:val="0"/>
                <w:sz w:val="18"/>
                <w:szCs w:val="18"/>
              </w:rPr>
            </w:pPr>
          </w:p>
        </w:tc>
        <w:tc>
          <w:tcPr>
            <w:tcW w:w="3236" w:type="dxa"/>
            <w:tcBorders>
              <w:top w:val="nil"/>
              <w:left w:val="nil"/>
              <w:bottom w:val="single" w:color="auto" w:sz="4" w:space="0"/>
              <w:right w:val="single" w:color="000000" w:sz="4" w:space="0"/>
            </w:tcBorders>
            <w:shd w:val="clear" w:color="auto" w:fill="auto"/>
            <w:noWrap/>
            <w:vAlign w:val="center"/>
          </w:tcPr>
          <w:p w14:paraId="7A12736F">
            <w:pPr>
              <w:widowControl/>
              <w:jc w:val="left"/>
              <w:rPr>
                <w:rFonts w:ascii="宋体" w:hAnsi="宋体" w:cs="Arial"/>
                <w:color w:val="000000"/>
                <w:kern w:val="0"/>
                <w:sz w:val="18"/>
                <w:szCs w:val="18"/>
              </w:rPr>
            </w:pPr>
            <w:r>
              <w:rPr>
                <w:rFonts w:hint="eastAsia" w:ascii="宋体" w:hAnsi="宋体" w:cs="Arial"/>
                <w:color w:val="000000"/>
                <w:kern w:val="0"/>
                <w:sz w:val="18"/>
                <w:szCs w:val="18"/>
              </w:rPr>
              <w:t>十四、交通运输支出</w:t>
            </w:r>
          </w:p>
        </w:tc>
        <w:tc>
          <w:tcPr>
            <w:tcW w:w="1412" w:type="dxa"/>
            <w:tcBorders>
              <w:top w:val="nil"/>
              <w:left w:val="nil"/>
              <w:bottom w:val="single" w:color="auto" w:sz="4" w:space="0"/>
              <w:right w:val="nil"/>
            </w:tcBorders>
            <w:shd w:val="clear" w:color="CCCCFF" w:fill="FFFFFF"/>
          </w:tcPr>
          <w:p w14:paraId="3EF10486">
            <w:pPr>
              <w:jc w:val="right"/>
              <w:rPr>
                <w:rFonts w:ascii="宋体" w:hAnsi="宋体"/>
                <w:sz w:val="18"/>
                <w:szCs w:val="18"/>
              </w:rPr>
            </w:pPr>
          </w:p>
        </w:tc>
      </w:tr>
      <w:tr w14:paraId="52D25377">
        <w:tblPrEx>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nil"/>
            </w:tcBorders>
            <w:shd w:val="clear" w:color="auto" w:fill="auto"/>
            <w:noWrap/>
            <w:vAlign w:val="center"/>
          </w:tcPr>
          <w:p w14:paraId="6FA6B21F">
            <w:pPr>
              <w:widowControl/>
              <w:jc w:val="left"/>
              <w:rPr>
                <w:rFonts w:ascii="宋体" w:hAnsi="宋体" w:cs="Arial"/>
                <w:color w:val="000000"/>
                <w:kern w:val="0"/>
                <w:sz w:val="18"/>
                <w:szCs w:val="18"/>
              </w:rPr>
            </w:pPr>
          </w:p>
        </w:tc>
        <w:tc>
          <w:tcPr>
            <w:tcW w:w="1600" w:type="dxa"/>
            <w:tcBorders>
              <w:top w:val="nil"/>
              <w:left w:val="single" w:color="000000" w:sz="4" w:space="0"/>
              <w:bottom w:val="single" w:color="auto" w:sz="4" w:space="0"/>
              <w:right w:val="single" w:color="000000" w:sz="4" w:space="0"/>
            </w:tcBorders>
            <w:shd w:val="clear" w:color="auto" w:fill="auto"/>
            <w:noWrap/>
            <w:vAlign w:val="center"/>
          </w:tcPr>
          <w:p w14:paraId="07B6B100">
            <w:pPr>
              <w:widowControl/>
              <w:jc w:val="right"/>
              <w:rPr>
                <w:rFonts w:ascii="宋体" w:hAnsi="宋体" w:cs="Arial"/>
                <w:color w:val="000000"/>
                <w:kern w:val="0"/>
                <w:sz w:val="18"/>
                <w:szCs w:val="18"/>
              </w:rPr>
            </w:pPr>
          </w:p>
        </w:tc>
        <w:tc>
          <w:tcPr>
            <w:tcW w:w="3236" w:type="dxa"/>
            <w:tcBorders>
              <w:top w:val="nil"/>
              <w:left w:val="nil"/>
              <w:bottom w:val="single" w:color="auto" w:sz="4" w:space="0"/>
              <w:right w:val="single" w:color="000000" w:sz="4" w:space="0"/>
            </w:tcBorders>
            <w:shd w:val="clear" w:color="auto" w:fill="auto"/>
            <w:noWrap/>
            <w:vAlign w:val="center"/>
          </w:tcPr>
          <w:p w14:paraId="18857A9A">
            <w:pPr>
              <w:widowControl/>
              <w:jc w:val="left"/>
              <w:rPr>
                <w:rFonts w:ascii="宋体" w:hAnsi="宋体" w:cs="Arial"/>
                <w:color w:val="000000"/>
                <w:kern w:val="0"/>
                <w:sz w:val="18"/>
                <w:szCs w:val="18"/>
              </w:rPr>
            </w:pPr>
            <w:r>
              <w:rPr>
                <w:rFonts w:hint="eastAsia" w:ascii="宋体" w:hAnsi="宋体" w:cs="Arial"/>
                <w:color w:val="000000"/>
                <w:kern w:val="0"/>
                <w:sz w:val="18"/>
                <w:szCs w:val="18"/>
              </w:rPr>
              <w:t>十五、资源勘探工业信息等支出</w:t>
            </w:r>
          </w:p>
        </w:tc>
        <w:tc>
          <w:tcPr>
            <w:tcW w:w="1412" w:type="dxa"/>
            <w:tcBorders>
              <w:top w:val="nil"/>
              <w:left w:val="nil"/>
              <w:bottom w:val="single" w:color="auto" w:sz="4" w:space="0"/>
              <w:right w:val="nil"/>
            </w:tcBorders>
            <w:shd w:val="clear" w:color="CCCCFF" w:fill="FFFFFF"/>
          </w:tcPr>
          <w:p w14:paraId="3FF457E1">
            <w:pPr>
              <w:jc w:val="right"/>
              <w:rPr>
                <w:rFonts w:ascii="宋体" w:hAnsi="宋体"/>
                <w:sz w:val="18"/>
                <w:szCs w:val="18"/>
              </w:rPr>
            </w:pPr>
          </w:p>
        </w:tc>
      </w:tr>
      <w:tr w14:paraId="50523339">
        <w:tblPrEx>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nil"/>
            </w:tcBorders>
            <w:shd w:val="clear" w:color="auto" w:fill="auto"/>
            <w:noWrap/>
            <w:vAlign w:val="center"/>
          </w:tcPr>
          <w:p w14:paraId="41AE34E3">
            <w:pPr>
              <w:widowControl/>
              <w:jc w:val="left"/>
              <w:rPr>
                <w:rFonts w:ascii="宋体" w:hAnsi="宋体" w:cs="Arial"/>
                <w:color w:val="000000"/>
                <w:kern w:val="0"/>
                <w:sz w:val="18"/>
                <w:szCs w:val="18"/>
              </w:rPr>
            </w:pPr>
          </w:p>
        </w:tc>
        <w:tc>
          <w:tcPr>
            <w:tcW w:w="1600" w:type="dxa"/>
            <w:tcBorders>
              <w:top w:val="nil"/>
              <w:left w:val="single" w:color="000000" w:sz="4" w:space="0"/>
              <w:bottom w:val="single" w:color="auto" w:sz="4" w:space="0"/>
              <w:right w:val="single" w:color="000000" w:sz="4" w:space="0"/>
            </w:tcBorders>
            <w:shd w:val="clear" w:color="auto" w:fill="auto"/>
            <w:noWrap/>
            <w:vAlign w:val="center"/>
          </w:tcPr>
          <w:p w14:paraId="43F6F91F">
            <w:pPr>
              <w:widowControl/>
              <w:jc w:val="right"/>
              <w:rPr>
                <w:rFonts w:ascii="宋体" w:hAnsi="宋体" w:cs="Arial"/>
                <w:color w:val="000000"/>
                <w:kern w:val="0"/>
                <w:sz w:val="18"/>
                <w:szCs w:val="18"/>
              </w:rPr>
            </w:pPr>
          </w:p>
        </w:tc>
        <w:tc>
          <w:tcPr>
            <w:tcW w:w="3236" w:type="dxa"/>
            <w:tcBorders>
              <w:top w:val="nil"/>
              <w:left w:val="nil"/>
              <w:bottom w:val="single" w:color="auto" w:sz="4" w:space="0"/>
              <w:right w:val="single" w:color="000000" w:sz="4" w:space="0"/>
            </w:tcBorders>
            <w:shd w:val="clear" w:color="auto" w:fill="auto"/>
            <w:noWrap/>
            <w:vAlign w:val="center"/>
          </w:tcPr>
          <w:p w14:paraId="57B317C9">
            <w:pPr>
              <w:widowControl/>
              <w:jc w:val="left"/>
              <w:rPr>
                <w:rFonts w:ascii="宋体" w:hAnsi="宋体" w:cs="Arial"/>
                <w:color w:val="000000"/>
                <w:kern w:val="0"/>
                <w:sz w:val="18"/>
                <w:szCs w:val="18"/>
              </w:rPr>
            </w:pPr>
            <w:r>
              <w:rPr>
                <w:rFonts w:hint="eastAsia" w:ascii="宋体" w:hAnsi="宋体" w:cs="Arial"/>
                <w:color w:val="000000"/>
                <w:kern w:val="0"/>
                <w:sz w:val="18"/>
                <w:szCs w:val="18"/>
              </w:rPr>
              <w:t>十六、商业服务业等支出</w:t>
            </w:r>
          </w:p>
        </w:tc>
        <w:tc>
          <w:tcPr>
            <w:tcW w:w="1412" w:type="dxa"/>
            <w:tcBorders>
              <w:top w:val="nil"/>
              <w:left w:val="nil"/>
              <w:bottom w:val="single" w:color="auto" w:sz="4" w:space="0"/>
              <w:right w:val="nil"/>
            </w:tcBorders>
            <w:shd w:val="clear" w:color="CCCCFF" w:fill="FFFFFF"/>
          </w:tcPr>
          <w:p w14:paraId="77A8A70B">
            <w:pPr>
              <w:jc w:val="right"/>
              <w:rPr>
                <w:rFonts w:ascii="宋体" w:hAnsi="宋体"/>
                <w:sz w:val="18"/>
                <w:szCs w:val="18"/>
              </w:rPr>
            </w:pPr>
          </w:p>
        </w:tc>
      </w:tr>
      <w:tr w14:paraId="0DEEFD7E">
        <w:tblPrEx>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nil"/>
            </w:tcBorders>
            <w:shd w:val="clear" w:color="auto" w:fill="auto"/>
            <w:noWrap/>
            <w:vAlign w:val="center"/>
          </w:tcPr>
          <w:p w14:paraId="4954E27A">
            <w:pPr>
              <w:widowControl/>
              <w:jc w:val="left"/>
              <w:rPr>
                <w:rFonts w:ascii="宋体" w:hAnsi="宋体" w:cs="Arial"/>
                <w:color w:val="000000"/>
                <w:kern w:val="0"/>
                <w:sz w:val="18"/>
                <w:szCs w:val="18"/>
              </w:rPr>
            </w:pPr>
          </w:p>
        </w:tc>
        <w:tc>
          <w:tcPr>
            <w:tcW w:w="1600" w:type="dxa"/>
            <w:tcBorders>
              <w:top w:val="nil"/>
              <w:left w:val="single" w:color="000000" w:sz="4" w:space="0"/>
              <w:bottom w:val="single" w:color="auto" w:sz="4" w:space="0"/>
              <w:right w:val="single" w:color="000000" w:sz="4" w:space="0"/>
            </w:tcBorders>
            <w:shd w:val="clear" w:color="auto" w:fill="auto"/>
            <w:noWrap/>
            <w:vAlign w:val="center"/>
          </w:tcPr>
          <w:p w14:paraId="22BA8460">
            <w:pPr>
              <w:widowControl/>
              <w:jc w:val="right"/>
              <w:rPr>
                <w:rFonts w:ascii="宋体" w:hAnsi="宋体" w:cs="Arial"/>
                <w:color w:val="000000"/>
                <w:kern w:val="0"/>
                <w:sz w:val="18"/>
                <w:szCs w:val="18"/>
              </w:rPr>
            </w:pPr>
          </w:p>
        </w:tc>
        <w:tc>
          <w:tcPr>
            <w:tcW w:w="3236" w:type="dxa"/>
            <w:tcBorders>
              <w:top w:val="nil"/>
              <w:left w:val="nil"/>
              <w:bottom w:val="single" w:color="auto" w:sz="4" w:space="0"/>
              <w:right w:val="single" w:color="000000" w:sz="4" w:space="0"/>
            </w:tcBorders>
            <w:shd w:val="clear" w:color="auto" w:fill="auto"/>
            <w:noWrap/>
            <w:vAlign w:val="center"/>
          </w:tcPr>
          <w:p w14:paraId="423B28AB">
            <w:pPr>
              <w:widowControl/>
              <w:jc w:val="left"/>
              <w:rPr>
                <w:rFonts w:ascii="宋体" w:hAnsi="宋体" w:cs="Arial"/>
                <w:color w:val="000000"/>
                <w:kern w:val="0"/>
                <w:sz w:val="18"/>
                <w:szCs w:val="18"/>
              </w:rPr>
            </w:pPr>
            <w:r>
              <w:rPr>
                <w:rFonts w:hint="eastAsia" w:ascii="宋体" w:hAnsi="宋体" w:cs="Arial"/>
                <w:color w:val="000000"/>
                <w:kern w:val="0"/>
                <w:sz w:val="18"/>
                <w:szCs w:val="18"/>
              </w:rPr>
              <w:t>十七、金融支出</w:t>
            </w:r>
          </w:p>
        </w:tc>
        <w:tc>
          <w:tcPr>
            <w:tcW w:w="1412" w:type="dxa"/>
            <w:tcBorders>
              <w:top w:val="nil"/>
              <w:left w:val="nil"/>
              <w:bottom w:val="single" w:color="auto" w:sz="4" w:space="0"/>
              <w:right w:val="nil"/>
            </w:tcBorders>
            <w:shd w:val="clear" w:color="CCCCFF" w:fill="FFFFFF"/>
          </w:tcPr>
          <w:p w14:paraId="4C1E36EE">
            <w:pPr>
              <w:jc w:val="right"/>
              <w:rPr>
                <w:rFonts w:ascii="宋体" w:hAnsi="宋体"/>
                <w:sz w:val="18"/>
                <w:szCs w:val="18"/>
              </w:rPr>
            </w:pPr>
          </w:p>
        </w:tc>
      </w:tr>
      <w:tr w14:paraId="14DF66CE">
        <w:tblPrEx>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nil"/>
            </w:tcBorders>
            <w:shd w:val="clear" w:color="auto" w:fill="auto"/>
            <w:noWrap/>
            <w:vAlign w:val="center"/>
          </w:tcPr>
          <w:p w14:paraId="6AE5F1F7">
            <w:pPr>
              <w:widowControl/>
              <w:jc w:val="left"/>
              <w:rPr>
                <w:rFonts w:ascii="宋体" w:hAnsi="宋体" w:cs="Arial"/>
                <w:color w:val="000000"/>
                <w:kern w:val="0"/>
                <w:sz w:val="18"/>
                <w:szCs w:val="18"/>
              </w:rPr>
            </w:pPr>
          </w:p>
        </w:tc>
        <w:tc>
          <w:tcPr>
            <w:tcW w:w="1600" w:type="dxa"/>
            <w:tcBorders>
              <w:top w:val="nil"/>
              <w:left w:val="single" w:color="000000" w:sz="4" w:space="0"/>
              <w:bottom w:val="single" w:color="auto" w:sz="4" w:space="0"/>
              <w:right w:val="single" w:color="000000" w:sz="4" w:space="0"/>
            </w:tcBorders>
            <w:shd w:val="clear" w:color="auto" w:fill="auto"/>
            <w:noWrap/>
            <w:vAlign w:val="center"/>
          </w:tcPr>
          <w:p w14:paraId="373976FB">
            <w:pPr>
              <w:widowControl/>
              <w:jc w:val="right"/>
              <w:rPr>
                <w:rFonts w:ascii="宋体" w:hAnsi="宋体" w:cs="Arial"/>
                <w:color w:val="000000"/>
                <w:kern w:val="0"/>
                <w:sz w:val="18"/>
                <w:szCs w:val="18"/>
              </w:rPr>
            </w:pPr>
          </w:p>
        </w:tc>
        <w:tc>
          <w:tcPr>
            <w:tcW w:w="3236" w:type="dxa"/>
            <w:tcBorders>
              <w:top w:val="nil"/>
              <w:left w:val="nil"/>
              <w:bottom w:val="single" w:color="auto" w:sz="4" w:space="0"/>
              <w:right w:val="single" w:color="000000" w:sz="4" w:space="0"/>
            </w:tcBorders>
            <w:shd w:val="clear" w:color="auto" w:fill="auto"/>
            <w:noWrap/>
            <w:vAlign w:val="center"/>
          </w:tcPr>
          <w:p w14:paraId="34DFECD0">
            <w:pPr>
              <w:widowControl/>
              <w:jc w:val="left"/>
              <w:rPr>
                <w:rFonts w:ascii="宋体" w:hAnsi="宋体" w:cs="Arial"/>
                <w:color w:val="000000"/>
                <w:kern w:val="0"/>
                <w:sz w:val="18"/>
                <w:szCs w:val="18"/>
              </w:rPr>
            </w:pPr>
            <w:r>
              <w:rPr>
                <w:rFonts w:hint="eastAsia" w:ascii="宋体" w:hAnsi="宋体" w:cs="Arial"/>
                <w:color w:val="000000"/>
                <w:kern w:val="0"/>
                <w:sz w:val="18"/>
                <w:szCs w:val="18"/>
              </w:rPr>
              <w:t>十八、援助其他地区支出</w:t>
            </w:r>
          </w:p>
        </w:tc>
        <w:tc>
          <w:tcPr>
            <w:tcW w:w="1412" w:type="dxa"/>
            <w:tcBorders>
              <w:top w:val="nil"/>
              <w:left w:val="nil"/>
              <w:bottom w:val="single" w:color="auto" w:sz="4" w:space="0"/>
              <w:right w:val="nil"/>
            </w:tcBorders>
            <w:shd w:val="clear" w:color="CCCCFF" w:fill="FFFFFF"/>
          </w:tcPr>
          <w:p w14:paraId="1164BC2B">
            <w:pPr>
              <w:jc w:val="right"/>
              <w:rPr>
                <w:rFonts w:ascii="宋体" w:hAnsi="宋体"/>
                <w:sz w:val="18"/>
                <w:szCs w:val="18"/>
              </w:rPr>
            </w:pPr>
          </w:p>
        </w:tc>
      </w:tr>
      <w:tr w14:paraId="1B9FAD38">
        <w:tblPrEx>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nil"/>
            </w:tcBorders>
            <w:shd w:val="clear" w:color="auto" w:fill="auto"/>
            <w:noWrap/>
            <w:vAlign w:val="center"/>
          </w:tcPr>
          <w:p w14:paraId="16D84BCC">
            <w:pPr>
              <w:widowControl/>
              <w:jc w:val="left"/>
              <w:rPr>
                <w:rFonts w:ascii="宋体" w:hAnsi="宋体" w:cs="Arial"/>
                <w:color w:val="000000"/>
                <w:kern w:val="0"/>
                <w:sz w:val="18"/>
                <w:szCs w:val="18"/>
              </w:rPr>
            </w:pPr>
          </w:p>
        </w:tc>
        <w:tc>
          <w:tcPr>
            <w:tcW w:w="1600" w:type="dxa"/>
            <w:tcBorders>
              <w:top w:val="nil"/>
              <w:left w:val="single" w:color="000000" w:sz="4" w:space="0"/>
              <w:bottom w:val="single" w:color="auto" w:sz="4" w:space="0"/>
              <w:right w:val="single" w:color="000000" w:sz="4" w:space="0"/>
            </w:tcBorders>
            <w:shd w:val="clear" w:color="auto" w:fill="auto"/>
            <w:noWrap/>
            <w:vAlign w:val="center"/>
          </w:tcPr>
          <w:p w14:paraId="7FD33463">
            <w:pPr>
              <w:widowControl/>
              <w:jc w:val="right"/>
              <w:rPr>
                <w:rFonts w:ascii="宋体" w:hAnsi="宋体" w:cs="Arial"/>
                <w:color w:val="000000"/>
                <w:kern w:val="0"/>
                <w:sz w:val="18"/>
                <w:szCs w:val="18"/>
              </w:rPr>
            </w:pPr>
          </w:p>
        </w:tc>
        <w:tc>
          <w:tcPr>
            <w:tcW w:w="3236" w:type="dxa"/>
            <w:tcBorders>
              <w:top w:val="nil"/>
              <w:left w:val="nil"/>
              <w:bottom w:val="single" w:color="auto" w:sz="4" w:space="0"/>
              <w:right w:val="single" w:color="000000" w:sz="4" w:space="0"/>
            </w:tcBorders>
            <w:shd w:val="clear" w:color="auto" w:fill="auto"/>
            <w:noWrap/>
            <w:vAlign w:val="center"/>
          </w:tcPr>
          <w:p w14:paraId="3E984ACB">
            <w:pPr>
              <w:widowControl/>
              <w:jc w:val="left"/>
              <w:rPr>
                <w:rFonts w:ascii="宋体" w:hAnsi="宋体" w:cs="Arial"/>
                <w:color w:val="000000"/>
                <w:kern w:val="0"/>
                <w:sz w:val="18"/>
                <w:szCs w:val="18"/>
              </w:rPr>
            </w:pPr>
            <w:r>
              <w:rPr>
                <w:rFonts w:hint="eastAsia" w:ascii="宋体" w:hAnsi="宋体" w:cs="Arial"/>
                <w:color w:val="000000"/>
                <w:kern w:val="0"/>
                <w:sz w:val="18"/>
                <w:szCs w:val="18"/>
              </w:rPr>
              <w:t>十九、自然资源海洋气象等支出</w:t>
            </w:r>
          </w:p>
        </w:tc>
        <w:tc>
          <w:tcPr>
            <w:tcW w:w="1412" w:type="dxa"/>
            <w:tcBorders>
              <w:top w:val="nil"/>
              <w:left w:val="nil"/>
              <w:bottom w:val="single" w:color="auto" w:sz="4" w:space="0"/>
              <w:right w:val="nil"/>
            </w:tcBorders>
            <w:shd w:val="clear" w:color="CCCCFF" w:fill="FFFFFF"/>
          </w:tcPr>
          <w:p w14:paraId="4A07EC29">
            <w:pPr>
              <w:jc w:val="right"/>
              <w:rPr>
                <w:rFonts w:ascii="宋体" w:hAnsi="宋体"/>
                <w:sz w:val="18"/>
                <w:szCs w:val="18"/>
              </w:rPr>
            </w:pPr>
          </w:p>
        </w:tc>
      </w:tr>
      <w:tr w14:paraId="298A4104">
        <w:tblPrEx>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nil"/>
            </w:tcBorders>
            <w:shd w:val="clear" w:color="auto" w:fill="auto"/>
            <w:noWrap/>
            <w:vAlign w:val="center"/>
          </w:tcPr>
          <w:p w14:paraId="1ADF827C">
            <w:pPr>
              <w:widowControl/>
              <w:jc w:val="left"/>
              <w:rPr>
                <w:rFonts w:ascii="宋体" w:hAnsi="宋体" w:cs="Arial"/>
                <w:color w:val="000000"/>
                <w:kern w:val="0"/>
                <w:sz w:val="18"/>
                <w:szCs w:val="18"/>
              </w:rPr>
            </w:pPr>
          </w:p>
        </w:tc>
        <w:tc>
          <w:tcPr>
            <w:tcW w:w="1600" w:type="dxa"/>
            <w:tcBorders>
              <w:top w:val="nil"/>
              <w:left w:val="single" w:color="000000" w:sz="4" w:space="0"/>
              <w:bottom w:val="single" w:color="auto" w:sz="4" w:space="0"/>
              <w:right w:val="single" w:color="000000" w:sz="4" w:space="0"/>
            </w:tcBorders>
            <w:shd w:val="clear" w:color="auto" w:fill="auto"/>
            <w:noWrap/>
            <w:vAlign w:val="center"/>
          </w:tcPr>
          <w:p w14:paraId="3DDB0D50">
            <w:pPr>
              <w:widowControl/>
              <w:jc w:val="right"/>
              <w:rPr>
                <w:rFonts w:ascii="宋体" w:hAnsi="宋体" w:cs="Arial"/>
                <w:color w:val="000000"/>
                <w:kern w:val="0"/>
                <w:sz w:val="18"/>
                <w:szCs w:val="18"/>
              </w:rPr>
            </w:pPr>
          </w:p>
        </w:tc>
        <w:tc>
          <w:tcPr>
            <w:tcW w:w="3236" w:type="dxa"/>
            <w:tcBorders>
              <w:top w:val="nil"/>
              <w:left w:val="nil"/>
              <w:bottom w:val="single" w:color="auto" w:sz="4" w:space="0"/>
              <w:right w:val="single" w:color="000000" w:sz="4" w:space="0"/>
            </w:tcBorders>
            <w:shd w:val="clear" w:color="auto" w:fill="auto"/>
            <w:noWrap/>
            <w:vAlign w:val="center"/>
          </w:tcPr>
          <w:p w14:paraId="640EC5F0">
            <w:pPr>
              <w:widowControl/>
              <w:jc w:val="left"/>
              <w:rPr>
                <w:rFonts w:ascii="宋体" w:hAnsi="宋体" w:cs="Arial"/>
                <w:color w:val="000000"/>
                <w:kern w:val="0"/>
                <w:sz w:val="18"/>
                <w:szCs w:val="18"/>
              </w:rPr>
            </w:pPr>
            <w:r>
              <w:rPr>
                <w:rFonts w:hint="eastAsia" w:ascii="宋体" w:hAnsi="宋体" w:cs="Arial"/>
                <w:color w:val="000000"/>
                <w:kern w:val="0"/>
                <w:sz w:val="18"/>
                <w:szCs w:val="18"/>
              </w:rPr>
              <w:t>二十、住房保障支出</w:t>
            </w:r>
          </w:p>
        </w:tc>
        <w:tc>
          <w:tcPr>
            <w:tcW w:w="1412" w:type="dxa"/>
            <w:tcBorders>
              <w:top w:val="nil"/>
              <w:left w:val="nil"/>
              <w:bottom w:val="single" w:color="auto" w:sz="4" w:space="0"/>
              <w:right w:val="nil"/>
            </w:tcBorders>
            <w:shd w:val="clear" w:color="CCCCFF" w:fill="FFFFFF"/>
          </w:tcPr>
          <w:p w14:paraId="0C3D5970">
            <w:pPr>
              <w:jc w:val="right"/>
              <w:rPr>
                <w:rFonts w:hint="default" w:ascii="宋体" w:hAnsi="宋体" w:eastAsia="宋体"/>
                <w:sz w:val="18"/>
                <w:szCs w:val="18"/>
                <w:lang w:val="en-US" w:eastAsia="zh-CN"/>
              </w:rPr>
            </w:pPr>
            <w:r>
              <w:rPr>
                <w:rFonts w:hint="eastAsia" w:ascii="宋体" w:hAnsi="宋体"/>
                <w:sz w:val="18"/>
                <w:szCs w:val="18"/>
                <w:lang w:val="en-US" w:eastAsia="zh-CN"/>
              </w:rPr>
              <w:t>44.13</w:t>
            </w:r>
          </w:p>
        </w:tc>
      </w:tr>
      <w:tr w14:paraId="65A9A93F">
        <w:tblPrEx>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nil"/>
            </w:tcBorders>
            <w:shd w:val="clear" w:color="auto" w:fill="auto"/>
            <w:noWrap/>
            <w:vAlign w:val="center"/>
          </w:tcPr>
          <w:p w14:paraId="149DA1DF">
            <w:pPr>
              <w:widowControl/>
              <w:jc w:val="left"/>
              <w:rPr>
                <w:rFonts w:ascii="宋体" w:hAnsi="宋体" w:cs="Arial"/>
                <w:color w:val="000000"/>
                <w:kern w:val="0"/>
                <w:sz w:val="18"/>
                <w:szCs w:val="18"/>
              </w:rPr>
            </w:pPr>
          </w:p>
        </w:tc>
        <w:tc>
          <w:tcPr>
            <w:tcW w:w="1600" w:type="dxa"/>
            <w:tcBorders>
              <w:top w:val="nil"/>
              <w:left w:val="single" w:color="000000" w:sz="4" w:space="0"/>
              <w:bottom w:val="single" w:color="auto" w:sz="4" w:space="0"/>
              <w:right w:val="single" w:color="000000" w:sz="4" w:space="0"/>
            </w:tcBorders>
            <w:shd w:val="clear" w:color="auto" w:fill="auto"/>
            <w:noWrap/>
            <w:vAlign w:val="center"/>
          </w:tcPr>
          <w:p w14:paraId="38BFF0E9">
            <w:pPr>
              <w:widowControl/>
              <w:jc w:val="right"/>
              <w:rPr>
                <w:rFonts w:ascii="宋体" w:hAnsi="宋体" w:cs="Arial"/>
                <w:color w:val="000000"/>
                <w:kern w:val="0"/>
                <w:sz w:val="18"/>
                <w:szCs w:val="18"/>
              </w:rPr>
            </w:pPr>
          </w:p>
        </w:tc>
        <w:tc>
          <w:tcPr>
            <w:tcW w:w="3236" w:type="dxa"/>
            <w:tcBorders>
              <w:top w:val="nil"/>
              <w:left w:val="nil"/>
              <w:bottom w:val="single" w:color="auto" w:sz="4" w:space="0"/>
              <w:right w:val="single" w:color="000000" w:sz="4" w:space="0"/>
            </w:tcBorders>
            <w:shd w:val="clear" w:color="auto" w:fill="auto"/>
            <w:noWrap/>
            <w:vAlign w:val="center"/>
          </w:tcPr>
          <w:p w14:paraId="486EEA9D">
            <w:pPr>
              <w:widowControl/>
              <w:jc w:val="left"/>
              <w:rPr>
                <w:rFonts w:ascii="宋体" w:hAnsi="宋体" w:cs="Arial"/>
                <w:color w:val="000000"/>
                <w:kern w:val="0"/>
                <w:sz w:val="18"/>
                <w:szCs w:val="18"/>
              </w:rPr>
            </w:pPr>
            <w:r>
              <w:rPr>
                <w:rFonts w:hint="eastAsia" w:ascii="宋体" w:hAnsi="宋体" w:cs="Arial"/>
                <w:color w:val="000000"/>
                <w:kern w:val="0"/>
                <w:sz w:val="18"/>
                <w:szCs w:val="18"/>
              </w:rPr>
              <w:t>二十一、粮油物资储备支出</w:t>
            </w:r>
          </w:p>
        </w:tc>
        <w:tc>
          <w:tcPr>
            <w:tcW w:w="1412" w:type="dxa"/>
            <w:tcBorders>
              <w:top w:val="nil"/>
              <w:left w:val="nil"/>
              <w:bottom w:val="single" w:color="auto" w:sz="4" w:space="0"/>
              <w:right w:val="nil"/>
            </w:tcBorders>
            <w:shd w:val="clear" w:color="CCCCFF" w:fill="FFFFFF"/>
          </w:tcPr>
          <w:p w14:paraId="512EF6B4">
            <w:pPr>
              <w:jc w:val="right"/>
              <w:rPr>
                <w:rFonts w:ascii="宋体" w:hAnsi="宋体"/>
                <w:sz w:val="18"/>
                <w:szCs w:val="18"/>
              </w:rPr>
            </w:pPr>
          </w:p>
        </w:tc>
      </w:tr>
      <w:tr w14:paraId="17E3B49E">
        <w:tblPrEx>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nil"/>
            </w:tcBorders>
            <w:shd w:val="clear" w:color="auto" w:fill="auto"/>
            <w:noWrap/>
            <w:vAlign w:val="center"/>
          </w:tcPr>
          <w:p w14:paraId="25016CD4">
            <w:pPr>
              <w:widowControl/>
              <w:jc w:val="left"/>
              <w:rPr>
                <w:rFonts w:ascii="宋体" w:hAnsi="宋体" w:cs="Arial"/>
                <w:color w:val="000000"/>
                <w:kern w:val="0"/>
                <w:sz w:val="18"/>
                <w:szCs w:val="18"/>
              </w:rPr>
            </w:pPr>
          </w:p>
        </w:tc>
        <w:tc>
          <w:tcPr>
            <w:tcW w:w="1600" w:type="dxa"/>
            <w:tcBorders>
              <w:top w:val="nil"/>
              <w:left w:val="single" w:color="000000" w:sz="4" w:space="0"/>
              <w:bottom w:val="single" w:color="auto" w:sz="4" w:space="0"/>
              <w:right w:val="single" w:color="000000" w:sz="4" w:space="0"/>
            </w:tcBorders>
            <w:shd w:val="clear" w:color="auto" w:fill="auto"/>
            <w:noWrap/>
            <w:vAlign w:val="center"/>
          </w:tcPr>
          <w:p w14:paraId="1FC6F6E2">
            <w:pPr>
              <w:widowControl/>
              <w:jc w:val="right"/>
              <w:rPr>
                <w:rFonts w:ascii="宋体" w:hAnsi="宋体" w:cs="Arial"/>
                <w:color w:val="000000"/>
                <w:kern w:val="0"/>
                <w:sz w:val="18"/>
                <w:szCs w:val="18"/>
              </w:rPr>
            </w:pPr>
          </w:p>
        </w:tc>
        <w:tc>
          <w:tcPr>
            <w:tcW w:w="3236" w:type="dxa"/>
            <w:tcBorders>
              <w:top w:val="nil"/>
              <w:left w:val="nil"/>
              <w:bottom w:val="single" w:color="auto" w:sz="4" w:space="0"/>
              <w:right w:val="single" w:color="000000" w:sz="4" w:space="0"/>
            </w:tcBorders>
            <w:shd w:val="clear" w:color="auto" w:fill="auto"/>
            <w:noWrap/>
            <w:vAlign w:val="center"/>
          </w:tcPr>
          <w:p w14:paraId="74591621">
            <w:pPr>
              <w:widowControl/>
              <w:jc w:val="left"/>
              <w:rPr>
                <w:rFonts w:ascii="宋体" w:hAnsi="宋体" w:cs="Arial"/>
                <w:color w:val="000000"/>
                <w:kern w:val="0"/>
                <w:sz w:val="18"/>
                <w:szCs w:val="18"/>
              </w:rPr>
            </w:pPr>
            <w:r>
              <w:rPr>
                <w:rFonts w:hint="eastAsia" w:ascii="宋体" w:hAnsi="宋体" w:cs="Arial"/>
                <w:color w:val="000000"/>
                <w:kern w:val="0"/>
                <w:sz w:val="18"/>
                <w:szCs w:val="18"/>
              </w:rPr>
              <w:t>二十二、国有资本经营预算支出</w:t>
            </w:r>
          </w:p>
        </w:tc>
        <w:tc>
          <w:tcPr>
            <w:tcW w:w="1412" w:type="dxa"/>
            <w:tcBorders>
              <w:top w:val="nil"/>
              <w:left w:val="nil"/>
              <w:bottom w:val="single" w:color="auto" w:sz="4" w:space="0"/>
              <w:right w:val="nil"/>
            </w:tcBorders>
            <w:shd w:val="clear" w:color="CCCCFF" w:fill="FFFFFF"/>
          </w:tcPr>
          <w:p w14:paraId="406336BE">
            <w:pPr>
              <w:jc w:val="right"/>
              <w:rPr>
                <w:rFonts w:ascii="宋体" w:hAnsi="宋体"/>
                <w:sz w:val="18"/>
                <w:szCs w:val="18"/>
              </w:rPr>
            </w:pPr>
          </w:p>
        </w:tc>
      </w:tr>
      <w:tr w14:paraId="61D477A4">
        <w:tblPrEx>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nil"/>
            </w:tcBorders>
            <w:shd w:val="clear" w:color="auto" w:fill="auto"/>
            <w:noWrap/>
            <w:vAlign w:val="center"/>
          </w:tcPr>
          <w:p w14:paraId="3B620425">
            <w:pPr>
              <w:widowControl/>
              <w:jc w:val="left"/>
              <w:rPr>
                <w:rFonts w:ascii="宋体" w:hAnsi="宋体" w:cs="Arial"/>
                <w:color w:val="000000"/>
                <w:kern w:val="0"/>
                <w:sz w:val="18"/>
                <w:szCs w:val="18"/>
              </w:rPr>
            </w:pPr>
          </w:p>
        </w:tc>
        <w:tc>
          <w:tcPr>
            <w:tcW w:w="1600" w:type="dxa"/>
            <w:tcBorders>
              <w:top w:val="nil"/>
              <w:left w:val="single" w:color="000000" w:sz="4" w:space="0"/>
              <w:bottom w:val="single" w:color="auto" w:sz="4" w:space="0"/>
              <w:right w:val="single" w:color="000000" w:sz="4" w:space="0"/>
            </w:tcBorders>
            <w:shd w:val="clear" w:color="auto" w:fill="auto"/>
            <w:noWrap/>
            <w:vAlign w:val="center"/>
          </w:tcPr>
          <w:p w14:paraId="6D0D20CE">
            <w:pPr>
              <w:widowControl/>
              <w:jc w:val="right"/>
              <w:rPr>
                <w:rFonts w:ascii="宋体" w:hAnsi="宋体" w:cs="Arial"/>
                <w:color w:val="000000"/>
                <w:kern w:val="0"/>
                <w:sz w:val="18"/>
                <w:szCs w:val="18"/>
              </w:rPr>
            </w:pPr>
          </w:p>
        </w:tc>
        <w:tc>
          <w:tcPr>
            <w:tcW w:w="3236" w:type="dxa"/>
            <w:tcBorders>
              <w:top w:val="nil"/>
              <w:left w:val="nil"/>
              <w:bottom w:val="single" w:color="auto" w:sz="4" w:space="0"/>
              <w:right w:val="single" w:color="000000" w:sz="4" w:space="0"/>
            </w:tcBorders>
            <w:shd w:val="clear" w:color="auto" w:fill="auto"/>
            <w:noWrap/>
            <w:vAlign w:val="center"/>
          </w:tcPr>
          <w:p w14:paraId="00348194">
            <w:pPr>
              <w:widowControl/>
              <w:jc w:val="left"/>
              <w:rPr>
                <w:rFonts w:ascii="宋体" w:hAnsi="宋体" w:cs="Arial"/>
                <w:color w:val="000000"/>
                <w:kern w:val="0"/>
                <w:sz w:val="18"/>
                <w:szCs w:val="18"/>
              </w:rPr>
            </w:pPr>
            <w:r>
              <w:rPr>
                <w:rFonts w:hint="eastAsia" w:ascii="宋体" w:hAnsi="宋体" w:cs="Arial"/>
                <w:color w:val="000000"/>
                <w:kern w:val="0"/>
                <w:sz w:val="18"/>
                <w:szCs w:val="18"/>
              </w:rPr>
              <w:t>二十三、灾害防治及应急管理支出</w:t>
            </w:r>
          </w:p>
        </w:tc>
        <w:tc>
          <w:tcPr>
            <w:tcW w:w="1412" w:type="dxa"/>
            <w:tcBorders>
              <w:top w:val="nil"/>
              <w:left w:val="nil"/>
              <w:bottom w:val="single" w:color="auto" w:sz="4" w:space="0"/>
              <w:right w:val="nil"/>
            </w:tcBorders>
            <w:shd w:val="clear" w:color="auto" w:fill="FFFFFF"/>
          </w:tcPr>
          <w:p w14:paraId="58A6363C">
            <w:pPr>
              <w:jc w:val="right"/>
              <w:rPr>
                <w:rFonts w:ascii="宋体" w:hAnsi="宋体"/>
                <w:sz w:val="18"/>
                <w:szCs w:val="18"/>
              </w:rPr>
            </w:pPr>
          </w:p>
        </w:tc>
      </w:tr>
      <w:tr w14:paraId="6F3A5536">
        <w:tblPrEx>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nil"/>
            </w:tcBorders>
            <w:shd w:val="clear" w:color="auto" w:fill="auto"/>
            <w:noWrap/>
            <w:vAlign w:val="center"/>
          </w:tcPr>
          <w:p w14:paraId="247AF14E">
            <w:pPr>
              <w:widowControl/>
              <w:jc w:val="left"/>
              <w:rPr>
                <w:rFonts w:ascii="宋体" w:hAnsi="宋体" w:cs="Arial"/>
                <w:color w:val="000000"/>
                <w:kern w:val="0"/>
                <w:sz w:val="18"/>
                <w:szCs w:val="18"/>
              </w:rPr>
            </w:pPr>
          </w:p>
        </w:tc>
        <w:tc>
          <w:tcPr>
            <w:tcW w:w="1600" w:type="dxa"/>
            <w:tcBorders>
              <w:top w:val="nil"/>
              <w:left w:val="single" w:color="000000" w:sz="4" w:space="0"/>
              <w:bottom w:val="single" w:color="auto" w:sz="4" w:space="0"/>
              <w:right w:val="single" w:color="000000" w:sz="4" w:space="0"/>
            </w:tcBorders>
            <w:shd w:val="clear" w:color="auto" w:fill="auto"/>
            <w:noWrap/>
            <w:vAlign w:val="center"/>
          </w:tcPr>
          <w:p w14:paraId="1621A071">
            <w:pPr>
              <w:widowControl/>
              <w:jc w:val="right"/>
              <w:rPr>
                <w:rFonts w:ascii="宋体" w:hAnsi="宋体" w:cs="Arial"/>
                <w:color w:val="000000"/>
                <w:kern w:val="0"/>
                <w:sz w:val="18"/>
                <w:szCs w:val="18"/>
              </w:rPr>
            </w:pPr>
          </w:p>
        </w:tc>
        <w:tc>
          <w:tcPr>
            <w:tcW w:w="3236" w:type="dxa"/>
            <w:tcBorders>
              <w:top w:val="nil"/>
              <w:left w:val="nil"/>
              <w:bottom w:val="single" w:color="auto" w:sz="4" w:space="0"/>
              <w:right w:val="single" w:color="000000" w:sz="4" w:space="0"/>
            </w:tcBorders>
            <w:shd w:val="clear" w:color="auto" w:fill="auto"/>
            <w:noWrap/>
            <w:vAlign w:val="center"/>
          </w:tcPr>
          <w:p w14:paraId="1585EBEC">
            <w:pPr>
              <w:widowControl/>
              <w:jc w:val="left"/>
              <w:rPr>
                <w:rFonts w:ascii="宋体" w:hAnsi="宋体" w:cs="Arial"/>
                <w:color w:val="000000"/>
                <w:kern w:val="0"/>
                <w:sz w:val="18"/>
                <w:szCs w:val="18"/>
              </w:rPr>
            </w:pPr>
            <w:r>
              <w:rPr>
                <w:rFonts w:hint="eastAsia" w:ascii="宋体" w:hAnsi="宋体" w:cs="Arial"/>
                <w:color w:val="000000"/>
                <w:kern w:val="0"/>
                <w:sz w:val="18"/>
                <w:szCs w:val="18"/>
              </w:rPr>
              <w:t>二十四、预备费</w:t>
            </w:r>
          </w:p>
        </w:tc>
        <w:tc>
          <w:tcPr>
            <w:tcW w:w="1412" w:type="dxa"/>
            <w:tcBorders>
              <w:top w:val="nil"/>
              <w:left w:val="nil"/>
              <w:bottom w:val="single" w:color="auto" w:sz="4" w:space="0"/>
              <w:right w:val="nil"/>
            </w:tcBorders>
            <w:shd w:val="clear" w:color="auto" w:fill="FFFFFF"/>
          </w:tcPr>
          <w:p w14:paraId="0DDA43A6">
            <w:pPr>
              <w:jc w:val="right"/>
              <w:rPr>
                <w:rFonts w:ascii="宋体" w:hAnsi="宋体"/>
                <w:sz w:val="18"/>
                <w:szCs w:val="18"/>
              </w:rPr>
            </w:pPr>
          </w:p>
        </w:tc>
      </w:tr>
      <w:tr w14:paraId="0936E417">
        <w:tblPrEx>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nil"/>
            </w:tcBorders>
            <w:shd w:val="clear" w:color="auto" w:fill="auto"/>
            <w:noWrap/>
            <w:vAlign w:val="center"/>
          </w:tcPr>
          <w:p w14:paraId="450C6CBE">
            <w:pPr>
              <w:widowControl/>
              <w:jc w:val="left"/>
              <w:rPr>
                <w:rFonts w:ascii="宋体" w:hAnsi="宋体" w:cs="Arial"/>
                <w:color w:val="000000"/>
                <w:kern w:val="0"/>
                <w:sz w:val="18"/>
                <w:szCs w:val="18"/>
              </w:rPr>
            </w:pPr>
          </w:p>
        </w:tc>
        <w:tc>
          <w:tcPr>
            <w:tcW w:w="1600" w:type="dxa"/>
            <w:tcBorders>
              <w:top w:val="nil"/>
              <w:left w:val="single" w:color="000000" w:sz="4" w:space="0"/>
              <w:bottom w:val="single" w:color="auto" w:sz="4" w:space="0"/>
              <w:right w:val="single" w:color="000000" w:sz="4" w:space="0"/>
            </w:tcBorders>
            <w:shd w:val="clear" w:color="auto" w:fill="auto"/>
            <w:noWrap/>
            <w:vAlign w:val="center"/>
          </w:tcPr>
          <w:p w14:paraId="085544E0">
            <w:pPr>
              <w:widowControl/>
              <w:jc w:val="right"/>
              <w:rPr>
                <w:rFonts w:ascii="宋体" w:hAnsi="宋体" w:cs="Arial"/>
                <w:color w:val="000000"/>
                <w:kern w:val="0"/>
                <w:sz w:val="18"/>
                <w:szCs w:val="18"/>
              </w:rPr>
            </w:pPr>
          </w:p>
        </w:tc>
        <w:tc>
          <w:tcPr>
            <w:tcW w:w="3236" w:type="dxa"/>
            <w:tcBorders>
              <w:top w:val="nil"/>
              <w:left w:val="nil"/>
              <w:bottom w:val="single" w:color="auto" w:sz="4" w:space="0"/>
              <w:right w:val="single" w:color="000000" w:sz="4" w:space="0"/>
            </w:tcBorders>
            <w:shd w:val="clear" w:color="auto" w:fill="auto"/>
            <w:noWrap/>
            <w:vAlign w:val="center"/>
          </w:tcPr>
          <w:p w14:paraId="2ACF501E">
            <w:pPr>
              <w:widowControl/>
              <w:jc w:val="left"/>
              <w:rPr>
                <w:rFonts w:ascii="宋体" w:hAnsi="宋体" w:cs="Arial"/>
                <w:color w:val="000000"/>
                <w:kern w:val="0"/>
                <w:sz w:val="18"/>
                <w:szCs w:val="18"/>
              </w:rPr>
            </w:pPr>
            <w:r>
              <w:rPr>
                <w:rFonts w:hint="eastAsia" w:ascii="宋体" w:hAnsi="宋体" w:cs="Arial"/>
                <w:color w:val="000000"/>
                <w:kern w:val="0"/>
                <w:sz w:val="18"/>
                <w:szCs w:val="18"/>
              </w:rPr>
              <w:t>二十五、其他支出</w:t>
            </w:r>
          </w:p>
        </w:tc>
        <w:tc>
          <w:tcPr>
            <w:tcW w:w="1412" w:type="dxa"/>
            <w:tcBorders>
              <w:top w:val="nil"/>
              <w:left w:val="nil"/>
              <w:bottom w:val="single" w:color="auto" w:sz="4" w:space="0"/>
              <w:right w:val="nil"/>
            </w:tcBorders>
            <w:shd w:val="clear" w:color="auto" w:fill="FFFFFF"/>
          </w:tcPr>
          <w:p w14:paraId="057F0F16">
            <w:pPr>
              <w:jc w:val="right"/>
              <w:rPr>
                <w:rFonts w:ascii="宋体" w:hAnsi="宋体"/>
                <w:sz w:val="18"/>
                <w:szCs w:val="18"/>
              </w:rPr>
            </w:pPr>
          </w:p>
        </w:tc>
      </w:tr>
      <w:tr w14:paraId="2A512A23">
        <w:tblPrEx>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nil"/>
            </w:tcBorders>
            <w:shd w:val="clear" w:color="auto" w:fill="auto"/>
            <w:noWrap/>
            <w:vAlign w:val="center"/>
          </w:tcPr>
          <w:p w14:paraId="24DBA6DE">
            <w:pPr>
              <w:widowControl/>
              <w:jc w:val="left"/>
              <w:rPr>
                <w:rFonts w:ascii="宋体" w:hAnsi="宋体" w:cs="Arial"/>
                <w:color w:val="000000"/>
                <w:kern w:val="0"/>
                <w:sz w:val="18"/>
                <w:szCs w:val="18"/>
              </w:rPr>
            </w:pPr>
          </w:p>
        </w:tc>
        <w:tc>
          <w:tcPr>
            <w:tcW w:w="1600" w:type="dxa"/>
            <w:tcBorders>
              <w:top w:val="nil"/>
              <w:left w:val="single" w:color="000000" w:sz="4" w:space="0"/>
              <w:bottom w:val="single" w:color="auto" w:sz="4" w:space="0"/>
              <w:right w:val="single" w:color="000000" w:sz="4" w:space="0"/>
            </w:tcBorders>
            <w:shd w:val="clear" w:color="auto" w:fill="auto"/>
            <w:noWrap/>
            <w:vAlign w:val="center"/>
          </w:tcPr>
          <w:p w14:paraId="291D45F4">
            <w:pPr>
              <w:widowControl/>
              <w:jc w:val="right"/>
              <w:rPr>
                <w:rFonts w:ascii="宋体" w:hAnsi="宋体" w:cs="Arial"/>
                <w:color w:val="000000"/>
                <w:kern w:val="0"/>
                <w:sz w:val="18"/>
                <w:szCs w:val="18"/>
              </w:rPr>
            </w:pPr>
          </w:p>
        </w:tc>
        <w:tc>
          <w:tcPr>
            <w:tcW w:w="3236" w:type="dxa"/>
            <w:tcBorders>
              <w:top w:val="nil"/>
              <w:left w:val="nil"/>
              <w:bottom w:val="single" w:color="auto" w:sz="4" w:space="0"/>
              <w:right w:val="single" w:color="000000" w:sz="4" w:space="0"/>
            </w:tcBorders>
            <w:shd w:val="clear" w:color="auto" w:fill="auto"/>
            <w:noWrap/>
            <w:vAlign w:val="center"/>
          </w:tcPr>
          <w:p w14:paraId="2B317823">
            <w:pPr>
              <w:widowControl/>
              <w:jc w:val="left"/>
              <w:rPr>
                <w:rFonts w:ascii="宋体" w:hAnsi="宋体" w:cs="Arial"/>
                <w:color w:val="000000"/>
                <w:kern w:val="0"/>
                <w:sz w:val="18"/>
                <w:szCs w:val="18"/>
              </w:rPr>
            </w:pPr>
            <w:r>
              <w:rPr>
                <w:rFonts w:hint="eastAsia" w:ascii="宋体" w:hAnsi="宋体" w:cs="Arial"/>
                <w:color w:val="000000"/>
                <w:kern w:val="0"/>
                <w:sz w:val="18"/>
                <w:szCs w:val="18"/>
              </w:rPr>
              <w:t>二十六、转移性支出</w:t>
            </w:r>
          </w:p>
        </w:tc>
        <w:tc>
          <w:tcPr>
            <w:tcW w:w="1412" w:type="dxa"/>
            <w:tcBorders>
              <w:top w:val="nil"/>
              <w:left w:val="nil"/>
              <w:bottom w:val="single" w:color="auto" w:sz="4" w:space="0"/>
              <w:right w:val="nil"/>
            </w:tcBorders>
            <w:shd w:val="clear" w:color="auto" w:fill="FFFFFF"/>
          </w:tcPr>
          <w:p w14:paraId="23420B12">
            <w:pPr>
              <w:jc w:val="right"/>
              <w:rPr>
                <w:rFonts w:ascii="宋体" w:hAnsi="宋体"/>
                <w:sz w:val="18"/>
                <w:szCs w:val="18"/>
              </w:rPr>
            </w:pPr>
          </w:p>
        </w:tc>
      </w:tr>
      <w:tr w14:paraId="6F0CBD45">
        <w:tblPrEx>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nil"/>
            </w:tcBorders>
            <w:shd w:val="clear" w:color="auto" w:fill="auto"/>
            <w:noWrap/>
            <w:vAlign w:val="center"/>
          </w:tcPr>
          <w:p w14:paraId="1729DA21">
            <w:pPr>
              <w:widowControl/>
              <w:jc w:val="left"/>
              <w:rPr>
                <w:rFonts w:ascii="宋体" w:hAnsi="宋体" w:cs="Arial"/>
                <w:color w:val="000000"/>
                <w:kern w:val="0"/>
                <w:sz w:val="18"/>
                <w:szCs w:val="18"/>
              </w:rPr>
            </w:pPr>
          </w:p>
        </w:tc>
        <w:tc>
          <w:tcPr>
            <w:tcW w:w="1600" w:type="dxa"/>
            <w:tcBorders>
              <w:top w:val="nil"/>
              <w:left w:val="single" w:color="000000" w:sz="4" w:space="0"/>
              <w:bottom w:val="single" w:color="auto" w:sz="4" w:space="0"/>
              <w:right w:val="single" w:color="000000" w:sz="4" w:space="0"/>
            </w:tcBorders>
            <w:shd w:val="clear" w:color="auto" w:fill="auto"/>
            <w:noWrap/>
            <w:vAlign w:val="center"/>
          </w:tcPr>
          <w:p w14:paraId="4BD1B971">
            <w:pPr>
              <w:widowControl/>
              <w:jc w:val="right"/>
              <w:rPr>
                <w:rFonts w:ascii="宋体" w:hAnsi="宋体" w:cs="Arial"/>
                <w:color w:val="000000"/>
                <w:kern w:val="0"/>
                <w:sz w:val="18"/>
                <w:szCs w:val="18"/>
              </w:rPr>
            </w:pPr>
          </w:p>
        </w:tc>
        <w:tc>
          <w:tcPr>
            <w:tcW w:w="3236" w:type="dxa"/>
            <w:tcBorders>
              <w:top w:val="nil"/>
              <w:left w:val="nil"/>
              <w:bottom w:val="single" w:color="auto" w:sz="4" w:space="0"/>
              <w:right w:val="single" w:color="000000" w:sz="4" w:space="0"/>
            </w:tcBorders>
            <w:shd w:val="clear" w:color="auto" w:fill="auto"/>
            <w:noWrap/>
            <w:vAlign w:val="center"/>
          </w:tcPr>
          <w:p w14:paraId="6AC7BD40">
            <w:pPr>
              <w:widowControl/>
              <w:jc w:val="left"/>
              <w:rPr>
                <w:rFonts w:ascii="宋体" w:hAnsi="宋体" w:cs="Arial"/>
                <w:color w:val="000000"/>
                <w:kern w:val="0"/>
                <w:sz w:val="18"/>
                <w:szCs w:val="18"/>
              </w:rPr>
            </w:pPr>
            <w:r>
              <w:rPr>
                <w:rFonts w:hint="eastAsia" w:ascii="宋体" w:hAnsi="宋体" w:cs="Arial"/>
                <w:color w:val="000000"/>
                <w:kern w:val="0"/>
                <w:sz w:val="18"/>
                <w:szCs w:val="18"/>
              </w:rPr>
              <w:t>二十七、债务还本支出</w:t>
            </w:r>
          </w:p>
        </w:tc>
        <w:tc>
          <w:tcPr>
            <w:tcW w:w="1412" w:type="dxa"/>
            <w:tcBorders>
              <w:top w:val="nil"/>
              <w:left w:val="nil"/>
              <w:bottom w:val="single" w:color="auto" w:sz="4" w:space="0"/>
              <w:right w:val="nil"/>
            </w:tcBorders>
            <w:shd w:val="clear" w:color="auto" w:fill="FFFFFF"/>
          </w:tcPr>
          <w:p w14:paraId="6831BD3B">
            <w:pPr>
              <w:jc w:val="right"/>
              <w:rPr>
                <w:rFonts w:ascii="宋体" w:hAnsi="宋体"/>
                <w:sz w:val="18"/>
                <w:szCs w:val="18"/>
              </w:rPr>
            </w:pPr>
          </w:p>
        </w:tc>
      </w:tr>
      <w:tr w14:paraId="5BEFC45E">
        <w:tblPrEx>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nil"/>
            </w:tcBorders>
            <w:shd w:val="clear" w:color="auto" w:fill="auto"/>
            <w:noWrap/>
            <w:vAlign w:val="center"/>
          </w:tcPr>
          <w:p w14:paraId="40EE0A68">
            <w:pPr>
              <w:widowControl/>
              <w:jc w:val="left"/>
              <w:rPr>
                <w:rFonts w:ascii="宋体" w:hAnsi="宋体" w:cs="Arial"/>
                <w:color w:val="000000"/>
                <w:kern w:val="0"/>
                <w:sz w:val="18"/>
                <w:szCs w:val="18"/>
              </w:rPr>
            </w:pPr>
          </w:p>
        </w:tc>
        <w:tc>
          <w:tcPr>
            <w:tcW w:w="1600" w:type="dxa"/>
            <w:tcBorders>
              <w:top w:val="nil"/>
              <w:left w:val="single" w:color="000000" w:sz="4" w:space="0"/>
              <w:bottom w:val="single" w:color="auto" w:sz="4" w:space="0"/>
              <w:right w:val="single" w:color="000000" w:sz="4" w:space="0"/>
            </w:tcBorders>
            <w:shd w:val="clear" w:color="auto" w:fill="auto"/>
            <w:noWrap/>
            <w:vAlign w:val="center"/>
          </w:tcPr>
          <w:p w14:paraId="2FDEDD2B">
            <w:pPr>
              <w:widowControl/>
              <w:jc w:val="right"/>
              <w:rPr>
                <w:rFonts w:ascii="宋体" w:hAnsi="宋体" w:cs="Arial"/>
                <w:color w:val="000000"/>
                <w:kern w:val="0"/>
                <w:sz w:val="18"/>
                <w:szCs w:val="18"/>
              </w:rPr>
            </w:pPr>
          </w:p>
        </w:tc>
        <w:tc>
          <w:tcPr>
            <w:tcW w:w="3236" w:type="dxa"/>
            <w:tcBorders>
              <w:top w:val="nil"/>
              <w:left w:val="nil"/>
              <w:bottom w:val="single" w:color="auto" w:sz="4" w:space="0"/>
              <w:right w:val="single" w:color="000000" w:sz="4" w:space="0"/>
            </w:tcBorders>
            <w:shd w:val="clear" w:color="auto" w:fill="auto"/>
            <w:noWrap/>
            <w:vAlign w:val="center"/>
          </w:tcPr>
          <w:p w14:paraId="1AE38F14">
            <w:pPr>
              <w:widowControl/>
              <w:jc w:val="left"/>
              <w:rPr>
                <w:rFonts w:ascii="宋体" w:hAnsi="宋体" w:cs="Arial"/>
                <w:color w:val="000000"/>
                <w:kern w:val="0"/>
                <w:sz w:val="18"/>
                <w:szCs w:val="18"/>
              </w:rPr>
            </w:pPr>
            <w:r>
              <w:rPr>
                <w:rFonts w:hint="eastAsia" w:ascii="宋体" w:hAnsi="宋体" w:cs="Arial"/>
                <w:color w:val="000000"/>
                <w:kern w:val="0"/>
                <w:sz w:val="18"/>
                <w:szCs w:val="18"/>
              </w:rPr>
              <w:t>二十八、债务付息支出</w:t>
            </w:r>
          </w:p>
        </w:tc>
        <w:tc>
          <w:tcPr>
            <w:tcW w:w="1412" w:type="dxa"/>
            <w:tcBorders>
              <w:top w:val="nil"/>
              <w:left w:val="nil"/>
              <w:bottom w:val="single" w:color="auto" w:sz="4" w:space="0"/>
              <w:right w:val="nil"/>
            </w:tcBorders>
            <w:shd w:val="clear" w:color="auto" w:fill="FFFFFF"/>
          </w:tcPr>
          <w:p w14:paraId="7758A038">
            <w:pPr>
              <w:jc w:val="right"/>
              <w:rPr>
                <w:rFonts w:ascii="宋体" w:hAnsi="宋体"/>
                <w:sz w:val="18"/>
                <w:szCs w:val="18"/>
              </w:rPr>
            </w:pPr>
          </w:p>
        </w:tc>
      </w:tr>
      <w:tr w14:paraId="52ECAADB">
        <w:tblPrEx>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nil"/>
            </w:tcBorders>
            <w:shd w:val="clear" w:color="auto" w:fill="auto"/>
            <w:noWrap/>
            <w:vAlign w:val="center"/>
          </w:tcPr>
          <w:p w14:paraId="01DD3885">
            <w:pPr>
              <w:widowControl/>
              <w:jc w:val="left"/>
              <w:rPr>
                <w:rFonts w:ascii="宋体" w:hAnsi="宋体" w:cs="Arial"/>
                <w:color w:val="000000"/>
                <w:kern w:val="0"/>
                <w:sz w:val="18"/>
                <w:szCs w:val="18"/>
              </w:rPr>
            </w:pPr>
          </w:p>
        </w:tc>
        <w:tc>
          <w:tcPr>
            <w:tcW w:w="1600" w:type="dxa"/>
            <w:tcBorders>
              <w:top w:val="nil"/>
              <w:left w:val="single" w:color="000000" w:sz="4" w:space="0"/>
              <w:bottom w:val="single" w:color="auto" w:sz="4" w:space="0"/>
              <w:right w:val="single" w:color="000000" w:sz="4" w:space="0"/>
            </w:tcBorders>
            <w:shd w:val="clear" w:color="auto" w:fill="auto"/>
            <w:noWrap/>
            <w:vAlign w:val="center"/>
          </w:tcPr>
          <w:p w14:paraId="47E655FC">
            <w:pPr>
              <w:widowControl/>
              <w:jc w:val="right"/>
              <w:rPr>
                <w:rFonts w:ascii="宋体" w:hAnsi="宋体" w:cs="Arial"/>
                <w:color w:val="000000"/>
                <w:kern w:val="0"/>
                <w:sz w:val="18"/>
                <w:szCs w:val="18"/>
              </w:rPr>
            </w:pPr>
          </w:p>
        </w:tc>
        <w:tc>
          <w:tcPr>
            <w:tcW w:w="3236" w:type="dxa"/>
            <w:tcBorders>
              <w:top w:val="nil"/>
              <w:left w:val="nil"/>
              <w:bottom w:val="single" w:color="auto" w:sz="4" w:space="0"/>
              <w:right w:val="single" w:color="000000" w:sz="4" w:space="0"/>
            </w:tcBorders>
            <w:shd w:val="clear" w:color="auto" w:fill="auto"/>
            <w:noWrap/>
            <w:vAlign w:val="center"/>
          </w:tcPr>
          <w:p w14:paraId="3B37DB3E">
            <w:pPr>
              <w:widowControl/>
              <w:jc w:val="left"/>
              <w:rPr>
                <w:rFonts w:ascii="宋体" w:hAnsi="宋体" w:cs="Arial"/>
                <w:color w:val="000000"/>
                <w:kern w:val="0"/>
                <w:sz w:val="18"/>
                <w:szCs w:val="18"/>
              </w:rPr>
            </w:pPr>
            <w:r>
              <w:rPr>
                <w:rFonts w:hint="eastAsia" w:ascii="宋体" w:hAnsi="宋体" w:cs="Arial"/>
                <w:color w:val="000000"/>
                <w:kern w:val="0"/>
                <w:sz w:val="18"/>
                <w:szCs w:val="18"/>
              </w:rPr>
              <w:t>二十九、债务发行费用支出</w:t>
            </w:r>
          </w:p>
        </w:tc>
        <w:tc>
          <w:tcPr>
            <w:tcW w:w="1412" w:type="dxa"/>
            <w:tcBorders>
              <w:top w:val="nil"/>
              <w:left w:val="nil"/>
              <w:bottom w:val="single" w:color="auto" w:sz="4" w:space="0"/>
              <w:right w:val="nil"/>
            </w:tcBorders>
            <w:shd w:val="clear" w:color="auto" w:fill="FFFFFF"/>
          </w:tcPr>
          <w:p w14:paraId="63C39004">
            <w:pPr>
              <w:jc w:val="right"/>
              <w:rPr>
                <w:rFonts w:ascii="宋体" w:hAnsi="宋体"/>
                <w:sz w:val="18"/>
                <w:szCs w:val="18"/>
              </w:rPr>
            </w:pPr>
          </w:p>
        </w:tc>
      </w:tr>
      <w:tr w14:paraId="455A1450">
        <w:tblPrEx>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nil"/>
            </w:tcBorders>
            <w:shd w:val="clear" w:color="auto" w:fill="auto"/>
            <w:noWrap/>
            <w:vAlign w:val="center"/>
          </w:tcPr>
          <w:p w14:paraId="08D71834">
            <w:pPr>
              <w:widowControl/>
              <w:jc w:val="left"/>
              <w:rPr>
                <w:rFonts w:ascii="宋体" w:hAnsi="宋体" w:cs="Arial"/>
                <w:color w:val="000000"/>
                <w:kern w:val="0"/>
                <w:sz w:val="18"/>
                <w:szCs w:val="18"/>
              </w:rPr>
            </w:pPr>
          </w:p>
        </w:tc>
        <w:tc>
          <w:tcPr>
            <w:tcW w:w="1600" w:type="dxa"/>
            <w:tcBorders>
              <w:top w:val="nil"/>
              <w:left w:val="single" w:color="000000" w:sz="4" w:space="0"/>
              <w:bottom w:val="single" w:color="auto" w:sz="4" w:space="0"/>
              <w:right w:val="single" w:color="000000" w:sz="4" w:space="0"/>
            </w:tcBorders>
            <w:shd w:val="clear" w:color="auto" w:fill="auto"/>
            <w:noWrap/>
            <w:vAlign w:val="center"/>
          </w:tcPr>
          <w:p w14:paraId="6C24CECB">
            <w:pPr>
              <w:widowControl/>
              <w:jc w:val="right"/>
              <w:rPr>
                <w:rFonts w:ascii="宋体" w:hAnsi="宋体" w:cs="Arial"/>
                <w:color w:val="000000"/>
                <w:kern w:val="0"/>
                <w:sz w:val="18"/>
                <w:szCs w:val="18"/>
              </w:rPr>
            </w:pPr>
          </w:p>
        </w:tc>
        <w:tc>
          <w:tcPr>
            <w:tcW w:w="3236" w:type="dxa"/>
            <w:tcBorders>
              <w:top w:val="nil"/>
              <w:left w:val="nil"/>
              <w:bottom w:val="single" w:color="auto" w:sz="4" w:space="0"/>
              <w:right w:val="single" w:color="000000" w:sz="4" w:space="0"/>
            </w:tcBorders>
            <w:shd w:val="clear" w:color="auto" w:fill="auto"/>
            <w:noWrap/>
            <w:vAlign w:val="center"/>
          </w:tcPr>
          <w:p w14:paraId="5B54356B">
            <w:pPr>
              <w:widowControl/>
              <w:jc w:val="left"/>
              <w:rPr>
                <w:rFonts w:ascii="宋体" w:hAnsi="宋体" w:cs="Arial"/>
                <w:color w:val="000000"/>
                <w:kern w:val="0"/>
                <w:sz w:val="18"/>
                <w:szCs w:val="18"/>
              </w:rPr>
            </w:pPr>
            <w:r>
              <w:rPr>
                <w:rFonts w:hint="eastAsia" w:ascii="宋体" w:hAnsi="宋体" w:cs="Arial"/>
                <w:color w:val="000000"/>
                <w:kern w:val="0"/>
                <w:sz w:val="18"/>
                <w:szCs w:val="18"/>
              </w:rPr>
              <w:t>三十、抗疫特别国债还本支出</w:t>
            </w:r>
          </w:p>
        </w:tc>
        <w:tc>
          <w:tcPr>
            <w:tcW w:w="1412" w:type="dxa"/>
            <w:tcBorders>
              <w:top w:val="nil"/>
              <w:left w:val="nil"/>
              <w:bottom w:val="single" w:color="auto" w:sz="4" w:space="0"/>
              <w:right w:val="nil"/>
            </w:tcBorders>
            <w:shd w:val="clear" w:color="auto" w:fill="FFFFFF"/>
          </w:tcPr>
          <w:p w14:paraId="5E4AFDED">
            <w:pPr>
              <w:jc w:val="right"/>
              <w:rPr>
                <w:rFonts w:ascii="宋体" w:hAnsi="宋体"/>
                <w:sz w:val="18"/>
                <w:szCs w:val="18"/>
              </w:rPr>
            </w:pPr>
          </w:p>
        </w:tc>
      </w:tr>
      <w:tr w14:paraId="4365A077">
        <w:tblPrEx>
          <w:tblCellMar>
            <w:top w:w="0" w:type="dxa"/>
            <w:left w:w="108" w:type="dxa"/>
            <w:bottom w:w="0" w:type="dxa"/>
            <w:right w:w="108" w:type="dxa"/>
          </w:tblCellMar>
        </w:tblPrEx>
        <w:trPr>
          <w:trHeight w:val="282" w:hRule="atLeast"/>
          <w:jc w:val="center"/>
        </w:trPr>
        <w:tc>
          <w:tcPr>
            <w:tcW w:w="3368" w:type="dxa"/>
            <w:tcBorders>
              <w:top w:val="nil"/>
              <w:left w:val="nil"/>
              <w:bottom w:val="single" w:color="auto" w:sz="4" w:space="0"/>
              <w:right w:val="nil"/>
            </w:tcBorders>
            <w:shd w:val="clear" w:color="auto" w:fill="auto"/>
            <w:noWrap/>
            <w:vAlign w:val="center"/>
          </w:tcPr>
          <w:p w14:paraId="734E2CBA">
            <w:pPr>
              <w:widowControl/>
              <w:jc w:val="left"/>
              <w:rPr>
                <w:rFonts w:ascii="宋体" w:hAnsi="宋体" w:cs="Arial"/>
                <w:color w:val="000000"/>
                <w:kern w:val="0"/>
                <w:sz w:val="18"/>
                <w:szCs w:val="18"/>
              </w:rPr>
            </w:pPr>
          </w:p>
        </w:tc>
        <w:tc>
          <w:tcPr>
            <w:tcW w:w="1600" w:type="dxa"/>
            <w:tcBorders>
              <w:top w:val="nil"/>
              <w:left w:val="single" w:color="000000" w:sz="4" w:space="0"/>
              <w:bottom w:val="single" w:color="auto" w:sz="4" w:space="0"/>
              <w:right w:val="single" w:color="000000" w:sz="4" w:space="0"/>
            </w:tcBorders>
            <w:shd w:val="clear" w:color="auto" w:fill="auto"/>
            <w:noWrap/>
            <w:vAlign w:val="center"/>
          </w:tcPr>
          <w:p w14:paraId="3EAB1328">
            <w:pPr>
              <w:widowControl/>
              <w:jc w:val="right"/>
              <w:rPr>
                <w:rFonts w:ascii="宋体" w:hAnsi="宋体" w:cs="Arial"/>
                <w:color w:val="000000"/>
                <w:kern w:val="0"/>
                <w:sz w:val="18"/>
                <w:szCs w:val="18"/>
              </w:rPr>
            </w:pPr>
          </w:p>
        </w:tc>
        <w:tc>
          <w:tcPr>
            <w:tcW w:w="3236" w:type="dxa"/>
            <w:tcBorders>
              <w:top w:val="nil"/>
              <w:left w:val="nil"/>
              <w:bottom w:val="single" w:color="auto" w:sz="4" w:space="0"/>
              <w:right w:val="single" w:color="000000" w:sz="4" w:space="0"/>
            </w:tcBorders>
            <w:shd w:val="clear" w:color="auto" w:fill="auto"/>
            <w:noWrap/>
            <w:vAlign w:val="center"/>
          </w:tcPr>
          <w:p w14:paraId="66CFFB83">
            <w:pPr>
              <w:widowControl/>
              <w:jc w:val="left"/>
              <w:rPr>
                <w:rFonts w:ascii="宋体" w:hAnsi="宋体" w:cs="Arial"/>
                <w:color w:val="000000"/>
                <w:kern w:val="0"/>
                <w:sz w:val="18"/>
                <w:szCs w:val="18"/>
              </w:rPr>
            </w:pPr>
          </w:p>
        </w:tc>
        <w:tc>
          <w:tcPr>
            <w:tcW w:w="1412" w:type="dxa"/>
            <w:tcBorders>
              <w:top w:val="nil"/>
              <w:left w:val="nil"/>
              <w:bottom w:val="single" w:color="auto" w:sz="4" w:space="0"/>
              <w:right w:val="nil"/>
            </w:tcBorders>
            <w:shd w:val="clear" w:color="auto" w:fill="auto"/>
            <w:noWrap/>
          </w:tcPr>
          <w:p w14:paraId="2BBEE700">
            <w:pPr>
              <w:jc w:val="right"/>
              <w:rPr>
                <w:rFonts w:ascii="宋体" w:hAnsi="宋体"/>
                <w:sz w:val="18"/>
                <w:szCs w:val="18"/>
              </w:rPr>
            </w:pPr>
          </w:p>
        </w:tc>
      </w:tr>
      <w:tr w14:paraId="335DC755">
        <w:tblPrEx>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nil"/>
            </w:tcBorders>
            <w:shd w:val="clear" w:color="auto" w:fill="auto"/>
            <w:noWrap/>
            <w:vAlign w:val="center"/>
          </w:tcPr>
          <w:p w14:paraId="1133876D">
            <w:pPr>
              <w:widowControl/>
              <w:jc w:val="center"/>
              <w:rPr>
                <w:rFonts w:ascii="宋体" w:hAnsi="宋体" w:cs="Arial"/>
                <w:b/>
                <w:color w:val="000000"/>
                <w:kern w:val="0"/>
                <w:sz w:val="18"/>
                <w:szCs w:val="18"/>
              </w:rPr>
            </w:pPr>
            <w:r>
              <w:rPr>
                <w:rFonts w:hint="eastAsia" w:ascii="宋体" w:hAnsi="宋体" w:cs="Arial"/>
                <w:b/>
                <w:color w:val="000000"/>
                <w:kern w:val="0"/>
                <w:sz w:val="18"/>
                <w:szCs w:val="18"/>
              </w:rPr>
              <w:t>本年收入合计</w:t>
            </w:r>
          </w:p>
        </w:tc>
        <w:tc>
          <w:tcPr>
            <w:tcW w:w="1600" w:type="dxa"/>
            <w:tcBorders>
              <w:top w:val="nil"/>
              <w:left w:val="single" w:color="000000" w:sz="4" w:space="0"/>
              <w:bottom w:val="single" w:color="auto" w:sz="4" w:space="0"/>
              <w:right w:val="single" w:color="000000" w:sz="4" w:space="0"/>
            </w:tcBorders>
            <w:shd w:val="clear" w:color="CCCCFF" w:fill="FFFFFF"/>
            <w:noWrap/>
            <w:vAlign w:val="center"/>
          </w:tcPr>
          <w:p w14:paraId="30DB8165">
            <w:pPr>
              <w:widowControl/>
              <w:jc w:val="right"/>
              <w:rPr>
                <w:rFonts w:hint="default" w:ascii="宋体" w:hAnsi="宋体" w:eastAsia="宋体" w:cs="Arial"/>
                <w:b/>
                <w:color w:val="000000"/>
                <w:kern w:val="0"/>
                <w:sz w:val="18"/>
                <w:szCs w:val="18"/>
                <w:lang w:val="en-US" w:eastAsia="zh-CN"/>
              </w:rPr>
            </w:pPr>
            <w:r>
              <w:rPr>
                <w:rFonts w:hint="eastAsia" w:ascii="宋体" w:hAnsi="宋体" w:cs="Arial"/>
                <w:b/>
                <w:color w:val="000000"/>
                <w:kern w:val="0"/>
                <w:sz w:val="18"/>
                <w:szCs w:val="18"/>
                <w:lang w:val="en-US" w:eastAsia="zh-CN"/>
              </w:rPr>
              <w:t>773.8</w:t>
            </w:r>
          </w:p>
        </w:tc>
        <w:tc>
          <w:tcPr>
            <w:tcW w:w="3236" w:type="dxa"/>
            <w:tcBorders>
              <w:top w:val="nil"/>
              <w:left w:val="nil"/>
              <w:bottom w:val="single" w:color="auto" w:sz="4" w:space="0"/>
              <w:right w:val="single" w:color="000000" w:sz="4" w:space="0"/>
            </w:tcBorders>
            <w:shd w:val="clear" w:color="auto" w:fill="auto"/>
            <w:noWrap/>
            <w:vAlign w:val="center"/>
          </w:tcPr>
          <w:p w14:paraId="3407A8BF">
            <w:pPr>
              <w:widowControl/>
              <w:jc w:val="center"/>
              <w:rPr>
                <w:rFonts w:ascii="宋体" w:hAnsi="宋体" w:cs="Arial"/>
                <w:b/>
                <w:color w:val="000000"/>
                <w:kern w:val="0"/>
                <w:sz w:val="18"/>
                <w:szCs w:val="18"/>
              </w:rPr>
            </w:pPr>
            <w:r>
              <w:rPr>
                <w:rFonts w:hint="eastAsia" w:ascii="宋体" w:hAnsi="宋体" w:cs="Arial"/>
                <w:b/>
                <w:color w:val="000000"/>
                <w:kern w:val="0"/>
                <w:sz w:val="18"/>
                <w:szCs w:val="18"/>
              </w:rPr>
              <w:t>本年支出合计</w:t>
            </w:r>
          </w:p>
        </w:tc>
        <w:tc>
          <w:tcPr>
            <w:tcW w:w="1412" w:type="dxa"/>
            <w:tcBorders>
              <w:top w:val="nil"/>
              <w:left w:val="nil"/>
              <w:bottom w:val="single" w:color="auto" w:sz="4" w:space="0"/>
              <w:right w:val="nil"/>
            </w:tcBorders>
            <w:shd w:val="clear" w:color="CCCCFF" w:fill="FFFFFF"/>
          </w:tcPr>
          <w:p w14:paraId="221BAB83">
            <w:pPr>
              <w:jc w:val="right"/>
              <w:rPr>
                <w:rFonts w:hint="default" w:ascii="宋体" w:hAnsi="宋体" w:eastAsia="宋体"/>
                <w:sz w:val="18"/>
                <w:szCs w:val="18"/>
                <w:lang w:val="en-US" w:eastAsia="zh-CN"/>
              </w:rPr>
            </w:pPr>
            <w:r>
              <w:rPr>
                <w:rFonts w:hint="eastAsia" w:ascii="宋体" w:hAnsi="宋体"/>
                <w:sz w:val="18"/>
                <w:szCs w:val="18"/>
                <w:lang w:val="en-US" w:eastAsia="zh-CN"/>
              </w:rPr>
              <w:t>773.8</w:t>
            </w:r>
          </w:p>
        </w:tc>
      </w:tr>
      <w:tr w14:paraId="5B488868">
        <w:tblPrEx>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nil"/>
            </w:tcBorders>
            <w:shd w:val="clear" w:color="auto" w:fill="auto"/>
            <w:noWrap/>
            <w:vAlign w:val="center"/>
          </w:tcPr>
          <w:p w14:paraId="3348B72F">
            <w:pPr>
              <w:widowControl/>
              <w:jc w:val="center"/>
              <w:rPr>
                <w:rFonts w:ascii="宋体" w:hAnsi="宋体" w:cs="Arial"/>
                <w:color w:val="000000"/>
                <w:kern w:val="0"/>
                <w:sz w:val="18"/>
                <w:szCs w:val="18"/>
              </w:rPr>
            </w:pPr>
          </w:p>
        </w:tc>
        <w:tc>
          <w:tcPr>
            <w:tcW w:w="1600" w:type="dxa"/>
            <w:tcBorders>
              <w:top w:val="nil"/>
              <w:left w:val="single" w:color="000000" w:sz="4" w:space="0"/>
              <w:bottom w:val="single" w:color="auto" w:sz="4" w:space="0"/>
              <w:right w:val="single" w:color="000000" w:sz="4" w:space="0"/>
            </w:tcBorders>
            <w:shd w:val="clear" w:color="auto" w:fill="auto"/>
            <w:noWrap/>
            <w:vAlign w:val="center"/>
          </w:tcPr>
          <w:p w14:paraId="02BA25C2">
            <w:pPr>
              <w:widowControl/>
              <w:jc w:val="right"/>
              <w:rPr>
                <w:rFonts w:ascii="宋体" w:hAnsi="宋体" w:cs="Arial"/>
                <w:color w:val="000000"/>
                <w:kern w:val="0"/>
                <w:sz w:val="18"/>
                <w:szCs w:val="18"/>
              </w:rPr>
            </w:pPr>
          </w:p>
        </w:tc>
        <w:tc>
          <w:tcPr>
            <w:tcW w:w="3236" w:type="dxa"/>
            <w:tcBorders>
              <w:top w:val="nil"/>
              <w:left w:val="nil"/>
              <w:bottom w:val="single" w:color="auto" w:sz="4" w:space="0"/>
              <w:right w:val="single" w:color="000000" w:sz="4" w:space="0"/>
            </w:tcBorders>
            <w:shd w:val="clear" w:color="auto" w:fill="auto"/>
            <w:noWrap/>
            <w:vAlign w:val="center"/>
          </w:tcPr>
          <w:p w14:paraId="73E2EE72">
            <w:pPr>
              <w:widowControl/>
              <w:jc w:val="center"/>
              <w:rPr>
                <w:rFonts w:ascii="宋体" w:hAnsi="宋体" w:cs="Arial"/>
                <w:color w:val="000000"/>
                <w:kern w:val="0"/>
                <w:sz w:val="18"/>
                <w:szCs w:val="18"/>
              </w:rPr>
            </w:pPr>
          </w:p>
        </w:tc>
        <w:tc>
          <w:tcPr>
            <w:tcW w:w="1412" w:type="dxa"/>
            <w:tcBorders>
              <w:top w:val="nil"/>
              <w:left w:val="nil"/>
              <w:bottom w:val="single" w:color="auto" w:sz="4" w:space="0"/>
              <w:right w:val="nil"/>
            </w:tcBorders>
            <w:shd w:val="clear" w:color="auto" w:fill="auto"/>
            <w:noWrap/>
          </w:tcPr>
          <w:p w14:paraId="5B687D79">
            <w:pPr>
              <w:jc w:val="right"/>
              <w:rPr>
                <w:rFonts w:ascii="宋体" w:hAnsi="宋体"/>
                <w:sz w:val="18"/>
                <w:szCs w:val="18"/>
              </w:rPr>
            </w:pPr>
          </w:p>
        </w:tc>
      </w:tr>
      <w:tr w14:paraId="2F9D4C8F">
        <w:tblPrEx>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nil"/>
            </w:tcBorders>
            <w:shd w:val="clear" w:color="auto" w:fill="auto"/>
            <w:noWrap/>
            <w:vAlign w:val="center"/>
          </w:tcPr>
          <w:p w14:paraId="0EF7E8DF">
            <w:pPr>
              <w:widowControl/>
              <w:jc w:val="left"/>
              <w:rPr>
                <w:rFonts w:ascii="宋体" w:hAnsi="宋体" w:cs="Arial"/>
                <w:color w:val="000000"/>
                <w:kern w:val="0"/>
                <w:sz w:val="18"/>
                <w:szCs w:val="18"/>
              </w:rPr>
            </w:pPr>
            <w:r>
              <w:rPr>
                <w:rFonts w:hint="eastAsia" w:ascii="宋体" w:hAnsi="宋体" w:cs="Arial"/>
                <w:color w:val="000000"/>
                <w:kern w:val="0"/>
                <w:sz w:val="18"/>
                <w:szCs w:val="18"/>
              </w:rPr>
              <w:t>十、上年结转</w:t>
            </w:r>
          </w:p>
        </w:tc>
        <w:tc>
          <w:tcPr>
            <w:tcW w:w="1600" w:type="dxa"/>
            <w:tcBorders>
              <w:top w:val="nil"/>
              <w:left w:val="single" w:color="000000" w:sz="4" w:space="0"/>
              <w:bottom w:val="single" w:color="auto" w:sz="4" w:space="0"/>
              <w:right w:val="single" w:color="000000" w:sz="4" w:space="0"/>
            </w:tcBorders>
            <w:shd w:val="clear" w:color="auto" w:fill="FFFFFF"/>
            <w:vAlign w:val="center"/>
          </w:tcPr>
          <w:p w14:paraId="79733704">
            <w:pPr>
              <w:widowControl/>
              <w:jc w:val="right"/>
              <w:rPr>
                <w:rFonts w:ascii="宋体" w:hAnsi="宋体" w:cs="Arial"/>
                <w:color w:val="000000"/>
                <w:kern w:val="0"/>
                <w:sz w:val="18"/>
                <w:szCs w:val="18"/>
              </w:rPr>
            </w:pPr>
          </w:p>
        </w:tc>
        <w:tc>
          <w:tcPr>
            <w:tcW w:w="3236" w:type="dxa"/>
            <w:tcBorders>
              <w:top w:val="nil"/>
              <w:left w:val="nil"/>
              <w:bottom w:val="single" w:color="auto" w:sz="4" w:space="0"/>
              <w:right w:val="single" w:color="000000" w:sz="4" w:space="0"/>
            </w:tcBorders>
            <w:shd w:val="clear" w:color="auto" w:fill="auto"/>
            <w:noWrap/>
            <w:vAlign w:val="center"/>
          </w:tcPr>
          <w:p w14:paraId="664378AF">
            <w:pPr>
              <w:widowControl/>
              <w:jc w:val="left"/>
              <w:rPr>
                <w:rFonts w:ascii="宋体" w:hAnsi="宋体" w:cs="Arial"/>
                <w:color w:val="000000"/>
                <w:kern w:val="0"/>
                <w:sz w:val="18"/>
                <w:szCs w:val="18"/>
              </w:rPr>
            </w:pPr>
            <w:r>
              <w:rPr>
                <w:rFonts w:hint="eastAsia" w:ascii="宋体" w:hAnsi="宋体" w:cs="Arial"/>
                <w:color w:val="000000"/>
                <w:kern w:val="0"/>
                <w:sz w:val="18"/>
                <w:szCs w:val="18"/>
              </w:rPr>
              <w:t>三十一、结转下年</w:t>
            </w:r>
          </w:p>
        </w:tc>
        <w:tc>
          <w:tcPr>
            <w:tcW w:w="1412" w:type="dxa"/>
            <w:tcBorders>
              <w:top w:val="nil"/>
              <w:left w:val="nil"/>
              <w:bottom w:val="single" w:color="auto" w:sz="4" w:space="0"/>
              <w:right w:val="nil"/>
            </w:tcBorders>
            <w:shd w:val="clear" w:color="CCCCFF" w:fill="FFFFFF"/>
            <w:vAlign w:val="center"/>
          </w:tcPr>
          <w:p w14:paraId="1102B9D8">
            <w:pPr>
              <w:widowControl/>
              <w:jc w:val="right"/>
              <w:rPr>
                <w:rFonts w:ascii="宋体" w:hAnsi="宋体" w:cs="Arial"/>
                <w:color w:val="000000"/>
                <w:kern w:val="0"/>
                <w:sz w:val="18"/>
                <w:szCs w:val="18"/>
              </w:rPr>
            </w:pPr>
          </w:p>
        </w:tc>
      </w:tr>
      <w:tr w14:paraId="09C6D6C2">
        <w:tblPrEx>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nil"/>
            </w:tcBorders>
            <w:shd w:val="clear" w:color="auto" w:fill="auto"/>
            <w:noWrap/>
            <w:vAlign w:val="center"/>
          </w:tcPr>
          <w:p w14:paraId="6DA2B4DE">
            <w:pPr>
              <w:widowControl/>
              <w:jc w:val="left"/>
              <w:rPr>
                <w:rFonts w:ascii="宋体" w:hAnsi="宋体" w:cs="Arial"/>
                <w:color w:val="000000"/>
                <w:kern w:val="0"/>
                <w:sz w:val="18"/>
                <w:szCs w:val="18"/>
              </w:rPr>
            </w:pPr>
            <w:r>
              <w:rPr>
                <w:rFonts w:hint="eastAsia" w:ascii="宋体" w:hAnsi="宋体" w:cs="Arial"/>
                <w:color w:val="000000"/>
                <w:kern w:val="0"/>
                <w:sz w:val="18"/>
                <w:szCs w:val="18"/>
              </w:rPr>
              <w:t>十一、上年结余</w:t>
            </w:r>
          </w:p>
        </w:tc>
        <w:tc>
          <w:tcPr>
            <w:tcW w:w="1600" w:type="dxa"/>
            <w:tcBorders>
              <w:top w:val="nil"/>
              <w:left w:val="single" w:color="000000" w:sz="4" w:space="0"/>
              <w:bottom w:val="single" w:color="auto" w:sz="4" w:space="0"/>
              <w:right w:val="single" w:color="000000" w:sz="4" w:space="0"/>
            </w:tcBorders>
            <w:shd w:val="clear" w:color="auto" w:fill="FFFFFF"/>
            <w:vAlign w:val="center"/>
          </w:tcPr>
          <w:p w14:paraId="08A87881">
            <w:pPr>
              <w:widowControl/>
              <w:jc w:val="right"/>
              <w:rPr>
                <w:rFonts w:ascii="宋体" w:hAnsi="宋体" w:cs="Arial"/>
                <w:color w:val="000000"/>
                <w:kern w:val="0"/>
                <w:sz w:val="18"/>
                <w:szCs w:val="18"/>
              </w:rPr>
            </w:pPr>
          </w:p>
        </w:tc>
        <w:tc>
          <w:tcPr>
            <w:tcW w:w="3236" w:type="dxa"/>
            <w:tcBorders>
              <w:top w:val="nil"/>
              <w:left w:val="nil"/>
              <w:bottom w:val="single" w:color="auto" w:sz="4" w:space="0"/>
              <w:right w:val="single" w:color="000000" w:sz="4" w:space="0"/>
            </w:tcBorders>
            <w:shd w:val="clear" w:color="auto" w:fill="auto"/>
            <w:noWrap/>
            <w:vAlign w:val="center"/>
          </w:tcPr>
          <w:p w14:paraId="1F056A9B">
            <w:pPr>
              <w:widowControl/>
              <w:jc w:val="left"/>
              <w:rPr>
                <w:rFonts w:ascii="宋体" w:hAnsi="宋体" w:cs="Arial"/>
                <w:color w:val="000000"/>
                <w:kern w:val="0"/>
                <w:sz w:val="18"/>
                <w:szCs w:val="18"/>
              </w:rPr>
            </w:pPr>
          </w:p>
        </w:tc>
        <w:tc>
          <w:tcPr>
            <w:tcW w:w="1412" w:type="dxa"/>
            <w:tcBorders>
              <w:top w:val="nil"/>
              <w:left w:val="nil"/>
              <w:bottom w:val="single" w:color="auto" w:sz="4" w:space="0"/>
              <w:right w:val="nil"/>
            </w:tcBorders>
            <w:shd w:val="clear" w:color="auto" w:fill="auto"/>
            <w:noWrap/>
            <w:vAlign w:val="bottom"/>
          </w:tcPr>
          <w:p w14:paraId="65ED9BA6">
            <w:pPr>
              <w:widowControl/>
              <w:jc w:val="right"/>
              <w:rPr>
                <w:rFonts w:ascii="宋体" w:hAnsi="宋体" w:cs="Arial"/>
                <w:color w:val="000000"/>
                <w:kern w:val="0"/>
                <w:sz w:val="18"/>
                <w:szCs w:val="18"/>
              </w:rPr>
            </w:pPr>
          </w:p>
        </w:tc>
      </w:tr>
      <w:tr w14:paraId="469CD5F8">
        <w:tblPrEx>
          <w:tblCellMar>
            <w:top w:w="0" w:type="dxa"/>
            <w:left w:w="108" w:type="dxa"/>
            <w:bottom w:w="0" w:type="dxa"/>
            <w:right w:w="108" w:type="dxa"/>
          </w:tblCellMar>
        </w:tblPrEx>
        <w:trPr>
          <w:trHeight w:val="20" w:hRule="atLeast"/>
          <w:jc w:val="center"/>
        </w:trPr>
        <w:tc>
          <w:tcPr>
            <w:tcW w:w="3368" w:type="dxa"/>
            <w:tcBorders>
              <w:top w:val="single" w:color="auto" w:sz="4" w:space="0"/>
              <w:left w:val="nil"/>
              <w:bottom w:val="single" w:color="auto" w:sz="4" w:space="0"/>
              <w:right w:val="nil"/>
            </w:tcBorders>
            <w:shd w:val="clear" w:color="auto" w:fill="auto"/>
            <w:noWrap/>
            <w:vAlign w:val="bottom"/>
          </w:tcPr>
          <w:p w14:paraId="6BF7515F">
            <w:pPr>
              <w:widowControl/>
              <w:jc w:val="left"/>
              <w:rPr>
                <w:rFonts w:ascii="宋体" w:hAnsi="宋体" w:cs="Arial"/>
                <w:color w:val="000000"/>
                <w:kern w:val="0"/>
                <w:sz w:val="18"/>
                <w:szCs w:val="18"/>
              </w:rPr>
            </w:pPr>
          </w:p>
        </w:tc>
        <w:tc>
          <w:tcPr>
            <w:tcW w:w="1600" w:type="dxa"/>
            <w:tcBorders>
              <w:top w:val="nil"/>
              <w:left w:val="single" w:color="000000" w:sz="4" w:space="0"/>
              <w:bottom w:val="single" w:color="auto" w:sz="4" w:space="0"/>
              <w:right w:val="single" w:color="000000" w:sz="4" w:space="0"/>
            </w:tcBorders>
            <w:shd w:val="clear" w:color="auto" w:fill="auto"/>
            <w:vAlign w:val="center"/>
          </w:tcPr>
          <w:p w14:paraId="6C411FAD">
            <w:pPr>
              <w:widowControl/>
              <w:jc w:val="right"/>
              <w:rPr>
                <w:rFonts w:ascii="宋体" w:hAnsi="宋体" w:cs="Arial"/>
                <w:color w:val="000000"/>
                <w:kern w:val="0"/>
                <w:sz w:val="18"/>
                <w:szCs w:val="18"/>
              </w:rPr>
            </w:pPr>
          </w:p>
        </w:tc>
        <w:tc>
          <w:tcPr>
            <w:tcW w:w="3236" w:type="dxa"/>
            <w:tcBorders>
              <w:top w:val="nil"/>
              <w:left w:val="nil"/>
              <w:bottom w:val="single" w:color="auto" w:sz="4" w:space="0"/>
              <w:right w:val="single" w:color="000000" w:sz="4" w:space="0"/>
            </w:tcBorders>
            <w:shd w:val="clear" w:color="auto" w:fill="auto"/>
            <w:noWrap/>
            <w:vAlign w:val="bottom"/>
          </w:tcPr>
          <w:p w14:paraId="72374688">
            <w:pPr>
              <w:widowControl/>
              <w:jc w:val="left"/>
              <w:rPr>
                <w:rFonts w:ascii="宋体" w:hAnsi="宋体" w:cs="Arial"/>
                <w:color w:val="000000"/>
                <w:kern w:val="0"/>
                <w:sz w:val="18"/>
                <w:szCs w:val="18"/>
              </w:rPr>
            </w:pPr>
          </w:p>
        </w:tc>
        <w:tc>
          <w:tcPr>
            <w:tcW w:w="1412" w:type="dxa"/>
            <w:tcBorders>
              <w:top w:val="nil"/>
              <w:left w:val="nil"/>
              <w:bottom w:val="single" w:color="auto" w:sz="4" w:space="0"/>
              <w:right w:val="nil"/>
            </w:tcBorders>
            <w:shd w:val="clear" w:color="auto" w:fill="auto"/>
            <w:noWrap/>
            <w:vAlign w:val="bottom"/>
          </w:tcPr>
          <w:p w14:paraId="10146103">
            <w:pPr>
              <w:widowControl/>
              <w:jc w:val="right"/>
              <w:rPr>
                <w:rFonts w:ascii="宋体" w:hAnsi="宋体" w:cs="Arial"/>
                <w:color w:val="000000"/>
                <w:kern w:val="0"/>
                <w:sz w:val="18"/>
                <w:szCs w:val="18"/>
              </w:rPr>
            </w:pPr>
          </w:p>
        </w:tc>
      </w:tr>
      <w:tr w14:paraId="72C4805C">
        <w:tblPrEx>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nil"/>
            </w:tcBorders>
            <w:shd w:val="clear" w:color="auto" w:fill="auto"/>
            <w:noWrap/>
            <w:vAlign w:val="center"/>
          </w:tcPr>
          <w:p w14:paraId="4346B62A">
            <w:pPr>
              <w:widowControl/>
              <w:jc w:val="center"/>
              <w:rPr>
                <w:rFonts w:ascii="宋体" w:hAnsi="宋体" w:cs="Arial"/>
                <w:b/>
                <w:color w:val="000000"/>
                <w:kern w:val="0"/>
                <w:sz w:val="18"/>
                <w:szCs w:val="18"/>
              </w:rPr>
            </w:pPr>
            <w:r>
              <w:rPr>
                <w:rFonts w:hint="eastAsia" w:ascii="宋体" w:hAnsi="宋体" w:cs="Arial"/>
                <w:b/>
                <w:color w:val="000000"/>
                <w:kern w:val="0"/>
                <w:sz w:val="18"/>
                <w:szCs w:val="18"/>
              </w:rPr>
              <w:t>收入总计</w:t>
            </w:r>
          </w:p>
        </w:tc>
        <w:tc>
          <w:tcPr>
            <w:tcW w:w="1600" w:type="dxa"/>
            <w:tcBorders>
              <w:top w:val="nil"/>
              <w:left w:val="single" w:color="000000" w:sz="4" w:space="0"/>
              <w:bottom w:val="single" w:color="auto" w:sz="4" w:space="0"/>
              <w:right w:val="single" w:color="000000" w:sz="4" w:space="0"/>
            </w:tcBorders>
            <w:shd w:val="clear" w:color="CCCCFF" w:fill="FFFFFF"/>
            <w:noWrap/>
            <w:vAlign w:val="center"/>
          </w:tcPr>
          <w:p w14:paraId="39D3F004">
            <w:pPr>
              <w:widowControl/>
              <w:jc w:val="right"/>
              <w:rPr>
                <w:rFonts w:hint="default" w:ascii="宋体" w:hAnsi="宋体" w:eastAsia="宋体" w:cs="Arial"/>
                <w:b/>
                <w:color w:val="000000"/>
                <w:kern w:val="0"/>
                <w:sz w:val="18"/>
                <w:szCs w:val="18"/>
                <w:lang w:val="en-US" w:eastAsia="zh-CN"/>
              </w:rPr>
            </w:pPr>
            <w:r>
              <w:rPr>
                <w:rFonts w:hint="eastAsia" w:ascii="宋体" w:hAnsi="宋体" w:cs="Arial"/>
                <w:b/>
                <w:color w:val="000000"/>
                <w:kern w:val="0"/>
                <w:sz w:val="18"/>
                <w:szCs w:val="18"/>
                <w:lang w:val="en-US" w:eastAsia="zh-CN"/>
              </w:rPr>
              <w:t>773.8</w:t>
            </w:r>
          </w:p>
        </w:tc>
        <w:tc>
          <w:tcPr>
            <w:tcW w:w="3236" w:type="dxa"/>
            <w:tcBorders>
              <w:top w:val="nil"/>
              <w:left w:val="nil"/>
              <w:bottom w:val="single" w:color="auto" w:sz="4" w:space="0"/>
              <w:right w:val="nil"/>
            </w:tcBorders>
            <w:shd w:val="clear" w:color="auto" w:fill="auto"/>
            <w:noWrap/>
            <w:vAlign w:val="center"/>
          </w:tcPr>
          <w:p w14:paraId="1E7A48C5">
            <w:pPr>
              <w:widowControl/>
              <w:jc w:val="center"/>
              <w:rPr>
                <w:rFonts w:ascii="宋体" w:hAnsi="宋体" w:cs="Arial"/>
                <w:b/>
                <w:color w:val="000000"/>
                <w:kern w:val="0"/>
                <w:sz w:val="18"/>
                <w:szCs w:val="18"/>
              </w:rPr>
            </w:pPr>
            <w:r>
              <w:rPr>
                <w:rFonts w:hint="eastAsia" w:ascii="宋体" w:hAnsi="宋体" w:cs="Arial"/>
                <w:b/>
                <w:color w:val="000000"/>
                <w:kern w:val="0"/>
                <w:sz w:val="18"/>
                <w:szCs w:val="18"/>
              </w:rPr>
              <w:t>支出总计</w:t>
            </w:r>
          </w:p>
        </w:tc>
        <w:tc>
          <w:tcPr>
            <w:tcW w:w="1412" w:type="dxa"/>
            <w:tcBorders>
              <w:top w:val="nil"/>
              <w:left w:val="single" w:color="000000" w:sz="4" w:space="0"/>
              <w:bottom w:val="single" w:color="auto" w:sz="4" w:space="0"/>
              <w:right w:val="nil"/>
            </w:tcBorders>
            <w:shd w:val="clear" w:color="CCCCFF" w:fill="FFFFFF"/>
            <w:vAlign w:val="center"/>
          </w:tcPr>
          <w:p w14:paraId="16542533">
            <w:pPr>
              <w:widowControl/>
              <w:jc w:val="right"/>
              <w:rPr>
                <w:rFonts w:hint="default" w:ascii="宋体" w:hAnsi="宋体" w:eastAsia="宋体" w:cs="Arial"/>
                <w:b/>
                <w:color w:val="000000"/>
                <w:kern w:val="0"/>
                <w:sz w:val="18"/>
                <w:szCs w:val="18"/>
                <w:lang w:val="en-US" w:eastAsia="zh-CN"/>
              </w:rPr>
            </w:pPr>
            <w:r>
              <w:rPr>
                <w:rFonts w:hint="eastAsia" w:ascii="宋体" w:hAnsi="宋体" w:cs="Arial"/>
                <w:b/>
                <w:color w:val="000000"/>
                <w:kern w:val="0"/>
                <w:sz w:val="18"/>
                <w:szCs w:val="18"/>
                <w:lang w:val="en-US" w:eastAsia="zh-CN"/>
              </w:rPr>
              <w:t>773.8</w:t>
            </w:r>
          </w:p>
        </w:tc>
      </w:tr>
    </w:tbl>
    <w:p w14:paraId="695796CC">
      <w:pPr>
        <w:widowControl/>
        <w:spacing w:line="560" w:lineRule="exact"/>
        <w:ind w:firstLine="360" w:firstLineChars="200"/>
        <w:jc w:val="left"/>
        <w:rPr>
          <w:rFonts w:ascii="仿宋_GB2312" w:hAnsi="微软雅黑" w:eastAsia="仿宋_GB2312"/>
          <w:sz w:val="18"/>
          <w:szCs w:val="18"/>
        </w:rPr>
        <w:sectPr>
          <w:pgSz w:w="11906" w:h="16838"/>
          <w:pgMar w:top="1134" w:right="1134" w:bottom="1134" w:left="1134"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仿宋_GB2312" w:hAnsi="微软雅黑" w:eastAsia="仿宋_GB2312"/>
          <w:sz w:val="18"/>
          <w:szCs w:val="18"/>
        </w:rPr>
        <w:t>备注：无内容应公开空表并说明情况。</w:t>
      </w:r>
    </w:p>
    <w:p w14:paraId="4770E5A5">
      <w:pPr>
        <w:spacing w:line="600" w:lineRule="exact"/>
        <w:jc w:val="center"/>
        <w:rPr>
          <w:rFonts w:ascii="仿宋_GB2312" w:hAnsi="宋体" w:eastAsia="仿宋_GB2312" w:cs="宋体"/>
          <w:kern w:val="0"/>
          <w:sz w:val="32"/>
          <w:szCs w:val="32"/>
        </w:rPr>
      </w:pPr>
      <w:r>
        <w:rPr>
          <w:rFonts w:hint="eastAsia" w:ascii="仿宋_GB2312" w:hAnsi="宋体" w:eastAsia="仿宋_GB2312" w:cs="宋体"/>
          <w:kern w:val="0"/>
          <w:sz w:val="32"/>
          <w:szCs w:val="32"/>
        </w:rPr>
        <w:t>表二、</w:t>
      </w:r>
      <w:r>
        <w:rPr>
          <w:rFonts w:hint="eastAsia" w:ascii="仿宋_GB2312" w:hAnsi="CIDFont+F6" w:eastAsia="仿宋_GB2312"/>
          <w:color w:val="000000"/>
          <w:sz w:val="32"/>
          <w:szCs w:val="32"/>
        </w:rPr>
        <w:t>部门/单位</w:t>
      </w:r>
      <w:r>
        <w:rPr>
          <w:rFonts w:hint="eastAsia" w:ascii="仿宋_GB2312" w:hAnsi="宋体" w:eastAsia="仿宋_GB2312" w:cs="宋体"/>
          <w:kern w:val="0"/>
          <w:sz w:val="32"/>
          <w:szCs w:val="32"/>
        </w:rPr>
        <w:t>收入总体情况表</w:t>
      </w:r>
    </w:p>
    <w:p w14:paraId="500BC40F">
      <w:pPr>
        <w:jc w:val="right"/>
        <w:rPr>
          <w:rFonts w:ascii="宋体" w:hAnsi="宋体" w:cs="Arial"/>
          <w:color w:val="000000"/>
          <w:kern w:val="0"/>
          <w:sz w:val="18"/>
          <w:szCs w:val="18"/>
        </w:rPr>
      </w:pPr>
      <w:r>
        <w:rPr>
          <w:rFonts w:hint="eastAsia" w:ascii="宋体" w:hAnsi="宋体" w:cs="Arial"/>
          <w:color w:val="000000"/>
          <w:kern w:val="0"/>
          <w:sz w:val="18"/>
          <w:szCs w:val="18"/>
        </w:rPr>
        <w:t>单位：万元</w:t>
      </w:r>
    </w:p>
    <w:tbl>
      <w:tblPr>
        <w:tblStyle w:val="11"/>
        <w:tblW w:w="9588" w:type="dxa"/>
        <w:jc w:val="center"/>
        <w:tblLayout w:type="autofit"/>
        <w:tblCellMar>
          <w:top w:w="0" w:type="dxa"/>
          <w:left w:w="108" w:type="dxa"/>
          <w:bottom w:w="0" w:type="dxa"/>
          <w:right w:w="108" w:type="dxa"/>
        </w:tblCellMar>
      </w:tblPr>
      <w:tblGrid>
        <w:gridCol w:w="6612"/>
        <w:gridCol w:w="2976"/>
      </w:tblGrid>
      <w:tr w14:paraId="50FE726C">
        <w:tblPrEx>
          <w:tblCellMar>
            <w:top w:w="0" w:type="dxa"/>
            <w:left w:w="108" w:type="dxa"/>
            <w:bottom w:w="0" w:type="dxa"/>
            <w:right w:w="108" w:type="dxa"/>
          </w:tblCellMar>
        </w:tblPrEx>
        <w:trPr>
          <w:trHeight w:val="20" w:hRule="atLeast"/>
          <w:tblHeader/>
          <w:jc w:val="center"/>
        </w:trPr>
        <w:tc>
          <w:tcPr>
            <w:tcW w:w="6612" w:type="dxa"/>
            <w:tcBorders>
              <w:top w:val="single" w:color="auto" w:sz="4" w:space="0"/>
              <w:left w:val="nil"/>
              <w:bottom w:val="single" w:color="auto" w:sz="4" w:space="0"/>
              <w:right w:val="single" w:color="000000" w:sz="4" w:space="0"/>
            </w:tcBorders>
            <w:shd w:val="clear" w:color="auto" w:fill="auto"/>
            <w:noWrap/>
            <w:vAlign w:val="center"/>
          </w:tcPr>
          <w:p w14:paraId="014C3BC2">
            <w:pPr>
              <w:widowControl/>
              <w:jc w:val="center"/>
              <w:rPr>
                <w:rFonts w:ascii="宋体" w:hAnsi="宋体" w:cs="Arial"/>
                <w:b/>
                <w:color w:val="000000"/>
                <w:kern w:val="0"/>
                <w:sz w:val="18"/>
                <w:szCs w:val="18"/>
              </w:rPr>
            </w:pPr>
            <w:r>
              <w:rPr>
                <w:rFonts w:hint="eastAsia" w:ascii="宋体" w:hAnsi="宋体" w:cs="Arial"/>
                <w:b/>
                <w:color w:val="000000"/>
                <w:kern w:val="0"/>
                <w:sz w:val="18"/>
                <w:szCs w:val="18"/>
              </w:rPr>
              <w:t>项目</w:t>
            </w:r>
          </w:p>
        </w:tc>
        <w:tc>
          <w:tcPr>
            <w:tcW w:w="2976" w:type="dxa"/>
            <w:tcBorders>
              <w:top w:val="single" w:color="auto" w:sz="4" w:space="0"/>
              <w:left w:val="nil"/>
              <w:bottom w:val="single" w:color="auto" w:sz="4" w:space="0"/>
              <w:right w:val="nil"/>
            </w:tcBorders>
            <w:shd w:val="clear" w:color="auto" w:fill="auto"/>
            <w:noWrap/>
            <w:vAlign w:val="center"/>
          </w:tcPr>
          <w:p w14:paraId="2E88F3FC">
            <w:pPr>
              <w:widowControl/>
              <w:jc w:val="center"/>
              <w:rPr>
                <w:rFonts w:ascii="宋体" w:hAnsi="宋体" w:cs="Arial"/>
                <w:b/>
                <w:color w:val="000000"/>
                <w:kern w:val="0"/>
                <w:sz w:val="18"/>
                <w:szCs w:val="18"/>
              </w:rPr>
            </w:pPr>
            <w:r>
              <w:rPr>
                <w:rFonts w:hint="eastAsia" w:ascii="宋体" w:hAnsi="宋体" w:cs="Arial"/>
                <w:b/>
                <w:color w:val="000000"/>
                <w:kern w:val="0"/>
                <w:sz w:val="18"/>
                <w:szCs w:val="18"/>
              </w:rPr>
              <w:t>预算数</w:t>
            </w:r>
          </w:p>
        </w:tc>
      </w:tr>
      <w:tr w14:paraId="0C6F4A4F">
        <w:tblPrEx>
          <w:tblCellMar>
            <w:top w:w="0" w:type="dxa"/>
            <w:left w:w="108" w:type="dxa"/>
            <w:bottom w:w="0" w:type="dxa"/>
            <w:right w:w="108" w:type="dxa"/>
          </w:tblCellMar>
        </w:tblPrEx>
        <w:trPr>
          <w:trHeight w:val="20" w:hRule="atLeast"/>
          <w:tblHeader/>
          <w:jc w:val="center"/>
        </w:trPr>
        <w:tc>
          <w:tcPr>
            <w:tcW w:w="6612" w:type="dxa"/>
            <w:tcBorders>
              <w:top w:val="single" w:color="auto" w:sz="4" w:space="0"/>
              <w:left w:val="nil"/>
              <w:bottom w:val="single" w:color="auto" w:sz="4" w:space="0"/>
              <w:right w:val="single" w:color="000000" w:sz="4" w:space="0"/>
            </w:tcBorders>
            <w:shd w:val="clear" w:color="auto" w:fill="auto"/>
            <w:noWrap/>
            <w:vAlign w:val="center"/>
          </w:tcPr>
          <w:p w14:paraId="17389AE2">
            <w:pPr>
              <w:widowControl/>
              <w:jc w:val="center"/>
              <w:rPr>
                <w:rFonts w:ascii="宋体" w:hAnsi="宋体" w:cs="Arial"/>
                <w:b/>
                <w:color w:val="000000"/>
                <w:kern w:val="0"/>
                <w:sz w:val="18"/>
                <w:szCs w:val="18"/>
              </w:rPr>
            </w:pPr>
            <w:r>
              <w:rPr>
                <w:rFonts w:hint="eastAsia" w:ascii="宋体" w:hAnsi="宋体" w:cs="Arial"/>
                <w:b/>
                <w:color w:val="000000"/>
                <w:kern w:val="0"/>
                <w:sz w:val="18"/>
                <w:szCs w:val="18"/>
              </w:rPr>
              <w:t>**</w:t>
            </w:r>
          </w:p>
        </w:tc>
        <w:tc>
          <w:tcPr>
            <w:tcW w:w="2976" w:type="dxa"/>
            <w:tcBorders>
              <w:top w:val="single" w:color="auto" w:sz="4" w:space="0"/>
              <w:left w:val="nil"/>
              <w:bottom w:val="single" w:color="auto" w:sz="4" w:space="0"/>
              <w:right w:val="nil"/>
            </w:tcBorders>
            <w:shd w:val="clear" w:color="auto" w:fill="auto"/>
            <w:noWrap/>
            <w:vAlign w:val="center"/>
          </w:tcPr>
          <w:p w14:paraId="0944E2E9">
            <w:pPr>
              <w:widowControl/>
              <w:jc w:val="center"/>
              <w:rPr>
                <w:rFonts w:ascii="宋体" w:hAnsi="宋体" w:cs="Arial"/>
                <w:b/>
                <w:color w:val="000000"/>
                <w:kern w:val="0"/>
                <w:sz w:val="18"/>
                <w:szCs w:val="18"/>
              </w:rPr>
            </w:pPr>
            <w:r>
              <w:rPr>
                <w:rFonts w:hint="eastAsia" w:ascii="宋体" w:hAnsi="宋体" w:cs="Arial"/>
                <w:b/>
                <w:color w:val="000000"/>
                <w:kern w:val="0"/>
                <w:sz w:val="18"/>
                <w:szCs w:val="18"/>
              </w:rPr>
              <w:t>1</w:t>
            </w:r>
          </w:p>
        </w:tc>
      </w:tr>
      <w:tr w14:paraId="4368068A">
        <w:tblPrEx>
          <w:tblCellMar>
            <w:top w:w="0" w:type="dxa"/>
            <w:left w:w="108" w:type="dxa"/>
            <w:bottom w:w="0" w:type="dxa"/>
            <w:right w:w="108" w:type="dxa"/>
          </w:tblCellMar>
        </w:tblPrEx>
        <w:trPr>
          <w:trHeight w:val="20" w:hRule="atLeast"/>
          <w:jc w:val="center"/>
        </w:trPr>
        <w:tc>
          <w:tcPr>
            <w:tcW w:w="6612" w:type="dxa"/>
            <w:tcBorders>
              <w:top w:val="nil"/>
              <w:left w:val="nil"/>
              <w:bottom w:val="single" w:color="auto" w:sz="4" w:space="0"/>
              <w:right w:val="nil"/>
            </w:tcBorders>
            <w:shd w:val="clear" w:color="auto" w:fill="FFFFFF"/>
            <w:noWrap/>
            <w:vAlign w:val="center"/>
          </w:tcPr>
          <w:p w14:paraId="4FACDF61">
            <w:pPr>
              <w:widowControl/>
              <w:jc w:val="left"/>
              <w:rPr>
                <w:rFonts w:ascii="宋体" w:hAnsi="宋体" w:cs="Arial"/>
                <w:b/>
                <w:color w:val="000000"/>
                <w:kern w:val="0"/>
                <w:sz w:val="18"/>
                <w:szCs w:val="18"/>
              </w:rPr>
            </w:pPr>
            <w:r>
              <w:rPr>
                <w:rFonts w:hint="eastAsia" w:ascii="宋体" w:hAnsi="宋体"/>
                <w:b/>
                <w:color w:val="000000"/>
                <w:sz w:val="18"/>
                <w:szCs w:val="18"/>
              </w:rPr>
              <w:t>一、一般公共预算财政拨款收入</w:t>
            </w:r>
          </w:p>
        </w:tc>
        <w:tc>
          <w:tcPr>
            <w:tcW w:w="2976" w:type="dxa"/>
            <w:tcBorders>
              <w:top w:val="nil"/>
              <w:left w:val="single" w:color="000000" w:sz="4" w:space="0"/>
              <w:bottom w:val="single" w:color="auto" w:sz="4" w:space="0"/>
              <w:right w:val="nil"/>
            </w:tcBorders>
            <w:shd w:val="clear" w:color="auto" w:fill="FFFFFF"/>
            <w:noWrap/>
            <w:vAlign w:val="center"/>
          </w:tcPr>
          <w:p w14:paraId="76158ABC">
            <w:pPr>
              <w:widowControl/>
              <w:jc w:val="right"/>
              <w:rPr>
                <w:rFonts w:hint="default" w:ascii="宋体" w:hAnsi="宋体" w:eastAsia="宋体" w:cs="Arial"/>
                <w:b/>
                <w:color w:val="000000"/>
                <w:kern w:val="0"/>
                <w:sz w:val="18"/>
                <w:szCs w:val="18"/>
                <w:lang w:val="en-US" w:eastAsia="zh-CN"/>
              </w:rPr>
            </w:pPr>
            <w:r>
              <w:rPr>
                <w:rFonts w:hint="eastAsia" w:ascii="宋体" w:hAnsi="宋体" w:cs="Arial"/>
                <w:b/>
                <w:color w:val="000000"/>
                <w:kern w:val="0"/>
                <w:sz w:val="18"/>
                <w:szCs w:val="18"/>
                <w:lang w:val="en-US" w:eastAsia="zh-CN"/>
              </w:rPr>
              <w:t>773.8</w:t>
            </w:r>
          </w:p>
        </w:tc>
      </w:tr>
      <w:tr w14:paraId="69E94362">
        <w:tblPrEx>
          <w:tblCellMar>
            <w:top w:w="0" w:type="dxa"/>
            <w:left w:w="108" w:type="dxa"/>
            <w:bottom w:w="0" w:type="dxa"/>
            <w:right w:w="108" w:type="dxa"/>
          </w:tblCellMar>
        </w:tblPrEx>
        <w:trPr>
          <w:trHeight w:val="20" w:hRule="atLeast"/>
          <w:jc w:val="center"/>
        </w:trPr>
        <w:tc>
          <w:tcPr>
            <w:tcW w:w="6612" w:type="dxa"/>
            <w:tcBorders>
              <w:top w:val="nil"/>
              <w:left w:val="nil"/>
              <w:bottom w:val="single" w:color="auto" w:sz="4" w:space="0"/>
              <w:right w:val="nil"/>
            </w:tcBorders>
            <w:shd w:val="clear" w:color="auto" w:fill="FFFFFF"/>
            <w:noWrap/>
            <w:vAlign w:val="center"/>
          </w:tcPr>
          <w:p w14:paraId="2E8F681E">
            <w:pPr>
              <w:widowControl/>
              <w:jc w:val="left"/>
              <w:rPr>
                <w:rFonts w:ascii="宋体" w:hAnsi="宋体" w:cs="Arial"/>
                <w:b/>
                <w:color w:val="000000"/>
                <w:kern w:val="0"/>
                <w:sz w:val="18"/>
                <w:szCs w:val="18"/>
              </w:rPr>
            </w:pPr>
            <w:r>
              <w:rPr>
                <w:rFonts w:hint="eastAsia" w:ascii="宋体" w:hAnsi="宋体"/>
                <w:color w:val="000000"/>
                <w:sz w:val="18"/>
                <w:szCs w:val="18"/>
              </w:rPr>
              <w:t xml:space="preserve"> </w:t>
            </w:r>
            <w:r>
              <w:rPr>
                <w:rFonts w:ascii="宋体" w:hAnsi="宋体"/>
                <w:color w:val="000000"/>
                <w:sz w:val="18"/>
                <w:szCs w:val="18"/>
              </w:rPr>
              <w:t xml:space="preserve">      </w:t>
            </w:r>
            <w:r>
              <w:rPr>
                <w:rFonts w:hint="eastAsia" w:ascii="宋体" w:hAnsi="宋体"/>
                <w:b/>
                <w:color w:val="000000"/>
                <w:sz w:val="18"/>
                <w:szCs w:val="18"/>
              </w:rPr>
              <w:t>经费拨款</w:t>
            </w:r>
          </w:p>
        </w:tc>
        <w:tc>
          <w:tcPr>
            <w:tcW w:w="2976" w:type="dxa"/>
            <w:tcBorders>
              <w:top w:val="nil"/>
              <w:left w:val="single" w:color="000000" w:sz="4" w:space="0"/>
              <w:bottom w:val="single" w:color="auto" w:sz="4" w:space="0"/>
              <w:right w:val="nil"/>
            </w:tcBorders>
            <w:shd w:val="clear" w:color="auto" w:fill="FFFFFF"/>
            <w:noWrap/>
            <w:vAlign w:val="center"/>
          </w:tcPr>
          <w:p w14:paraId="0C8137FC">
            <w:pPr>
              <w:widowControl/>
              <w:jc w:val="right"/>
              <w:rPr>
                <w:rFonts w:hint="default" w:ascii="宋体" w:hAnsi="宋体" w:eastAsia="宋体" w:cs="Arial"/>
                <w:b/>
                <w:color w:val="000000"/>
                <w:kern w:val="0"/>
                <w:sz w:val="18"/>
                <w:szCs w:val="18"/>
                <w:lang w:val="en-US" w:eastAsia="zh-CN"/>
              </w:rPr>
            </w:pPr>
            <w:r>
              <w:rPr>
                <w:rFonts w:hint="eastAsia" w:ascii="宋体" w:hAnsi="宋体" w:cs="Arial"/>
                <w:b/>
                <w:color w:val="000000"/>
                <w:kern w:val="0"/>
                <w:sz w:val="18"/>
                <w:szCs w:val="18"/>
                <w:lang w:val="en-US" w:eastAsia="zh-CN"/>
              </w:rPr>
              <w:t>773.8</w:t>
            </w:r>
          </w:p>
        </w:tc>
      </w:tr>
      <w:tr w14:paraId="42FE6299">
        <w:tblPrEx>
          <w:tblCellMar>
            <w:top w:w="0" w:type="dxa"/>
            <w:left w:w="108" w:type="dxa"/>
            <w:bottom w:w="0" w:type="dxa"/>
            <w:right w:w="108" w:type="dxa"/>
          </w:tblCellMar>
        </w:tblPrEx>
        <w:trPr>
          <w:trHeight w:val="20" w:hRule="atLeast"/>
          <w:jc w:val="center"/>
        </w:trPr>
        <w:tc>
          <w:tcPr>
            <w:tcW w:w="6612" w:type="dxa"/>
            <w:tcBorders>
              <w:top w:val="nil"/>
              <w:left w:val="nil"/>
              <w:bottom w:val="single" w:color="auto" w:sz="4" w:space="0"/>
              <w:right w:val="nil"/>
            </w:tcBorders>
            <w:shd w:val="clear" w:color="auto" w:fill="FFFFFF"/>
            <w:noWrap/>
            <w:vAlign w:val="center"/>
          </w:tcPr>
          <w:p w14:paraId="48B5EC5F">
            <w:pPr>
              <w:widowControl/>
              <w:jc w:val="left"/>
              <w:rPr>
                <w:rFonts w:ascii="宋体" w:hAnsi="宋体"/>
                <w:color w:val="000000"/>
                <w:sz w:val="18"/>
                <w:szCs w:val="18"/>
              </w:rPr>
            </w:pPr>
            <w:r>
              <w:rPr>
                <w:rFonts w:hint="eastAsia" w:ascii="宋体" w:hAnsi="宋体"/>
                <w:b/>
                <w:color w:val="000000"/>
                <w:sz w:val="18"/>
                <w:szCs w:val="18"/>
              </w:rPr>
              <w:t>二、政府性基金预算财政拨款收入</w:t>
            </w:r>
          </w:p>
        </w:tc>
        <w:tc>
          <w:tcPr>
            <w:tcW w:w="2976" w:type="dxa"/>
            <w:tcBorders>
              <w:top w:val="nil"/>
              <w:left w:val="single" w:color="000000" w:sz="4" w:space="0"/>
              <w:bottom w:val="single" w:color="auto" w:sz="4" w:space="0"/>
              <w:right w:val="nil"/>
            </w:tcBorders>
            <w:shd w:val="clear" w:color="auto" w:fill="FFFFFF"/>
            <w:noWrap/>
            <w:vAlign w:val="center"/>
          </w:tcPr>
          <w:p w14:paraId="619F2B5A">
            <w:pPr>
              <w:widowControl/>
              <w:jc w:val="right"/>
              <w:rPr>
                <w:rFonts w:ascii="宋体" w:hAnsi="宋体" w:cs="Arial"/>
                <w:b/>
                <w:color w:val="000000"/>
                <w:kern w:val="0"/>
                <w:sz w:val="18"/>
                <w:szCs w:val="18"/>
              </w:rPr>
            </w:pPr>
          </w:p>
        </w:tc>
      </w:tr>
      <w:tr w14:paraId="7CD66AF5">
        <w:tblPrEx>
          <w:tblCellMar>
            <w:top w:w="0" w:type="dxa"/>
            <w:left w:w="108" w:type="dxa"/>
            <w:bottom w:w="0" w:type="dxa"/>
            <w:right w:w="108" w:type="dxa"/>
          </w:tblCellMar>
        </w:tblPrEx>
        <w:trPr>
          <w:trHeight w:val="20" w:hRule="atLeast"/>
          <w:jc w:val="center"/>
        </w:trPr>
        <w:tc>
          <w:tcPr>
            <w:tcW w:w="6612" w:type="dxa"/>
            <w:tcBorders>
              <w:top w:val="nil"/>
              <w:left w:val="nil"/>
              <w:bottom w:val="single" w:color="auto" w:sz="4" w:space="0"/>
              <w:right w:val="nil"/>
            </w:tcBorders>
            <w:shd w:val="clear" w:color="auto" w:fill="FFFFFF"/>
            <w:noWrap/>
            <w:vAlign w:val="center"/>
          </w:tcPr>
          <w:p w14:paraId="76C24162">
            <w:pPr>
              <w:widowControl/>
              <w:jc w:val="left"/>
              <w:rPr>
                <w:rFonts w:ascii="宋体" w:hAnsi="宋体"/>
                <w:color w:val="000000"/>
                <w:sz w:val="18"/>
                <w:szCs w:val="18"/>
              </w:rPr>
            </w:pPr>
            <w:r>
              <w:rPr>
                <w:rFonts w:hint="eastAsia" w:ascii="宋体" w:hAnsi="宋体"/>
                <w:color w:val="000000"/>
                <w:sz w:val="18"/>
                <w:szCs w:val="18"/>
              </w:rPr>
              <w:t xml:space="preserve"> </w:t>
            </w:r>
            <w:r>
              <w:rPr>
                <w:rFonts w:ascii="宋体" w:hAnsi="宋体"/>
                <w:color w:val="000000"/>
                <w:sz w:val="18"/>
                <w:szCs w:val="18"/>
              </w:rPr>
              <w:t xml:space="preserve">       </w:t>
            </w:r>
            <w:r>
              <w:rPr>
                <w:rFonts w:hint="eastAsia" w:ascii="宋体" w:hAnsi="宋体"/>
                <w:color w:val="000000"/>
                <w:sz w:val="18"/>
                <w:szCs w:val="18"/>
              </w:rPr>
              <w:t>……</w:t>
            </w:r>
          </w:p>
        </w:tc>
        <w:tc>
          <w:tcPr>
            <w:tcW w:w="2976" w:type="dxa"/>
            <w:tcBorders>
              <w:top w:val="nil"/>
              <w:left w:val="single" w:color="000000" w:sz="4" w:space="0"/>
              <w:bottom w:val="single" w:color="auto" w:sz="4" w:space="0"/>
              <w:right w:val="nil"/>
            </w:tcBorders>
            <w:shd w:val="clear" w:color="auto" w:fill="FFFFFF"/>
            <w:noWrap/>
            <w:vAlign w:val="center"/>
          </w:tcPr>
          <w:p w14:paraId="34232FE5">
            <w:pPr>
              <w:widowControl/>
              <w:jc w:val="right"/>
              <w:rPr>
                <w:rFonts w:ascii="宋体" w:hAnsi="宋体" w:cs="Arial"/>
                <w:b/>
                <w:color w:val="000000"/>
                <w:kern w:val="0"/>
                <w:sz w:val="18"/>
                <w:szCs w:val="18"/>
              </w:rPr>
            </w:pPr>
          </w:p>
        </w:tc>
      </w:tr>
      <w:tr w14:paraId="075E8E4B">
        <w:tblPrEx>
          <w:tblCellMar>
            <w:top w:w="0" w:type="dxa"/>
            <w:left w:w="108" w:type="dxa"/>
            <w:bottom w:w="0" w:type="dxa"/>
            <w:right w:w="108" w:type="dxa"/>
          </w:tblCellMar>
        </w:tblPrEx>
        <w:trPr>
          <w:trHeight w:val="20" w:hRule="atLeast"/>
          <w:jc w:val="center"/>
        </w:trPr>
        <w:tc>
          <w:tcPr>
            <w:tcW w:w="6612" w:type="dxa"/>
            <w:tcBorders>
              <w:top w:val="nil"/>
              <w:left w:val="nil"/>
              <w:bottom w:val="single" w:color="auto" w:sz="4" w:space="0"/>
              <w:right w:val="nil"/>
            </w:tcBorders>
            <w:shd w:val="clear" w:color="auto" w:fill="FFFFFF"/>
            <w:noWrap/>
            <w:vAlign w:val="center"/>
          </w:tcPr>
          <w:p w14:paraId="1C84615A">
            <w:pPr>
              <w:widowControl/>
              <w:jc w:val="left"/>
              <w:rPr>
                <w:rFonts w:ascii="宋体" w:hAnsi="宋体" w:cs="Arial"/>
                <w:b/>
                <w:color w:val="000000"/>
                <w:kern w:val="0"/>
                <w:sz w:val="18"/>
                <w:szCs w:val="18"/>
              </w:rPr>
            </w:pPr>
            <w:r>
              <w:rPr>
                <w:rFonts w:hint="eastAsia" w:ascii="宋体" w:hAnsi="宋体"/>
                <w:b/>
                <w:color w:val="000000"/>
                <w:sz w:val="18"/>
                <w:szCs w:val="18"/>
              </w:rPr>
              <w:t>三、国有资本经营预算收入</w:t>
            </w:r>
          </w:p>
        </w:tc>
        <w:tc>
          <w:tcPr>
            <w:tcW w:w="2976" w:type="dxa"/>
            <w:tcBorders>
              <w:top w:val="nil"/>
              <w:left w:val="single" w:color="000000" w:sz="4" w:space="0"/>
              <w:bottom w:val="single" w:color="auto" w:sz="4" w:space="0"/>
              <w:right w:val="nil"/>
            </w:tcBorders>
            <w:shd w:val="clear" w:color="auto" w:fill="FFFFFF"/>
            <w:noWrap/>
            <w:vAlign w:val="center"/>
          </w:tcPr>
          <w:p w14:paraId="460B4793">
            <w:pPr>
              <w:widowControl/>
              <w:jc w:val="right"/>
              <w:rPr>
                <w:rFonts w:ascii="宋体" w:hAnsi="宋体" w:cs="Arial"/>
                <w:b/>
                <w:color w:val="000000"/>
                <w:kern w:val="0"/>
                <w:sz w:val="18"/>
                <w:szCs w:val="18"/>
              </w:rPr>
            </w:pPr>
          </w:p>
        </w:tc>
      </w:tr>
      <w:tr w14:paraId="4DCA2DEF">
        <w:tblPrEx>
          <w:tblCellMar>
            <w:top w:w="0" w:type="dxa"/>
            <w:left w:w="108" w:type="dxa"/>
            <w:bottom w:w="0" w:type="dxa"/>
            <w:right w:w="108" w:type="dxa"/>
          </w:tblCellMar>
        </w:tblPrEx>
        <w:trPr>
          <w:trHeight w:val="20" w:hRule="atLeast"/>
          <w:jc w:val="center"/>
        </w:trPr>
        <w:tc>
          <w:tcPr>
            <w:tcW w:w="6612" w:type="dxa"/>
            <w:tcBorders>
              <w:top w:val="nil"/>
              <w:left w:val="nil"/>
              <w:bottom w:val="single" w:color="auto" w:sz="4" w:space="0"/>
              <w:right w:val="nil"/>
            </w:tcBorders>
            <w:shd w:val="clear" w:color="auto" w:fill="FFFFFF"/>
            <w:noWrap/>
            <w:vAlign w:val="center"/>
          </w:tcPr>
          <w:p w14:paraId="1FDDB52D">
            <w:pPr>
              <w:widowControl/>
              <w:jc w:val="left"/>
              <w:rPr>
                <w:rFonts w:ascii="宋体" w:hAnsi="宋体"/>
                <w:color w:val="000000"/>
                <w:sz w:val="18"/>
                <w:szCs w:val="18"/>
              </w:rPr>
            </w:pPr>
            <w:r>
              <w:rPr>
                <w:rFonts w:hint="eastAsia" w:ascii="宋体" w:hAnsi="宋体"/>
                <w:color w:val="000000"/>
                <w:sz w:val="18"/>
                <w:szCs w:val="18"/>
              </w:rPr>
              <w:t xml:space="preserve"> </w:t>
            </w:r>
            <w:r>
              <w:rPr>
                <w:rFonts w:ascii="宋体" w:hAnsi="宋体"/>
                <w:color w:val="000000"/>
                <w:sz w:val="18"/>
                <w:szCs w:val="18"/>
              </w:rPr>
              <w:t xml:space="preserve">       </w:t>
            </w:r>
            <w:r>
              <w:rPr>
                <w:rFonts w:hint="eastAsia" w:ascii="宋体" w:hAnsi="宋体"/>
                <w:color w:val="000000"/>
                <w:sz w:val="18"/>
                <w:szCs w:val="18"/>
              </w:rPr>
              <w:t>……</w:t>
            </w:r>
          </w:p>
        </w:tc>
        <w:tc>
          <w:tcPr>
            <w:tcW w:w="2976" w:type="dxa"/>
            <w:tcBorders>
              <w:top w:val="nil"/>
              <w:left w:val="single" w:color="000000" w:sz="4" w:space="0"/>
              <w:bottom w:val="single" w:color="auto" w:sz="4" w:space="0"/>
              <w:right w:val="nil"/>
            </w:tcBorders>
            <w:shd w:val="clear" w:color="auto" w:fill="FFFFFF"/>
            <w:noWrap/>
            <w:vAlign w:val="center"/>
          </w:tcPr>
          <w:p w14:paraId="419E350D">
            <w:pPr>
              <w:widowControl/>
              <w:jc w:val="right"/>
              <w:rPr>
                <w:rFonts w:ascii="宋体" w:hAnsi="宋体" w:cs="Arial"/>
                <w:b/>
                <w:color w:val="000000"/>
                <w:kern w:val="0"/>
                <w:sz w:val="18"/>
                <w:szCs w:val="18"/>
              </w:rPr>
            </w:pPr>
          </w:p>
        </w:tc>
      </w:tr>
      <w:tr w14:paraId="70098F80">
        <w:tblPrEx>
          <w:tblCellMar>
            <w:top w:w="0" w:type="dxa"/>
            <w:left w:w="108" w:type="dxa"/>
            <w:bottom w:w="0" w:type="dxa"/>
            <w:right w:w="108" w:type="dxa"/>
          </w:tblCellMar>
        </w:tblPrEx>
        <w:trPr>
          <w:trHeight w:val="20" w:hRule="atLeast"/>
          <w:jc w:val="center"/>
        </w:trPr>
        <w:tc>
          <w:tcPr>
            <w:tcW w:w="6612" w:type="dxa"/>
            <w:tcBorders>
              <w:top w:val="nil"/>
              <w:left w:val="nil"/>
              <w:bottom w:val="single" w:color="auto" w:sz="4" w:space="0"/>
              <w:right w:val="nil"/>
            </w:tcBorders>
            <w:shd w:val="clear" w:color="auto" w:fill="FFFFFF"/>
            <w:noWrap/>
            <w:vAlign w:val="center"/>
          </w:tcPr>
          <w:p w14:paraId="2055A68A">
            <w:pPr>
              <w:widowControl/>
              <w:jc w:val="left"/>
              <w:rPr>
                <w:rFonts w:ascii="宋体" w:hAnsi="宋体"/>
                <w:b/>
                <w:color w:val="000000"/>
                <w:sz w:val="18"/>
                <w:szCs w:val="18"/>
              </w:rPr>
            </w:pPr>
            <w:r>
              <w:rPr>
                <w:rFonts w:hint="eastAsia" w:ascii="宋体" w:hAnsi="宋体"/>
                <w:b/>
                <w:color w:val="000000"/>
                <w:sz w:val="18"/>
                <w:szCs w:val="18"/>
              </w:rPr>
              <w:t>四、教育专户核算</w:t>
            </w:r>
          </w:p>
        </w:tc>
        <w:tc>
          <w:tcPr>
            <w:tcW w:w="2976" w:type="dxa"/>
            <w:tcBorders>
              <w:top w:val="nil"/>
              <w:left w:val="single" w:color="000000" w:sz="4" w:space="0"/>
              <w:bottom w:val="single" w:color="auto" w:sz="4" w:space="0"/>
              <w:right w:val="nil"/>
            </w:tcBorders>
            <w:shd w:val="clear" w:color="auto" w:fill="FFFFFF"/>
            <w:noWrap/>
            <w:vAlign w:val="center"/>
          </w:tcPr>
          <w:p w14:paraId="502729EF">
            <w:pPr>
              <w:widowControl/>
              <w:jc w:val="right"/>
              <w:rPr>
                <w:rFonts w:ascii="宋体" w:hAnsi="宋体" w:cs="Arial"/>
                <w:b/>
                <w:color w:val="000000"/>
                <w:kern w:val="0"/>
                <w:sz w:val="18"/>
                <w:szCs w:val="18"/>
              </w:rPr>
            </w:pPr>
          </w:p>
        </w:tc>
      </w:tr>
      <w:tr w14:paraId="360BB368">
        <w:tblPrEx>
          <w:tblCellMar>
            <w:top w:w="0" w:type="dxa"/>
            <w:left w:w="108" w:type="dxa"/>
            <w:bottom w:w="0" w:type="dxa"/>
            <w:right w:w="108" w:type="dxa"/>
          </w:tblCellMar>
        </w:tblPrEx>
        <w:trPr>
          <w:trHeight w:val="20" w:hRule="atLeast"/>
          <w:jc w:val="center"/>
        </w:trPr>
        <w:tc>
          <w:tcPr>
            <w:tcW w:w="6612" w:type="dxa"/>
            <w:tcBorders>
              <w:top w:val="nil"/>
              <w:left w:val="nil"/>
              <w:bottom w:val="single" w:color="auto" w:sz="4" w:space="0"/>
              <w:right w:val="nil"/>
            </w:tcBorders>
            <w:shd w:val="clear" w:color="auto" w:fill="FFFFFF"/>
            <w:noWrap/>
            <w:vAlign w:val="center"/>
          </w:tcPr>
          <w:p w14:paraId="03D3160F">
            <w:pPr>
              <w:widowControl/>
              <w:jc w:val="left"/>
              <w:rPr>
                <w:rFonts w:ascii="宋体" w:hAnsi="宋体"/>
                <w:color w:val="000000"/>
                <w:sz w:val="18"/>
                <w:szCs w:val="18"/>
              </w:rPr>
            </w:pPr>
            <w:r>
              <w:rPr>
                <w:rFonts w:hint="eastAsia" w:ascii="宋体" w:hAnsi="宋体"/>
                <w:color w:val="000000"/>
                <w:sz w:val="18"/>
                <w:szCs w:val="18"/>
              </w:rPr>
              <w:t xml:space="preserve"> </w:t>
            </w:r>
            <w:r>
              <w:rPr>
                <w:rFonts w:ascii="宋体" w:hAnsi="宋体"/>
                <w:color w:val="000000"/>
                <w:sz w:val="18"/>
                <w:szCs w:val="18"/>
              </w:rPr>
              <w:t xml:space="preserve">       </w:t>
            </w:r>
            <w:r>
              <w:rPr>
                <w:rFonts w:hint="eastAsia" w:ascii="宋体" w:hAnsi="宋体"/>
                <w:color w:val="000000"/>
                <w:sz w:val="18"/>
                <w:szCs w:val="18"/>
              </w:rPr>
              <w:t>……</w:t>
            </w:r>
          </w:p>
        </w:tc>
        <w:tc>
          <w:tcPr>
            <w:tcW w:w="2976" w:type="dxa"/>
            <w:tcBorders>
              <w:top w:val="nil"/>
              <w:left w:val="single" w:color="000000" w:sz="4" w:space="0"/>
              <w:bottom w:val="single" w:color="auto" w:sz="4" w:space="0"/>
              <w:right w:val="nil"/>
            </w:tcBorders>
            <w:shd w:val="clear" w:color="auto" w:fill="FFFFFF"/>
            <w:noWrap/>
            <w:vAlign w:val="center"/>
          </w:tcPr>
          <w:p w14:paraId="693529B0">
            <w:pPr>
              <w:widowControl/>
              <w:jc w:val="right"/>
              <w:rPr>
                <w:rFonts w:ascii="宋体" w:hAnsi="宋体" w:cs="Arial"/>
                <w:b/>
                <w:color w:val="000000"/>
                <w:kern w:val="0"/>
                <w:sz w:val="18"/>
                <w:szCs w:val="18"/>
              </w:rPr>
            </w:pPr>
          </w:p>
        </w:tc>
      </w:tr>
      <w:tr w14:paraId="5C50450E">
        <w:tblPrEx>
          <w:tblCellMar>
            <w:top w:w="0" w:type="dxa"/>
            <w:left w:w="108" w:type="dxa"/>
            <w:bottom w:w="0" w:type="dxa"/>
            <w:right w:w="108" w:type="dxa"/>
          </w:tblCellMar>
        </w:tblPrEx>
        <w:trPr>
          <w:trHeight w:val="20" w:hRule="atLeast"/>
          <w:jc w:val="center"/>
        </w:trPr>
        <w:tc>
          <w:tcPr>
            <w:tcW w:w="6612" w:type="dxa"/>
            <w:tcBorders>
              <w:top w:val="nil"/>
              <w:left w:val="nil"/>
              <w:bottom w:val="single" w:color="auto" w:sz="4" w:space="0"/>
              <w:right w:val="nil"/>
            </w:tcBorders>
            <w:shd w:val="clear" w:color="auto" w:fill="FFFFFF"/>
            <w:noWrap/>
            <w:vAlign w:val="center"/>
          </w:tcPr>
          <w:p w14:paraId="5AF26112">
            <w:pPr>
              <w:widowControl/>
              <w:jc w:val="left"/>
              <w:rPr>
                <w:rFonts w:ascii="宋体" w:hAnsi="宋体"/>
                <w:color w:val="000000"/>
                <w:sz w:val="18"/>
                <w:szCs w:val="18"/>
              </w:rPr>
            </w:pPr>
            <w:r>
              <w:rPr>
                <w:rFonts w:hint="eastAsia" w:ascii="宋体" w:hAnsi="宋体"/>
                <w:b/>
                <w:color w:val="000000"/>
                <w:sz w:val="18"/>
                <w:szCs w:val="18"/>
              </w:rPr>
              <w:t>五、事业收入</w:t>
            </w:r>
          </w:p>
        </w:tc>
        <w:tc>
          <w:tcPr>
            <w:tcW w:w="2976" w:type="dxa"/>
            <w:tcBorders>
              <w:top w:val="nil"/>
              <w:left w:val="single" w:color="000000" w:sz="4" w:space="0"/>
              <w:bottom w:val="single" w:color="auto" w:sz="4" w:space="0"/>
              <w:right w:val="nil"/>
            </w:tcBorders>
            <w:shd w:val="clear" w:color="auto" w:fill="FFFFFF"/>
            <w:noWrap/>
            <w:vAlign w:val="center"/>
          </w:tcPr>
          <w:p w14:paraId="1756C3FE">
            <w:pPr>
              <w:widowControl/>
              <w:jc w:val="right"/>
              <w:rPr>
                <w:rFonts w:ascii="宋体" w:hAnsi="宋体" w:cs="Arial"/>
                <w:b/>
                <w:color w:val="000000"/>
                <w:kern w:val="0"/>
                <w:sz w:val="18"/>
                <w:szCs w:val="18"/>
              </w:rPr>
            </w:pPr>
          </w:p>
        </w:tc>
      </w:tr>
      <w:tr w14:paraId="4D42C929">
        <w:tblPrEx>
          <w:tblCellMar>
            <w:top w:w="0" w:type="dxa"/>
            <w:left w:w="108" w:type="dxa"/>
            <w:bottom w:w="0" w:type="dxa"/>
            <w:right w:w="108" w:type="dxa"/>
          </w:tblCellMar>
        </w:tblPrEx>
        <w:trPr>
          <w:trHeight w:val="20" w:hRule="atLeast"/>
          <w:jc w:val="center"/>
        </w:trPr>
        <w:tc>
          <w:tcPr>
            <w:tcW w:w="6612" w:type="dxa"/>
            <w:tcBorders>
              <w:top w:val="nil"/>
              <w:left w:val="nil"/>
              <w:bottom w:val="single" w:color="auto" w:sz="4" w:space="0"/>
              <w:right w:val="nil"/>
            </w:tcBorders>
            <w:shd w:val="clear" w:color="auto" w:fill="FFFFFF"/>
            <w:noWrap/>
            <w:vAlign w:val="center"/>
          </w:tcPr>
          <w:p w14:paraId="6F2610CB">
            <w:pPr>
              <w:widowControl/>
              <w:jc w:val="left"/>
              <w:rPr>
                <w:rFonts w:ascii="宋体" w:hAnsi="宋体"/>
                <w:color w:val="000000"/>
                <w:sz w:val="18"/>
                <w:szCs w:val="18"/>
              </w:rPr>
            </w:pPr>
            <w:r>
              <w:rPr>
                <w:rFonts w:hint="eastAsia" w:ascii="宋体" w:hAnsi="宋体"/>
                <w:color w:val="000000"/>
                <w:sz w:val="18"/>
                <w:szCs w:val="18"/>
              </w:rPr>
              <w:t xml:space="preserve"> </w:t>
            </w:r>
            <w:r>
              <w:rPr>
                <w:rFonts w:ascii="宋体" w:hAnsi="宋体"/>
                <w:color w:val="000000"/>
                <w:sz w:val="18"/>
                <w:szCs w:val="18"/>
              </w:rPr>
              <w:t xml:space="preserve">       </w:t>
            </w:r>
            <w:r>
              <w:rPr>
                <w:rFonts w:hint="eastAsia" w:ascii="宋体" w:hAnsi="宋体"/>
                <w:color w:val="000000"/>
                <w:sz w:val="18"/>
                <w:szCs w:val="18"/>
              </w:rPr>
              <w:t>……</w:t>
            </w:r>
          </w:p>
        </w:tc>
        <w:tc>
          <w:tcPr>
            <w:tcW w:w="2976" w:type="dxa"/>
            <w:tcBorders>
              <w:top w:val="nil"/>
              <w:left w:val="single" w:color="000000" w:sz="4" w:space="0"/>
              <w:bottom w:val="single" w:color="auto" w:sz="4" w:space="0"/>
              <w:right w:val="nil"/>
            </w:tcBorders>
            <w:shd w:val="clear" w:color="auto" w:fill="FFFFFF"/>
            <w:noWrap/>
            <w:vAlign w:val="center"/>
          </w:tcPr>
          <w:p w14:paraId="154C9BB3">
            <w:pPr>
              <w:widowControl/>
              <w:jc w:val="right"/>
              <w:rPr>
                <w:rFonts w:ascii="宋体" w:hAnsi="宋体" w:cs="Arial"/>
                <w:b/>
                <w:color w:val="000000"/>
                <w:kern w:val="0"/>
                <w:sz w:val="18"/>
                <w:szCs w:val="18"/>
              </w:rPr>
            </w:pPr>
          </w:p>
        </w:tc>
      </w:tr>
      <w:tr w14:paraId="32F10D61">
        <w:tblPrEx>
          <w:tblCellMar>
            <w:top w:w="0" w:type="dxa"/>
            <w:left w:w="108" w:type="dxa"/>
            <w:bottom w:w="0" w:type="dxa"/>
            <w:right w:w="108" w:type="dxa"/>
          </w:tblCellMar>
        </w:tblPrEx>
        <w:trPr>
          <w:trHeight w:val="20" w:hRule="atLeast"/>
          <w:jc w:val="center"/>
        </w:trPr>
        <w:tc>
          <w:tcPr>
            <w:tcW w:w="6612" w:type="dxa"/>
            <w:tcBorders>
              <w:top w:val="nil"/>
              <w:left w:val="nil"/>
              <w:bottom w:val="single" w:color="auto" w:sz="4" w:space="0"/>
              <w:right w:val="nil"/>
            </w:tcBorders>
            <w:shd w:val="clear" w:color="auto" w:fill="FFFFFF"/>
            <w:noWrap/>
            <w:vAlign w:val="center"/>
          </w:tcPr>
          <w:p w14:paraId="0797AB85">
            <w:pPr>
              <w:widowControl/>
              <w:jc w:val="left"/>
              <w:rPr>
                <w:rFonts w:ascii="宋体" w:hAnsi="宋体"/>
                <w:color w:val="000000"/>
                <w:sz w:val="18"/>
                <w:szCs w:val="18"/>
              </w:rPr>
            </w:pPr>
            <w:r>
              <w:rPr>
                <w:rFonts w:hint="eastAsia" w:ascii="宋体" w:hAnsi="宋体"/>
                <w:b/>
                <w:color w:val="000000"/>
                <w:sz w:val="18"/>
                <w:szCs w:val="18"/>
              </w:rPr>
              <w:t>六、上级补助收入</w:t>
            </w:r>
          </w:p>
        </w:tc>
        <w:tc>
          <w:tcPr>
            <w:tcW w:w="2976" w:type="dxa"/>
            <w:tcBorders>
              <w:top w:val="nil"/>
              <w:left w:val="single" w:color="000000" w:sz="4" w:space="0"/>
              <w:bottom w:val="single" w:color="auto" w:sz="4" w:space="0"/>
              <w:right w:val="nil"/>
            </w:tcBorders>
            <w:shd w:val="clear" w:color="auto" w:fill="FFFFFF"/>
            <w:noWrap/>
            <w:vAlign w:val="center"/>
          </w:tcPr>
          <w:p w14:paraId="50615C39">
            <w:pPr>
              <w:widowControl/>
              <w:jc w:val="right"/>
              <w:rPr>
                <w:rFonts w:ascii="宋体" w:hAnsi="宋体" w:cs="Arial"/>
                <w:b/>
                <w:color w:val="000000"/>
                <w:kern w:val="0"/>
                <w:sz w:val="18"/>
                <w:szCs w:val="18"/>
              </w:rPr>
            </w:pPr>
          </w:p>
        </w:tc>
      </w:tr>
      <w:tr w14:paraId="53A71EF4">
        <w:tblPrEx>
          <w:tblCellMar>
            <w:top w:w="0" w:type="dxa"/>
            <w:left w:w="108" w:type="dxa"/>
            <w:bottom w:w="0" w:type="dxa"/>
            <w:right w:w="108" w:type="dxa"/>
          </w:tblCellMar>
        </w:tblPrEx>
        <w:trPr>
          <w:trHeight w:val="20" w:hRule="atLeast"/>
          <w:jc w:val="center"/>
        </w:trPr>
        <w:tc>
          <w:tcPr>
            <w:tcW w:w="6612" w:type="dxa"/>
            <w:tcBorders>
              <w:top w:val="nil"/>
              <w:left w:val="nil"/>
              <w:bottom w:val="single" w:color="auto" w:sz="4" w:space="0"/>
              <w:right w:val="nil"/>
            </w:tcBorders>
            <w:shd w:val="clear" w:color="auto" w:fill="FFFFFF"/>
            <w:noWrap/>
            <w:vAlign w:val="center"/>
          </w:tcPr>
          <w:p w14:paraId="5A1F91EB">
            <w:pPr>
              <w:widowControl/>
              <w:jc w:val="left"/>
              <w:rPr>
                <w:rFonts w:ascii="宋体" w:hAnsi="宋体"/>
                <w:color w:val="000000"/>
                <w:sz w:val="18"/>
                <w:szCs w:val="18"/>
              </w:rPr>
            </w:pPr>
            <w:r>
              <w:rPr>
                <w:rFonts w:hint="eastAsia" w:ascii="宋体" w:hAnsi="宋体"/>
                <w:color w:val="000000"/>
                <w:sz w:val="18"/>
                <w:szCs w:val="18"/>
              </w:rPr>
              <w:t xml:space="preserve"> </w:t>
            </w:r>
            <w:r>
              <w:rPr>
                <w:rFonts w:ascii="宋体" w:hAnsi="宋体"/>
                <w:color w:val="000000"/>
                <w:sz w:val="18"/>
                <w:szCs w:val="18"/>
              </w:rPr>
              <w:t xml:space="preserve">       </w:t>
            </w:r>
            <w:r>
              <w:rPr>
                <w:rFonts w:hint="eastAsia" w:ascii="宋体" w:hAnsi="宋体"/>
                <w:color w:val="000000"/>
                <w:sz w:val="18"/>
                <w:szCs w:val="18"/>
              </w:rPr>
              <w:t>……</w:t>
            </w:r>
          </w:p>
        </w:tc>
        <w:tc>
          <w:tcPr>
            <w:tcW w:w="2976" w:type="dxa"/>
            <w:tcBorders>
              <w:top w:val="nil"/>
              <w:left w:val="single" w:color="000000" w:sz="4" w:space="0"/>
              <w:bottom w:val="single" w:color="auto" w:sz="4" w:space="0"/>
              <w:right w:val="nil"/>
            </w:tcBorders>
            <w:shd w:val="clear" w:color="auto" w:fill="FFFFFF"/>
            <w:noWrap/>
            <w:vAlign w:val="center"/>
          </w:tcPr>
          <w:p w14:paraId="7E2A0335">
            <w:pPr>
              <w:widowControl/>
              <w:jc w:val="right"/>
              <w:rPr>
                <w:rFonts w:ascii="宋体" w:hAnsi="宋体" w:cs="Arial"/>
                <w:b/>
                <w:color w:val="000000"/>
                <w:kern w:val="0"/>
                <w:sz w:val="18"/>
                <w:szCs w:val="18"/>
              </w:rPr>
            </w:pPr>
          </w:p>
        </w:tc>
      </w:tr>
      <w:tr w14:paraId="3A8A6C76">
        <w:tblPrEx>
          <w:tblCellMar>
            <w:top w:w="0" w:type="dxa"/>
            <w:left w:w="108" w:type="dxa"/>
            <w:bottom w:w="0" w:type="dxa"/>
            <w:right w:w="108" w:type="dxa"/>
          </w:tblCellMar>
        </w:tblPrEx>
        <w:trPr>
          <w:trHeight w:val="20" w:hRule="atLeast"/>
          <w:jc w:val="center"/>
        </w:trPr>
        <w:tc>
          <w:tcPr>
            <w:tcW w:w="6612" w:type="dxa"/>
            <w:tcBorders>
              <w:top w:val="nil"/>
              <w:left w:val="nil"/>
              <w:bottom w:val="single" w:color="auto" w:sz="4" w:space="0"/>
              <w:right w:val="nil"/>
            </w:tcBorders>
            <w:shd w:val="clear" w:color="auto" w:fill="FFFFFF"/>
            <w:noWrap/>
            <w:vAlign w:val="center"/>
          </w:tcPr>
          <w:p w14:paraId="2B9A40BA">
            <w:pPr>
              <w:widowControl/>
              <w:jc w:val="left"/>
              <w:rPr>
                <w:rFonts w:ascii="宋体" w:hAnsi="宋体"/>
                <w:color w:val="000000"/>
                <w:sz w:val="18"/>
                <w:szCs w:val="18"/>
              </w:rPr>
            </w:pPr>
            <w:r>
              <w:rPr>
                <w:rFonts w:hint="eastAsia" w:ascii="宋体" w:hAnsi="宋体"/>
                <w:b/>
                <w:color w:val="000000"/>
                <w:sz w:val="18"/>
                <w:szCs w:val="18"/>
              </w:rPr>
              <w:t>七、附属单位上缴收入</w:t>
            </w:r>
          </w:p>
        </w:tc>
        <w:tc>
          <w:tcPr>
            <w:tcW w:w="2976" w:type="dxa"/>
            <w:tcBorders>
              <w:top w:val="nil"/>
              <w:left w:val="single" w:color="000000" w:sz="4" w:space="0"/>
              <w:bottom w:val="single" w:color="auto" w:sz="4" w:space="0"/>
              <w:right w:val="nil"/>
            </w:tcBorders>
            <w:shd w:val="clear" w:color="auto" w:fill="FFFFFF"/>
            <w:noWrap/>
            <w:vAlign w:val="center"/>
          </w:tcPr>
          <w:p w14:paraId="19C38C41">
            <w:pPr>
              <w:widowControl/>
              <w:jc w:val="right"/>
              <w:rPr>
                <w:rFonts w:ascii="宋体" w:hAnsi="宋体" w:cs="Arial"/>
                <w:b/>
                <w:color w:val="000000"/>
                <w:kern w:val="0"/>
                <w:sz w:val="18"/>
                <w:szCs w:val="18"/>
              </w:rPr>
            </w:pPr>
          </w:p>
        </w:tc>
      </w:tr>
      <w:tr w14:paraId="03C36E23">
        <w:tblPrEx>
          <w:tblCellMar>
            <w:top w:w="0" w:type="dxa"/>
            <w:left w:w="108" w:type="dxa"/>
            <w:bottom w:w="0" w:type="dxa"/>
            <w:right w:w="108" w:type="dxa"/>
          </w:tblCellMar>
        </w:tblPrEx>
        <w:trPr>
          <w:trHeight w:val="20" w:hRule="atLeast"/>
          <w:jc w:val="center"/>
        </w:trPr>
        <w:tc>
          <w:tcPr>
            <w:tcW w:w="6612" w:type="dxa"/>
            <w:tcBorders>
              <w:top w:val="nil"/>
              <w:left w:val="nil"/>
              <w:bottom w:val="single" w:color="auto" w:sz="4" w:space="0"/>
              <w:right w:val="nil"/>
            </w:tcBorders>
            <w:shd w:val="clear" w:color="auto" w:fill="FFFFFF"/>
            <w:noWrap/>
            <w:vAlign w:val="center"/>
          </w:tcPr>
          <w:p w14:paraId="29B4A3DE">
            <w:pPr>
              <w:widowControl/>
              <w:jc w:val="left"/>
              <w:rPr>
                <w:rFonts w:ascii="宋体" w:hAnsi="宋体"/>
                <w:b/>
                <w:color w:val="000000"/>
                <w:sz w:val="18"/>
                <w:szCs w:val="18"/>
              </w:rPr>
            </w:pPr>
            <w:r>
              <w:rPr>
                <w:rFonts w:hint="eastAsia" w:ascii="宋体" w:hAnsi="宋体"/>
                <w:color w:val="000000"/>
                <w:sz w:val="18"/>
                <w:szCs w:val="18"/>
              </w:rPr>
              <w:t xml:space="preserve"> </w:t>
            </w:r>
            <w:r>
              <w:rPr>
                <w:rFonts w:ascii="宋体" w:hAnsi="宋体"/>
                <w:color w:val="000000"/>
                <w:sz w:val="18"/>
                <w:szCs w:val="18"/>
              </w:rPr>
              <w:t xml:space="preserve">       </w:t>
            </w:r>
            <w:r>
              <w:rPr>
                <w:rFonts w:hint="eastAsia" w:ascii="宋体" w:hAnsi="宋体"/>
                <w:color w:val="000000"/>
                <w:sz w:val="18"/>
                <w:szCs w:val="18"/>
              </w:rPr>
              <w:t>……</w:t>
            </w:r>
          </w:p>
        </w:tc>
        <w:tc>
          <w:tcPr>
            <w:tcW w:w="2976" w:type="dxa"/>
            <w:tcBorders>
              <w:top w:val="nil"/>
              <w:left w:val="single" w:color="000000" w:sz="4" w:space="0"/>
              <w:bottom w:val="single" w:color="auto" w:sz="4" w:space="0"/>
              <w:right w:val="nil"/>
            </w:tcBorders>
            <w:shd w:val="clear" w:color="auto" w:fill="FFFFFF"/>
            <w:noWrap/>
            <w:vAlign w:val="center"/>
          </w:tcPr>
          <w:p w14:paraId="69C1D7BF">
            <w:pPr>
              <w:widowControl/>
              <w:jc w:val="right"/>
              <w:rPr>
                <w:rFonts w:ascii="宋体" w:hAnsi="宋体" w:cs="Arial"/>
                <w:b/>
                <w:color w:val="000000"/>
                <w:kern w:val="0"/>
                <w:sz w:val="18"/>
                <w:szCs w:val="18"/>
              </w:rPr>
            </w:pPr>
          </w:p>
        </w:tc>
      </w:tr>
      <w:tr w14:paraId="543714F5">
        <w:tblPrEx>
          <w:tblCellMar>
            <w:top w:w="0" w:type="dxa"/>
            <w:left w:w="108" w:type="dxa"/>
            <w:bottom w:w="0" w:type="dxa"/>
            <w:right w:w="108" w:type="dxa"/>
          </w:tblCellMar>
        </w:tblPrEx>
        <w:trPr>
          <w:trHeight w:val="20" w:hRule="atLeast"/>
          <w:jc w:val="center"/>
        </w:trPr>
        <w:tc>
          <w:tcPr>
            <w:tcW w:w="6612" w:type="dxa"/>
            <w:tcBorders>
              <w:top w:val="nil"/>
              <w:left w:val="nil"/>
              <w:bottom w:val="single" w:color="auto" w:sz="4" w:space="0"/>
              <w:right w:val="nil"/>
            </w:tcBorders>
            <w:shd w:val="clear" w:color="auto" w:fill="FFFFFF"/>
            <w:noWrap/>
            <w:vAlign w:val="center"/>
          </w:tcPr>
          <w:p w14:paraId="37A025BE">
            <w:pPr>
              <w:widowControl/>
              <w:jc w:val="left"/>
              <w:rPr>
                <w:rFonts w:ascii="宋体" w:hAnsi="宋体"/>
                <w:color w:val="000000"/>
                <w:sz w:val="18"/>
                <w:szCs w:val="18"/>
              </w:rPr>
            </w:pPr>
            <w:r>
              <w:rPr>
                <w:rFonts w:hint="eastAsia" w:ascii="宋体" w:hAnsi="宋体"/>
                <w:b/>
                <w:color w:val="000000"/>
                <w:sz w:val="18"/>
                <w:szCs w:val="18"/>
              </w:rPr>
              <w:t>八、经营收入</w:t>
            </w:r>
          </w:p>
        </w:tc>
        <w:tc>
          <w:tcPr>
            <w:tcW w:w="2976" w:type="dxa"/>
            <w:tcBorders>
              <w:top w:val="nil"/>
              <w:left w:val="single" w:color="000000" w:sz="4" w:space="0"/>
              <w:bottom w:val="single" w:color="auto" w:sz="4" w:space="0"/>
              <w:right w:val="nil"/>
            </w:tcBorders>
            <w:shd w:val="clear" w:color="auto" w:fill="FFFFFF"/>
            <w:noWrap/>
            <w:vAlign w:val="center"/>
          </w:tcPr>
          <w:p w14:paraId="1150DBAF">
            <w:pPr>
              <w:widowControl/>
              <w:jc w:val="right"/>
              <w:rPr>
                <w:rFonts w:ascii="宋体" w:hAnsi="宋体" w:cs="Arial"/>
                <w:b/>
                <w:color w:val="000000"/>
                <w:kern w:val="0"/>
                <w:sz w:val="18"/>
                <w:szCs w:val="18"/>
              </w:rPr>
            </w:pPr>
          </w:p>
        </w:tc>
      </w:tr>
      <w:tr w14:paraId="4A987592">
        <w:tblPrEx>
          <w:tblCellMar>
            <w:top w:w="0" w:type="dxa"/>
            <w:left w:w="108" w:type="dxa"/>
            <w:bottom w:w="0" w:type="dxa"/>
            <w:right w:w="108" w:type="dxa"/>
          </w:tblCellMar>
        </w:tblPrEx>
        <w:trPr>
          <w:trHeight w:val="20" w:hRule="atLeast"/>
          <w:jc w:val="center"/>
        </w:trPr>
        <w:tc>
          <w:tcPr>
            <w:tcW w:w="6612" w:type="dxa"/>
            <w:tcBorders>
              <w:top w:val="nil"/>
              <w:left w:val="nil"/>
              <w:bottom w:val="single" w:color="auto" w:sz="4" w:space="0"/>
              <w:right w:val="nil"/>
            </w:tcBorders>
            <w:shd w:val="clear" w:color="auto" w:fill="FFFFFF"/>
            <w:noWrap/>
            <w:vAlign w:val="center"/>
          </w:tcPr>
          <w:p w14:paraId="161D3B7C">
            <w:pPr>
              <w:widowControl/>
              <w:jc w:val="left"/>
              <w:rPr>
                <w:rFonts w:ascii="宋体" w:hAnsi="宋体"/>
                <w:color w:val="000000"/>
                <w:sz w:val="18"/>
                <w:szCs w:val="18"/>
              </w:rPr>
            </w:pPr>
            <w:r>
              <w:rPr>
                <w:rFonts w:hint="eastAsia" w:ascii="宋体" w:hAnsi="宋体"/>
                <w:color w:val="000000"/>
                <w:sz w:val="18"/>
                <w:szCs w:val="18"/>
              </w:rPr>
              <w:t xml:space="preserve"> </w:t>
            </w:r>
            <w:r>
              <w:rPr>
                <w:rFonts w:ascii="宋体" w:hAnsi="宋体"/>
                <w:color w:val="000000"/>
                <w:sz w:val="18"/>
                <w:szCs w:val="18"/>
              </w:rPr>
              <w:t xml:space="preserve">       </w:t>
            </w:r>
            <w:r>
              <w:rPr>
                <w:rFonts w:hint="eastAsia" w:ascii="宋体" w:hAnsi="宋体"/>
                <w:color w:val="000000"/>
                <w:sz w:val="18"/>
                <w:szCs w:val="18"/>
              </w:rPr>
              <w:t>……</w:t>
            </w:r>
          </w:p>
        </w:tc>
        <w:tc>
          <w:tcPr>
            <w:tcW w:w="2976" w:type="dxa"/>
            <w:tcBorders>
              <w:top w:val="nil"/>
              <w:left w:val="single" w:color="000000" w:sz="4" w:space="0"/>
              <w:bottom w:val="single" w:color="auto" w:sz="4" w:space="0"/>
              <w:right w:val="nil"/>
            </w:tcBorders>
            <w:shd w:val="clear" w:color="auto" w:fill="FFFFFF"/>
            <w:noWrap/>
            <w:vAlign w:val="center"/>
          </w:tcPr>
          <w:p w14:paraId="2585358F">
            <w:pPr>
              <w:widowControl/>
              <w:jc w:val="right"/>
              <w:rPr>
                <w:rFonts w:ascii="宋体" w:hAnsi="宋体" w:cs="Arial"/>
                <w:b/>
                <w:color w:val="000000"/>
                <w:kern w:val="0"/>
                <w:sz w:val="18"/>
                <w:szCs w:val="18"/>
              </w:rPr>
            </w:pPr>
          </w:p>
        </w:tc>
      </w:tr>
      <w:tr w14:paraId="144027E5">
        <w:tblPrEx>
          <w:tblCellMar>
            <w:top w:w="0" w:type="dxa"/>
            <w:left w:w="108" w:type="dxa"/>
            <w:bottom w:w="0" w:type="dxa"/>
            <w:right w:w="108" w:type="dxa"/>
          </w:tblCellMar>
        </w:tblPrEx>
        <w:trPr>
          <w:trHeight w:val="20" w:hRule="atLeast"/>
          <w:jc w:val="center"/>
        </w:trPr>
        <w:tc>
          <w:tcPr>
            <w:tcW w:w="6612" w:type="dxa"/>
            <w:tcBorders>
              <w:top w:val="nil"/>
              <w:left w:val="nil"/>
              <w:bottom w:val="single" w:color="auto" w:sz="4" w:space="0"/>
              <w:right w:val="nil"/>
            </w:tcBorders>
            <w:shd w:val="clear" w:color="auto" w:fill="FFFFFF"/>
            <w:noWrap/>
            <w:vAlign w:val="center"/>
          </w:tcPr>
          <w:p w14:paraId="58B3EA6D">
            <w:pPr>
              <w:widowControl/>
              <w:jc w:val="left"/>
              <w:rPr>
                <w:rFonts w:ascii="宋体" w:hAnsi="宋体" w:cs="Arial"/>
                <w:b/>
                <w:color w:val="000000"/>
                <w:kern w:val="0"/>
                <w:sz w:val="18"/>
                <w:szCs w:val="18"/>
              </w:rPr>
            </w:pPr>
            <w:r>
              <w:rPr>
                <w:rFonts w:hint="eastAsia" w:ascii="宋体" w:hAnsi="宋体"/>
                <w:b/>
                <w:color w:val="000000"/>
                <w:sz w:val="18"/>
                <w:szCs w:val="18"/>
              </w:rPr>
              <w:t>九、其他收入</w:t>
            </w:r>
          </w:p>
        </w:tc>
        <w:tc>
          <w:tcPr>
            <w:tcW w:w="2976" w:type="dxa"/>
            <w:tcBorders>
              <w:top w:val="nil"/>
              <w:left w:val="single" w:color="000000" w:sz="4" w:space="0"/>
              <w:bottom w:val="single" w:color="auto" w:sz="4" w:space="0"/>
              <w:right w:val="nil"/>
            </w:tcBorders>
            <w:shd w:val="clear" w:color="auto" w:fill="FFFFFF"/>
            <w:noWrap/>
            <w:vAlign w:val="center"/>
          </w:tcPr>
          <w:p w14:paraId="6CF80DCB">
            <w:pPr>
              <w:widowControl/>
              <w:jc w:val="right"/>
              <w:rPr>
                <w:rFonts w:ascii="宋体" w:hAnsi="宋体" w:cs="Arial"/>
                <w:b/>
                <w:color w:val="000000"/>
                <w:kern w:val="0"/>
                <w:sz w:val="18"/>
                <w:szCs w:val="18"/>
              </w:rPr>
            </w:pPr>
          </w:p>
        </w:tc>
      </w:tr>
      <w:tr w14:paraId="0DEB2B6D">
        <w:tblPrEx>
          <w:tblCellMar>
            <w:top w:w="0" w:type="dxa"/>
            <w:left w:w="108" w:type="dxa"/>
            <w:bottom w:w="0" w:type="dxa"/>
            <w:right w:w="108" w:type="dxa"/>
          </w:tblCellMar>
        </w:tblPrEx>
        <w:trPr>
          <w:trHeight w:val="20" w:hRule="atLeast"/>
          <w:jc w:val="center"/>
        </w:trPr>
        <w:tc>
          <w:tcPr>
            <w:tcW w:w="6612" w:type="dxa"/>
            <w:tcBorders>
              <w:top w:val="nil"/>
              <w:left w:val="nil"/>
              <w:bottom w:val="single" w:color="auto" w:sz="4" w:space="0"/>
              <w:right w:val="nil"/>
            </w:tcBorders>
            <w:shd w:val="clear" w:color="auto" w:fill="FFFFFF"/>
            <w:noWrap/>
            <w:vAlign w:val="center"/>
          </w:tcPr>
          <w:p w14:paraId="5502F3DD">
            <w:pPr>
              <w:widowControl/>
              <w:jc w:val="left"/>
              <w:rPr>
                <w:rFonts w:ascii="宋体" w:hAnsi="宋体"/>
                <w:b/>
                <w:color w:val="000000"/>
                <w:sz w:val="18"/>
                <w:szCs w:val="18"/>
              </w:rPr>
            </w:pPr>
            <w:r>
              <w:rPr>
                <w:rFonts w:hint="eastAsia" w:ascii="宋体" w:hAnsi="宋体"/>
                <w:color w:val="000000"/>
                <w:sz w:val="18"/>
                <w:szCs w:val="18"/>
              </w:rPr>
              <w:t xml:space="preserve"> </w:t>
            </w:r>
            <w:r>
              <w:rPr>
                <w:rFonts w:ascii="宋体" w:hAnsi="宋体"/>
                <w:color w:val="000000"/>
                <w:sz w:val="18"/>
                <w:szCs w:val="18"/>
              </w:rPr>
              <w:t xml:space="preserve">       </w:t>
            </w:r>
            <w:r>
              <w:rPr>
                <w:rFonts w:hint="eastAsia" w:ascii="宋体" w:hAnsi="宋体"/>
                <w:color w:val="000000"/>
                <w:sz w:val="18"/>
                <w:szCs w:val="18"/>
              </w:rPr>
              <w:t>……</w:t>
            </w:r>
          </w:p>
        </w:tc>
        <w:tc>
          <w:tcPr>
            <w:tcW w:w="2976" w:type="dxa"/>
            <w:tcBorders>
              <w:top w:val="nil"/>
              <w:left w:val="single" w:color="000000" w:sz="4" w:space="0"/>
              <w:bottom w:val="single" w:color="auto" w:sz="4" w:space="0"/>
              <w:right w:val="nil"/>
            </w:tcBorders>
            <w:shd w:val="clear" w:color="auto" w:fill="FFFFFF"/>
            <w:noWrap/>
            <w:vAlign w:val="center"/>
          </w:tcPr>
          <w:p w14:paraId="1907086E">
            <w:pPr>
              <w:widowControl/>
              <w:jc w:val="right"/>
              <w:rPr>
                <w:rFonts w:ascii="宋体" w:hAnsi="宋体" w:cs="Arial"/>
                <w:b/>
                <w:color w:val="000000"/>
                <w:kern w:val="0"/>
                <w:sz w:val="18"/>
                <w:szCs w:val="18"/>
              </w:rPr>
            </w:pPr>
          </w:p>
        </w:tc>
      </w:tr>
      <w:tr w14:paraId="2A970060">
        <w:tblPrEx>
          <w:tblCellMar>
            <w:top w:w="0" w:type="dxa"/>
            <w:left w:w="108" w:type="dxa"/>
            <w:bottom w:w="0" w:type="dxa"/>
            <w:right w:w="108" w:type="dxa"/>
          </w:tblCellMar>
        </w:tblPrEx>
        <w:trPr>
          <w:trHeight w:val="20" w:hRule="atLeast"/>
          <w:jc w:val="center"/>
        </w:trPr>
        <w:tc>
          <w:tcPr>
            <w:tcW w:w="6612" w:type="dxa"/>
            <w:tcBorders>
              <w:top w:val="nil"/>
              <w:left w:val="nil"/>
              <w:bottom w:val="single" w:color="auto" w:sz="4" w:space="0"/>
              <w:right w:val="nil"/>
            </w:tcBorders>
            <w:shd w:val="clear" w:color="auto" w:fill="FFFFFF"/>
            <w:noWrap/>
            <w:vAlign w:val="center"/>
          </w:tcPr>
          <w:p w14:paraId="3F61FB82">
            <w:pPr>
              <w:widowControl/>
              <w:jc w:val="left"/>
              <w:rPr>
                <w:rFonts w:ascii="宋体" w:hAnsi="宋体" w:cs="Arial"/>
                <w:b/>
                <w:color w:val="000000"/>
                <w:kern w:val="0"/>
                <w:sz w:val="18"/>
                <w:szCs w:val="18"/>
              </w:rPr>
            </w:pPr>
            <w:r>
              <w:rPr>
                <w:rFonts w:hint="eastAsia" w:ascii="宋体" w:hAnsi="宋体"/>
                <w:b/>
                <w:color w:val="000000"/>
                <w:sz w:val="18"/>
                <w:szCs w:val="18"/>
              </w:rPr>
              <w:t xml:space="preserve">        本年收入合计</w:t>
            </w:r>
          </w:p>
        </w:tc>
        <w:tc>
          <w:tcPr>
            <w:tcW w:w="2976" w:type="dxa"/>
            <w:tcBorders>
              <w:top w:val="nil"/>
              <w:left w:val="single" w:color="000000" w:sz="4" w:space="0"/>
              <w:bottom w:val="single" w:color="auto" w:sz="4" w:space="0"/>
              <w:right w:val="nil"/>
            </w:tcBorders>
            <w:shd w:val="clear" w:color="auto" w:fill="FFFFFF"/>
            <w:noWrap/>
            <w:vAlign w:val="center"/>
          </w:tcPr>
          <w:p w14:paraId="53007CE6">
            <w:pPr>
              <w:widowControl/>
              <w:jc w:val="right"/>
              <w:rPr>
                <w:rFonts w:hint="default" w:ascii="宋体" w:hAnsi="宋体" w:eastAsia="宋体" w:cs="Arial"/>
                <w:b/>
                <w:color w:val="000000"/>
                <w:kern w:val="0"/>
                <w:sz w:val="18"/>
                <w:szCs w:val="18"/>
                <w:lang w:val="en-US" w:eastAsia="zh-CN"/>
              </w:rPr>
            </w:pPr>
            <w:r>
              <w:rPr>
                <w:rFonts w:hint="eastAsia" w:ascii="宋体" w:hAnsi="宋体" w:cs="Arial"/>
                <w:b/>
                <w:color w:val="000000"/>
                <w:kern w:val="0"/>
                <w:sz w:val="18"/>
                <w:szCs w:val="18"/>
                <w:lang w:val="en-US" w:eastAsia="zh-CN"/>
              </w:rPr>
              <w:t>773.8</w:t>
            </w:r>
          </w:p>
        </w:tc>
      </w:tr>
      <w:tr w14:paraId="37FCE901">
        <w:tblPrEx>
          <w:tblCellMar>
            <w:top w:w="0" w:type="dxa"/>
            <w:left w:w="108" w:type="dxa"/>
            <w:bottom w:w="0" w:type="dxa"/>
            <w:right w:w="108" w:type="dxa"/>
          </w:tblCellMar>
        </w:tblPrEx>
        <w:trPr>
          <w:trHeight w:val="20" w:hRule="atLeast"/>
          <w:jc w:val="center"/>
        </w:trPr>
        <w:tc>
          <w:tcPr>
            <w:tcW w:w="6612" w:type="dxa"/>
            <w:tcBorders>
              <w:top w:val="nil"/>
              <w:left w:val="nil"/>
              <w:bottom w:val="single" w:color="auto" w:sz="4" w:space="0"/>
              <w:right w:val="nil"/>
            </w:tcBorders>
            <w:shd w:val="clear" w:color="auto" w:fill="FFFFFF"/>
            <w:noWrap/>
            <w:vAlign w:val="center"/>
          </w:tcPr>
          <w:p w14:paraId="03B800C6">
            <w:pPr>
              <w:widowControl/>
              <w:jc w:val="left"/>
              <w:rPr>
                <w:rFonts w:ascii="宋体" w:hAnsi="宋体" w:cs="Arial"/>
                <w:b/>
                <w:color w:val="000000"/>
                <w:kern w:val="0"/>
                <w:sz w:val="18"/>
                <w:szCs w:val="18"/>
              </w:rPr>
            </w:pPr>
            <w:r>
              <w:rPr>
                <w:rFonts w:hint="eastAsia" w:ascii="宋体" w:hAnsi="宋体"/>
                <w:color w:val="000000"/>
                <w:sz w:val="18"/>
                <w:szCs w:val="18"/>
              </w:rPr>
              <w:t xml:space="preserve"> </w:t>
            </w:r>
          </w:p>
        </w:tc>
        <w:tc>
          <w:tcPr>
            <w:tcW w:w="2976" w:type="dxa"/>
            <w:tcBorders>
              <w:top w:val="nil"/>
              <w:left w:val="single" w:color="000000" w:sz="4" w:space="0"/>
              <w:bottom w:val="single" w:color="auto" w:sz="4" w:space="0"/>
              <w:right w:val="nil"/>
            </w:tcBorders>
            <w:shd w:val="clear" w:color="auto" w:fill="FFFFFF"/>
            <w:noWrap/>
            <w:vAlign w:val="center"/>
          </w:tcPr>
          <w:p w14:paraId="025BF6E4">
            <w:pPr>
              <w:widowControl/>
              <w:jc w:val="right"/>
              <w:rPr>
                <w:rFonts w:ascii="宋体" w:hAnsi="宋体" w:cs="Arial"/>
                <w:b/>
                <w:color w:val="000000"/>
                <w:kern w:val="0"/>
                <w:sz w:val="18"/>
                <w:szCs w:val="18"/>
              </w:rPr>
            </w:pPr>
          </w:p>
        </w:tc>
      </w:tr>
      <w:tr w14:paraId="023BAD64">
        <w:tblPrEx>
          <w:tblCellMar>
            <w:top w:w="0" w:type="dxa"/>
            <w:left w:w="108" w:type="dxa"/>
            <w:bottom w:w="0" w:type="dxa"/>
            <w:right w:w="108" w:type="dxa"/>
          </w:tblCellMar>
        </w:tblPrEx>
        <w:trPr>
          <w:trHeight w:val="20" w:hRule="atLeast"/>
          <w:jc w:val="center"/>
        </w:trPr>
        <w:tc>
          <w:tcPr>
            <w:tcW w:w="6612" w:type="dxa"/>
            <w:tcBorders>
              <w:top w:val="nil"/>
              <w:left w:val="nil"/>
              <w:bottom w:val="single" w:color="auto" w:sz="4" w:space="0"/>
              <w:right w:val="nil"/>
            </w:tcBorders>
            <w:shd w:val="clear" w:color="auto" w:fill="FFFFFF"/>
            <w:noWrap/>
            <w:vAlign w:val="center"/>
          </w:tcPr>
          <w:p w14:paraId="15236A97">
            <w:pPr>
              <w:widowControl/>
              <w:jc w:val="left"/>
              <w:rPr>
                <w:rFonts w:ascii="宋体" w:hAnsi="宋体" w:cs="Arial"/>
                <w:b/>
                <w:color w:val="000000"/>
                <w:kern w:val="0"/>
                <w:sz w:val="18"/>
                <w:szCs w:val="18"/>
              </w:rPr>
            </w:pPr>
            <w:r>
              <w:rPr>
                <w:rFonts w:hint="eastAsia" w:ascii="宋体" w:hAnsi="宋体"/>
                <w:color w:val="000000"/>
                <w:sz w:val="18"/>
                <w:szCs w:val="18"/>
              </w:rPr>
              <w:t xml:space="preserve"> </w:t>
            </w:r>
          </w:p>
        </w:tc>
        <w:tc>
          <w:tcPr>
            <w:tcW w:w="2976" w:type="dxa"/>
            <w:tcBorders>
              <w:top w:val="nil"/>
              <w:left w:val="single" w:color="000000" w:sz="4" w:space="0"/>
              <w:bottom w:val="single" w:color="auto" w:sz="4" w:space="0"/>
              <w:right w:val="nil"/>
            </w:tcBorders>
            <w:shd w:val="clear" w:color="auto" w:fill="FFFFFF"/>
            <w:noWrap/>
            <w:vAlign w:val="center"/>
          </w:tcPr>
          <w:p w14:paraId="3022A30D">
            <w:pPr>
              <w:widowControl/>
              <w:jc w:val="right"/>
              <w:rPr>
                <w:rFonts w:ascii="宋体" w:hAnsi="宋体" w:cs="Arial"/>
                <w:b/>
                <w:color w:val="000000"/>
                <w:kern w:val="0"/>
                <w:sz w:val="18"/>
                <w:szCs w:val="18"/>
              </w:rPr>
            </w:pPr>
          </w:p>
        </w:tc>
      </w:tr>
      <w:tr w14:paraId="6EAFD3DB">
        <w:tblPrEx>
          <w:tblCellMar>
            <w:top w:w="0" w:type="dxa"/>
            <w:left w:w="108" w:type="dxa"/>
            <w:bottom w:w="0" w:type="dxa"/>
            <w:right w:w="108" w:type="dxa"/>
          </w:tblCellMar>
        </w:tblPrEx>
        <w:trPr>
          <w:trHeight w:val="20" w:hRule="atLeast"/>
          <w:jc w:val="center"/>
        </w:trPr>
        <w:tc>
          <w:tcPr>
            <w:tcW w:w="6612" w:type="dxa"/>
            <w:tcBorders>
              <w:top w:val="nil"/>
              <w:left w:val="nil"/>
              <w:bottom w:val="single" w:color="auto" w:sz="4" w:space="0"/>
              <w:right w:val="nil"/>
            </w:tcBorders>
            <w:shd w:val="clear" w:color="auto" w:fill="FFFFFF"/>
            <w:noWrap/>
            <w:vAlign w:val="center"/>
          </w:tcPr>
          <w:p w14:paraId="6F7E0498">
            <w:pPr>
              <w:widowControl/>
              <w:jc w:val="left"/>
              <w:rPr>
                <w:rFonts w:ascii="宋体" w:hAnsi="宋体" w:cs="Arial"/>
                <w:b/>
                <w:color w:val="000000"/>
                <w:kern w:val="0"/>
                <w:sz w:val="18"/>
                <w:szCs w:val="18"/>
              </w:rPr>
            </w:pPr>
            <w:r>
              <w:rPr>
                <w:rFonts w:hint="eastAsia" w:ascii="宋体" w:hAnsi="宋体"/>
                <w:color w:val="000000"/>
                <w:sz w:val="18"/>
                <w:szCs w:val="18"/>
              </w:rPr>
              <w:t xml:space="preserve"> </w:t>
            </w:r>
          </w:p>
        </w:tc>
        <w:tc>
          <w:tcPr>
            <w:tcW w:w="2976" w:type="dxa"/>
            <w:tcBorders>
              <w:top w:val="nil"/>
              <w:left w:val="single" w:color="000000" w:sz="4" w:space="0"/>
              <w:bottom w:val="single" w:color="auto" w:sz="4" w:space="0"/>
              <w:right w:val="nil"/>
            </w:tcBorders>
            <w:shd w:val="clear" w:color="auto" w:fill="FFFFFF"/>
            <w:noWrap/>
            <w:vAlign w:val="center"/>
          </w:tcPr>
          <w:p w14:paraId="7D1D1716">
            <w:pPr>
              <w:widowControl/>
              <w:jc w:val="right"/>
              <w:rPr>
                <w:rFonts w:ascii="宋体" w:hAnsi="宋体" w:cs="Arial"/>
                <w:b/>
                <w:color w:val="000000"/>
                <w:kern w:val="0"/>
                <w:sz w:val="18"/>
                <w:szCs w:val="18"/>
              </w:rPr>
            </w:pPr>
          </w:p>
        </w:tc>
      </w:tr>
      <w:tr w14:paraId="5EF5A9CB">
        <w:tblPrEx>
          <w:tblCellMar>
            <w:top w:w="0" w:type="dxa"/>
            <w:left w:w="108" w:type="dxa"/>
            <w:bottom w:w="0" w:type="dxa"/>
            <w:right w:w="108" w:type="dxa"/>
          </w:tblCellMar>
        </w:tblPrEx>
        <w:trPr>
          <w:trHeight w:val="20" w:hRule="atLeast"/>
          <w:jc w:val="center"/>
        </w:trPr>
        <w:tc>
          <w:tcPr>
            <w:tcW w:w="6612" w:type="dxa"/>
            <w:tcBorders>
              <w:top w:val="nil"/>
              <w:left w:val="nil"/>
              <w:bottom w:val="single" w:color="auto" w:sz="4" w:space="0"/>
              <w:right w:val="nil"/>
            </w:tcBorders>
            <w:shd w:val="clear" w:color="auto" w:fill="FFFFFF"/>
            <w:noWrap/>
            <w:vAlign w:val="center"/>
          </w:tcPr>
          <w:p w14:paraId="75F4772B">
            <w:pPr>
              <w:widowControl/>
              <w:jc w:val="left"/>
              <w:rPr>
                <w:rFonts w:ascii="宋体" w:hAnsi="宋体" w:cs="Arial"/>
                <w:b/>
                <w:color w:val="000000"/>
                <w:kern w:val="0"/>
                <w:sz w:val="18"/>
                <w:szCs w:val="18"/>
              </w:rPr>
            </w:pPr>
            <w:r>
              <w:rPr>
                <w:rFonts w:hint="eastAsia" w:ascii="宋体" w:hAnsi="宋体"/>
                <w:color w:val="000000"/>
                <w:sz w:val="18"/>
                <w:szCs w:val="18"/>
              </w:rPr>
              <w:t xml:space="preserve"> </w:t>
            </w:r>
          </w:p>
        </w:tc>
        <w:tc>
          <w:tcPr>
            <w:tcW w:w="2976" w:type="dxa"/>
            <w:tcBorders>
              <w:top w:val="nil"/>
              <w:left w:val="single" w:color="000000" w:sz="4" w:space="0"/>
              <w:bottom w:val="single" w:color="auto" w:sz="4" w:space="0"/>
              <w:right w:val="nil"/>
            </w:tcBorders>
            <w:shd w:val="clear" w:color="auto" w:fill="FFFFFF"/>
            <w:noWrap/>
            <w:vAlign w:val="center"/>
          </w:tcPr>
          <w:p w14:paraId="5546B24B">
            <w:pPr>
              <w:widowControl/>
              <w:jc w:val="right"/>
              <w:rPr>
                <w:rFonts w:ascii="宋体" w:hAnsi="宋体" w:cs="Arial"/>
                <w:b/>
                <w:color w:val="000000"/>
                <w:kern w:val="0"/>
                <w:sz w:val="18"/>
                <w:szCs w:val="18"/>
              </w:rPr>
            </w:pPr>
          </w:p>
        </w:tc>
      </w:tr>
      <w:tr w14:paraId="2346790F">
        <w:tblPrEx>
          <w:tblCellMar>
            <w:top w:w="0" w:type="dxa"/>
            <w:left w:w="108" w:type="dxa"/>
            <w:bottom w:w="0" w:type="dxa"/>
            <w:right w:w="108" w:type="dxa"/>
          </w:tblCellMar>
        </w:tblPrEx>
        <w:trPr>
          <w:trHeight w:val="20" w:hRule="atLeast"/>
          <w:jc w:val="center"/>
        </w:trPr>
        <w:tc>
          <w:tcPr>
            <w:tcW w:w="6612" w:type="dxa"/>
            <w:tcBorders>
              <w:top w:val="nil"/>
              <w:left w:val="nil"/>
              <w:bottom w:val="single" w:color="auto" w:sz="4" w:space="0"/>
              <w:right w:val="nil"/>
            </w:tcBorders>
            <w:shd w:val="clear" w:color="auto" w:fill="FFFFFF"/>
            <w:noWrap/>
            <w:vAlign w:val="center"/>
          </w:tcPr>
          <w:p w14:paraId="13A7BF79">
            <w:pPr>
              <w:widowControl/>
              <w:jc w:val="left"/>
              <w:rPr>
                <w:rFonts w:ascii="宋体" w:hAnsi="宋体" w:cs="Arial"/>
                <w:b/>
                <w:color w:val="000000"/>
                <w:kern w:val="0"/>
                <w:sz w:val="18"/>
                <w:szCs w:val="18"/>
              </w:rPr>
            </w:pPr>
            <w:r>
              <w:rPr>
                <w:rFonts w:hint="eastAsia" w:ascii="宋体" w:hAnsi="宋体"/>
                <w:color w:val="000000"/>
                <w:sz w:val="18"/>
                <w:szCs w:val="18"/>
              </w:rPr>
              <w:t xml:space="preserve"> </w:t>
            </w:r>
          </w:p>
        </w:tc>
        <w:tc>
          <w:tcPr>
            <w:tcW w:w="2976" w:type="dxa"/>
            <w:tcBorders>
              <w:top w:val="nil"/>
              <w:left w:val="single" w:color="000000" w:sz="4" w:space="0"/>
              <w:bottom w:val="single" w:color="auto" w:sz="4" w:space="0"/>
              <w:right w:val="nil"/>
            </w:tcBorders>
            <w:shd w:val="clear" w:color="auto" w:fill="FFFFFF"/>
            <w:noWrap/>
            <w:vAlign w:val="center"/>
          </w:tcPr>
          <w:p w14:paraId="1D03D293">
            <w:pPr>
              <w:widowControl/>
              <w:jc w:val="right"/>
              <w:rPr>
                <w:rFonts w:ascii="宋体" w:hAnsi="宋体" w:cs="Arial"/>
                <w:b/>
                <w:color w:val="000000"/>
                <w:kern w:val="0"/>
                <w:sz w:val="18"/>
                <w:szCs w:val="18"/>
              </w:rPr>
            </w:pPr>
          </w:p>
        </w:tc>
      </w:tr>
      <w:tr w14:paraId="72D68CEE">
        <w:tblPrEx>
          <w:tblCellMar>
            <w:top w:w="0" w:type="dxa"/>
            <w:left w:w="108" w:type="dxa"/>
            <w:bottom w:w="0" w:type="dxa"/>
            <w:right w:w="108" w:type="dxa"/>
          </w:tblCellMar>
        </w:tblPrEx>
        <w:trPr>
          <w:trHeight w:val="20" w:hRule="atLeast"/>
          <w:jc w:val="center"/>
        </w:trPr>
        <w:tc>
          <w:tcPr>
            <w:tcW w:w="6612" w:type="dxa"/>
            <w:tcBorders>
              <w:top w:val="nil"/>
              <w:left w:val="nil"/>
              <w:bottom w:val="single" w:color="auto" w:sz="4" w:space="0"/>
              <w:right w:val="nil"/>
            </w:tcBorders>
            <w:shd w:val="clear" w:color="auto" w:fill="FFFFFF"/>
            <w:noWrap/>
            <w:vAlign w:val="center"/>
          </w:tcPr>
          <w:p w14:paraId="2ED58950">
            <w:pPr>
              <w:widowControl/>
              <w:jc w:val="left"/>
              <w:rPr>
                <w:rFonts w:ascii="宋体" w:hAnsi="宋体" w:cs="Arial"/>
                <w:b/>
                <w:color w:val="000000"/>
                <w:kern w:val="0"/>
                <w:sz w:val="18"/>
                <w:szCs w:val="18"/>
              </w:rPr>
            </w:pPr>
            <w:r>
              <w:rPr>
                <w:rFonts w:hint="eastAsia" w:ascii="宋体" w:hAnsi="宋体"/>
                <w:b/>
                <w:color w:val="000000"/>
                <w:sz w:val="18"/>
                <w:szCs w:val="18"/>
              </w:rPr>
              <w:t>十、上年结转</w:t>
            </w:r>
          </w:p>
        </w:tc>
        <w:tc>
          <w:tcPr>
            <w:tcW w:w="2976" w:type="dxa"/>
            <w:tcBorders>
              <w:top w:val="nil"/>
              <w:left w:val="single" w:color="000000" w:sz="4" w:space="0"/>
              <w:bottom w:val="single" w:color="auto" w:sz="4" w:space="0"/>
              <w:right w:val="nil"/>
            </w:tcBorders>
            <w:shd w:val="clear" w:color="auto" w:fill="FFFFFF"/>
            <w:noWrap/>
            <w:vAlign w:val="center"/>
          </w:tcPr>
          <w:p w14:paraId="0A0C9D4E">
            <w:pPr>
              <w:widowControl/>
              <w:jc w:val="right"/>
              <w:rPr>
                <w:rFonts w:ascii="宋体" w:hAnsi="宋体" w:cs="Arial"/>
                <w:b/>
                <w:color w:val="000000"/>
                <w:kern w:val="0"/>
                <w:sz w:val="18"/>
                <w:szCs w:val="18"/>
              </w:rPr>
            </w:pPr>
          </w:p>
        </w:tc>
      </w:tr>
      <w:tr w14:paraId="6E8BF81C">
        <w:tblPrEx>
          <w:tblCellMar>
            <w:top w:w="0" w:type="dxa"/>
            <w:left w:w="108" w:type="dxa"/>
            <w:bottom w:w="0" w:type="dxa"/>
            <w:right w:w="108" w:type="dxa"/>
          </w:tblCellMar>
        </w:tblPrEx>
        <w:trPr>
          <w:trHeight w:val="20" w:hRule="atLeast"/>
          <w:jc w:val="center"/>
        </w:trPr>
        <w:tc>
          <w:tcPr>
            <w:tcW w:w="6612" w:type="dxa"/>
            <w:tcBorders>
              <w:top w:val="nil"/>
              <w:left w:val="nil"/>
              <w:bottom w:val="single" w:color="auto" w:sz="4" w:space="0"/>
              <w:right w:val="nil"/>
            </w:tcBorders>
            <w:shd w:val="clear" w:color="auto" w:fill="FFFFFF"/>
            <w:noWrap/>
            <w:vAlign w:val="center"/>
          </w:tcPr>
          <w:p w14:paraId="4D000536">
            <w:pPr>
              <w:widowControl/>
              <w:jc w:val="left"/>
              <w:rPr>
                <w:rFonts w:ascii="宋体" w:hAnsi="宋体" w:cs="Arial"/>
                <w:b/>
                <w:color w:val="000000"/>
                <w:kern w:val="0"/>
                <w:sz w:val="18"/>
                <w:szCs w:val="18"/>
              </w:rPr>
            </w:pPr>
            <w:r>
              <w:rPr>
                <w:rFonts w:hint="eastAsia" w:ascii="宋体" w:hAnsi="宋体"/>
                <w:color w:val="000000"/>
                <w:sz w:val="18"/>
                <w:szCs w:val="18"/>
              </w:rPr>
              <w:t xml:space="preserve"> </w:t>
            </w:r>
            <w:r>
              <w:rPr>
                <w:rFonts w:ascii="宋体" w:hAnsi="宋体"/>
                <w:color w:val="000000"/>
                <w:sz w:val="18"/>
                <w:szCs w:val="18"/>
              </w:rPr>
              <w:t xml:space="preserve">       </w:t>
            </w:r>
            <w:r>
              <w:rPr>
                <w:rFonts w:hint="eastAsia" w:ascii="宋体" w:hAnsi="宋体"/>
                <w:color w:val="000000"/>
                <w:sz w:val="18"/>
                <w:szCs w:val="18"/>
              </w:rPr>
              <w:t>……</w:t>
            </w:r>
          </w:p>
        </w:tc>
        <w:tc>
          <w:tcPr>
            <w:tcW w:w="2976" w:type="dxa"/>
            <w:tcBorders>
              <w:top w:val="nil"/>
              <w:left w:val="single" w:color="000000" w:sz="4" w:space="0"/>
              <w:bottom w:val="single" w:color="auto" w:sz="4" w:space="0"/>
              <w:right w:val="nil"/>
            </w:tcBorders>
            <w:shd w:val="clear" w:color="auto" w:fill="FFFFFF"/>
            <w:noWrap/>
            <w:vAlign w:val="center"/>
          </w:tcPr>
          <w:p w14:paraId="60D8BBB1">
            <w:pPr>
              <w:widowControl/>
              <w:jc w:val="right"/>
              <w:rPr>
                <w:rFonts w:ascii="宋体" w:hAnsi="宋体" w:cs="Arial"/>
                <w:b/>
                <w:color w:val="000000"/>
                <w:kern w:val="0"/>
                <w:sz w:val="18"/>
                <w:szCs w:val="18"/>
              </w:rPr>
            </w:pPr>
          </w:p>
        </w:tc>
      </w:tr>
      <w:tr w14:paraId="61B64124">
        <w:tblPrEx>
          <w:tblCellMar>
            <w:top w:w="0" w:type="dxa"/>
            <w:left w:w="108" w:type="dxa"/>
            <w:bottom w:w="0" w:type="dxa"/>
            <w:right w:w="108" w:type="dxa"/>
          </w:tblCellMar>
        </w:tblPrEx>
        <w:trPr>
          <w:trHeight w:val="20" w:hRule="atLeast"/>
          <w:jc w:val="center"/>
        </w:trPr>
        <w:tc>
          <w:tcPr>
            <w:tcW w:w="6612" w:type="dxa"/>
            <w:tcBorders>
              <w:top w:val="nil"/>
              <w:left w:val="nil"/>
              <w:bottom w:val="single" w:color="auto" w:sz="4" w:space="0"/>
              <w:right w:val="nil"/>
            </w:tcBorders>
            <w:shd w:val="clear" w:color="auto" w:fill="FFFFFF"/>
            <w:noWrap/>
            <w:vAlign w:val="center"/>
          </w:tcPr>
          <w:p w14:paraId="68338E2B">
            <w:pPr>
              <w:widowControl/>
              <w:jc w:val="left"/>
              <w:rPr>
                <w:rFonts w:ascii="宋体" w:hAnsi="宋体" w:cs="Arial"/>
                <w:b/>
                <w:color w:val="000000"/>
                <w:kern w:val="0"/>
                <w:sz w:val="18"/>
                <w:szCs w:val="18"/>
              </w:rPr>
            </w:pPr>
            <w:r>
              <w:rPr>
                <w:rFonts w:hint="eastAsia" w:ascii="宋体" w:hAnsi="宋体"/>
                <w:b/>
                <w:color w:val="000000"/>
                <w:sz w:val="18"/>
                <w:szCs w:val="18"/>
              </w:rPr>
              <w:t>十一、上年结余</w:t>
            </w:r>
          </w:p>
        </w:tc>
        <w:tc>
          <w:tcPr>
            <w:tcW w:w="2976" w:type="dxa"/>
            <w:tcBorders>
              <w:top w:val="nil"/>
              <w:left w:val="single" w:color="000000" w:sz="4" w:space="0"/>
              <w:bottom w:val="single" w:color="auto" w:sz="4" w:space="0"/>
              <w:right w:val="nil"/>
            </w:tcBorders>
            <w:shd w:val="clear" w:color="auto" w:fill="FFFFFF"/>
            <w:noWrap/>
            <w:vAlign w:val="center"/>
          </w:tcPr>
          <w:p w14:paraId="1BAFDD0A">
            <w:pPr>
              <w:widowControl/>
              <w:jc w:val="right"/>
              <w:rPr>
                <w:rFonts w:ascii="宋体" w:hAnsi="宋体" w:cs="Arial"/>
                <w:b/>
                <w:color w:val="000000"/>
                <w:kern w:val="0"/>
                <w:sz w:val="18"/>
                <w:szCs w:val="18"/>
              </w:rPr>
            </w:pPr>
          </w:p>
        </w:tc>
      </w:tr>
      <w:tr w14:paraId="734CAABC">
        <w:tblPrEx>
          <w:tblCellMar>
            <w:top w:w="0" w:type="dxa"/>
            <w:left w:w="108" w:type="dxa"/>
            <w:bottom w:w="0" w:type="dxa"/>
            <w:right w:w="108" w:type="dxa"/>
          </w:tblCellMar>
        </w:tblPrEx>
        <w:trPr>
          <w:trHeight w:val="20" w:hRule="atLeast"/>
          <w:jc w:val="center"/>
        </w:trPr>
        <w:tc>
          <w:tcPr>
            <w:tcW w:w="6612" w:type="dxa"/>
            <w:tcBorders>
              <w:top w:val="nil"/>
              <w:left w:val="nil"/>
              <w:bottom w:val="single" w:color="auto" w:sz="4" w:space="0"/>
              <w:right w:val="nil"/>
            </w:tcBorders>
            <w:shd w:val="clear" w:color="auto" w:fill="FFFFFF"/>
            <w:noWrap/>
            <w:vAlign w:val="center"/>
          </w:tcPr>
          <w:p w14:paraId="419DEE2C">
            <w:pPr>
              <w:widowControl/>
              <w:jc w:val="left"/>
              <w:rPr>
                <w:rFonts w:ascii="宋体" w:hAnsi="宋体" w:cs="Arial"/>
                <w:b/>
                <w:color w:val="000000"/>
                <w:kern w:val="0"/>
                <w:sz w:val="18"/>
                <w:szCs w:val="18"/>
              </w:rPr>
            </w:pPr>
            <w:r>
              <w:rPr>
                <w:rFonts w:hint="eastAsia" w:ascii="宋体" w:hAnsi="宋体"/>
                <w:color w:val="000000"/>
                <w:sz w:val="18"/>
                <w:szCs w:val="18"/>
              </w:rPr>
              <w:t xml:space="preserve"> </w:t>
            </w:r>
            <w:r>
              <w:rPr>
                <w:rFonts w:ascii="宋体" w:hAnsi="宋体"/>
                <w:color w:val="000000"/>
                <w:sz w:val="18"/>
                <w:szCs w:val="18"/>
              </w:rPr>
              <w:t xml:space="preserve">       </w:t>
            </w:r>
            <w:r>
              <w:rPr>
                <w:rFonts w:hint="eastAsia" w:ascii="宋体" w:hAnsi="宋体"/>
                <w:color w:val="000000"/>
                <w:sz w:val="18"/>
                <w:szCs w:val="18"/>
              </w:rPr>
              <w:t>……</w:t>
            </w:r>
          </w:p>
        </w:tc>
        <w:tc>
          <w:tcPr>
            <w:tcW w:w="2976" w:type="dxa"/>
            <w:tcBorders>
              <w:top w:val="nil"/>
              <w:left w:val="single" w:color="000000" w:sz="4" w:space="0"/>
              <w:bottom w:val="single" w:color="auto" w:sz="4" w:space="0"/>
              <w:right w:val="nil"/>
            </w:tcBorders>
            <w:shd w:val="clear" w:color="auto" w:fill="FFFFFF"/>
            <w:noWrap/>
            <w:vAlign w:val="center"/>
          </w:tcPr>
          <w:p w14:paraId="23117DF1">
            <w:pPr>
              <w:widowControl/>
              <w:jc w:val="right"/>
              <w:rPr>
                <w:rFonts w:ascii="宋体" w:hAnsi="宋体" w:cs="Arial"/>
                <w:b/>
                <w:color w:val="000000"/>
                <w:kern w:val="0"/>
                <w:sz w:val="18"/>
                <w:szCs w:val="18"/>
              </w:rPr>
            </w:pPr>
          </w:p>
        </w:tc>
      </w:tr>
      <w:tr w14:paraId="0A988D57">
        <w:tblPrEx>
          <w:tblCellMar>
            <w:top w:w="0" w:type="dxa"/>
            <w:left w:w="108" w:type="dxa"/>
            <w:bottom w:w="0" w:type="dxa"/>
            <w:right w:w="108" w:type="dxa"/>
          </w:tblCellMar>
        </w:tblPrEx>
        <w:trPr>
          <w:trHeight w:val="20" w:hRule="atLeast"/>
          <w:jc w:val="center"/>
        </w:trPr>
        <w:tc>
          <w:tcPr>
            <w:tcW w:w="6612" w:type="dxa"/>
            <w:tcBorders>
              <w:top w:val="nil"/>
              <w:left w:val="nil"/>
              <w:bottom w:val="single" w:color="auto" w:sz="4" w:space="0"/>
              <w:right w:val="nil"/>
            </w:tcBorders>
            <w:shd w:val="clear" w:color="auto" w:fill="FFFFFF"/>
            <w:noWrap/>
            <w:vAlign w:val="center"/>
          </w:tcPr>
          <w:p w14:paraId="21A44593">
            <w:pPr>
              <w:widowControl/>
              <w:jc w:val="left"/>
              <w:rPr>
                <w:rFonts w:ascii="宋体" w:hAnsi="宋体" w:cs="Arial"/>
                <w:b/>
                <w:color w:val="000000"/>
                <w:kern w:val="0"/>
                <w:sz w:val="18"/>
                <w:szCs w:val="18"/>
              </w:rPr>
            </w:pPr>
            <w:r>
              <w:rPr>
                <w:rFonts w:hint="eastAsia" w:ascii="宋体" w:hAnsi="宋体"/>
                <w:b/>
                <w:color w:val="000000"/>
                <w:sz w:val="18"/>
                <w:szCs w:val="18"/>
              </w:rPr>
              <w:t xml:space="preserve">        收入合计</w:t>
            </w:r>
          </w:p>
        </w:tc>
        <w:tc>
          <w:tcPr>
            <w:tcW w:w="2976" w:type="dxa"/>
            <w:tcBorders>
              <w:top w:val="nil"/>
              <w:left w:val="single" w:color="000000" w:sz="4" w:space="0"/>
              <w:bottom w:val="single" w:color="auto" w:sz="4" w:space="0"/>
              <w:right w:val="nil"/>
            </w:tcBorders>
            <w:shd w:val="clear" w:color="auto" w:fill="FFFFFF"/>
            <w:noWrap/>
            <w:vAlign w:val="center"/>
          </w:tcPr>
          <w:p w14:paraId="7A4D33CE">
            <w:pPr>
              <w:widowControl/>
              <w:jc w:val="right"/>
              <w:rPr>
                <w:rFonts w:hint="default" w:ascii="宋体" w:hAnsi="宋体" w:eastAsia="宋体" w:cs="Arial"/>
                <w:b/>
                <w:color w:val="000000"/>
                <w:kern w:val="0"/>
                <w:sz w:val="18"/>
                <w:szCs w:val="18"/>
                <w:lang w:val="en-US" w:eastAsia="zh-CN"/>
              </w:rPr>
            </w:pPr>
            <w:r>
              <w:rPr>
                <w:rFonts w:hint="eastAsia" w:ascii="宋体" w:hAnsi="宋体" w:cs="Arial"/>
                <w:b/>
                <w:color w:val="000000"/>
                <w:kern w:val="0"/>
                <w:sz w:val="18"/>
                <w:szCs w:val="18"/>
                <w:lang w:val="en-US" w:eastAsia="zh-CN"/>
              </w:rPr>
              <w:t>773.8</w:t>
            </w:r>
          </w:p>
        </w:tc>
      </w:tr>
    </w:tbl>
    <w:p w14:paraId="51B7613B">
      <w:pPr>
        <w:widowControl/>
        <w:spacing w:line="560" w:lineRule="exact"/>
        <w:ind w:firstLine="360" w:firstLineChars="200"/>
        <w:jc w:val="left"/>
        <w:rPr>
          <w:rFonts w:ascii="宋体" w:hAnsi="宋体"/>
          <w:bCs/>
          <w:color w:val="000000"/>
          <w:sz w:val="18"/>
          <w:szCs w:val="18"/>
        </w:rPr>
      </w:pPr>
      <w:r>
        <w:rPr>
          <w:rFonts w:hint="eastAsia" w:ascii="宋体" w:hAnsi="宋体"/>
          <w:bCs/>
          <w:color w:val="000000"/>
          <w:sz w:val="18"/>
          <w:szCs w:val="18"/>
        </w:rPr>
        <w:t>备注：无内容应公开空表并说明情况。</w:t>
      </w:r>
    </w:p>
    <w:p w14:paraId="6979F088">
      <w:pPr>
        <w:tabs>
          <w:tab w:val="left" w:pos="1272"/>
        </w:tabs>
        <w:rPr>
          <w:rFonts w:ascii="仿宋_GB2312" w:hAnsi="微软雅黑" w:eastAsia="仿宋_GB2312"/>
          <w:sz w:val="18"/>
          <w:szCs w:val="18"/>
        </w:rPr>
      </w:pPr>
      <w:r>
        <w:rPr>
          <w:rFonts w:ascii="仿宋_GB2312" w:hAnsi="微软雅黑" w:eastAsia="仿宋_GB2312"/>
          <w:sz w:val="18"/>
          <w:szCs w:val="18"/>
        </w:rPr>
        <w:tab/>
      </w:r>
    </w:p>
    <w:p w14:paraId="14AC9874">
      <w:pPr>
        <w:tabs>
          <w:tab w:val="left" w:pos="1272"/>
        </w:tabs>
        <w:rPr>
          <w:rFonts w:ascii="仿宋_GB2312" w:hAnsi="微软雅黑" w:eastAsia="仿宋_GB2312"/>
          <w:sz w:val="18"/>
          <w:szCs w:val="18"/>
        </w:rPr>
        <w:sectPr>
          <w:pgSz w:w="11906" w:h="16838"/>
          <w:pgMar w:top="1134" w:right="1134" w:bottom="1134" w:left="1134" w:header="851" w:footer="992" w:gutter="0"/>
          <w:pgBorders>
            <w:top w:val="none" w:sz="0" w:space="0"/>
            <w:left w:val="none" w:sz="0" w:space="0"/>
            <w:bottom w:val="none" w:sz="0" w:space="0"/>
            <w:right w:val="none" w:sz="0" w:space="0"/>
          </w:pgBorders>
          <w:cols w:space="425" w:num="1"/>
          <w:docGrid w:type="lines" w:linePitch="312" w:charSpace="0"/>
        </w:sectPr>
      </w:pPr>
      <w:r>
        <w:rPr>
          <w:rFonts w:ascii="仿宋_GB2312" w:hAnsi="微软雅黑" w:eastAsia="仿宋_GB2312"/>
          <w:sz w:val="18"/>
          <w:szCs w:val="18"/>
        </w:rPr>
        <w:tab/>
      </w:r>
    </w:p>
    <w:p w14:paraId="47F54D89">
      <w:pPr>
        <w:spacing w:line="600" w:lineRule="exact"/>
        <w:jc w:val="center"/>
        <w:rPr>
          <w:rFonts w:ascii="仿宋_GB2312" w:hAnsi="宋体" w:eastAsia="仿宋_GB2312" w:cs="宋体"/>
          <w:kern w:val="0"/>
          <w:sz w:val="32"/>
          <w:szCs w:val="32"/>
        </w:rPr>
      </w:pPr>
      <w:r>
        <w:rPr>
          <w:rFonts w:hint="eastAsia" w:ascii="仿宋_GB2312" w:hAnsi="宋体" w:eastAsia="仿宋_GB2312" w:cs="宋体"/>
          <w:kern w:val="0"/>
          <w:sz w:val="32"/>
          <w:szCs w:val="32"/>
        </w:rPr>
        <w:t>表三、</w:t>
      </w:r>
      <w:r>
        <w:rPr>
          <w:rFonts w:hint="eastAsia" w:ascii="仿宋_GB2312" w:hAnsi="CIDFont+F6" w:eastAsia="仿宋_GB2312"/>
          <w:color w:val="000000"/>
          <w:sz w:val="32"/>
          <w:szCs w:val="32"/>
        </w:rPr>
        <w:t>部门/单位</w:t>
      </w:r>
      <w:r>
        <w:rPr>
          <w:rFonts w:hint="eastAsia" w:ascii="仿宋_GB2312" w:hAnsi="宋体" w:eastAsia="仿宋_GB2312" w:cs="宋体"/>
          <w:kern w:val="0"/>
          <w:sz w:val="32"/>
          <w:szCs w:val="32"/>
        </w:rPr>
        <w:t>支出总体情况表</w:t>
      </w:r>
    </w:p>
    <w:p w14:paraId="001C41B9">
      <w:pPr>
        <w:jc w:val="right"/>
        <w:rPr>
          <w:rFonts w:ascii="宋体" w:hAnsi="宋体" w:cs="Arial"/>
          <w:color w:val="000000"/>
          <w:kern w:val="0"/>
          <w:sz w:val="18"/>
          <w:szCs w:val="18"/>
        </w:rPr>
      </w:pPr>
      <w:r>
        <w:rPr>
          <w:rFonts w:hint="eastAsia" w:ascii="宋体" w:hAnsi="宋体" w:cs="Arial"/>
          <w:color w:val="000000"/>
          <w:kern w:val="0"/>
          <w:sz w:val="18"/>
          <w:szCs w:val="18"/>
        </w:rPr>
        <w:t>单位：万元</w:t>
      </w:r>
    </w:p>
    <w:tbl>
      <w:tblPr>
        <w:tblStyle w:val="11"/>
        <w:tblW w:w="9712" w:type="dxa"/>
        <w:jc w:val="center"/>
        <w:tblLayout w:type="autofit"/>
        <w:tblCellMar>
          <w:top w:w="0" w:type="dxa"/>
          <w:left w:w="108" w:type="dxa"/>
          <w:bottom w:w="0" w:type="dxa"/>
          <w:right w:w="108" w:type="dxa"/>
        </w:tblCellMar>
      </w:tblPr>
      <w:tblGrid>
        <w:gridCol w:w="3588"/>
        <w:gridCol w:w="1531"/>
        <w:gridCol w:w="1531"/>
        <w:gridCol w:w="1531"/>
        <w:gridCol w:w="1531"/>
      </w:tblGrid>
      <w:tr w14:paraId="56092EDE">
        <w:tblPrEx>
          <w:tblCellMar>
            <w:top w:w="0" w:type="dxa"/>
            <w:left w:w="108" w:type="dxa"/>
            <w:bottom w:w="0" w:type="dxa"/>
            <w:right w:w="108" w:type="dxa"/>
          </w:tblCellMar>
        </w:tblPrEx>
        <w:trPr>
          <w:trHeight w:val="20" w:hRule="atLeast"/>
          <w:tblHeader/>
          <w:jc w:val="center"/>
        </w:trPr>
        <w:tc>
          <w:tcPr>
            <w:tcW w:w="3588" w:type="dxa"/>
            <w:tcBorders>
              <w:top w:val="single" w:color="000000" w:sz="4" w:space="0"/>
              <w:left w:val="nil"/>
              <w:bottom w:val="single" w:color="000000" w:sz="4" w:space="0"/>
              <w:right w:val="single" w:color="000000" w:sz="4" w:space="0"/>
            </w:tcBorders>
            <w:shd w:val="clear" w:color="auto" w:fill="auto"/>
            <w:noWrap/>
            <w:vAlign w:val="center"/>
          </w:tcPr>
          <w:p w14:paraId="5337CCA4">
            <w:pPr>
              <w:widowControl/>
              <w:jc w:val="center"/>
              <w:rPr>
                <w:rFonts w:ascii="宋体" w:hAnsi="宋体" w:cs="Arial"/>
                <w:b/>
                <w:color w:val="000000"/>
                <w:kern w:val="0"/>
                <w:sz w:val="18"/>
                <w:szCs w:val="18"/>
              </w:rPr>
            </w:pPr>
            <w:r>
              <w:rPr>
                <w:rFonts w:hint="eastAsia" w:ascii="宋体" w:hAnsi="宋体" w:cs="Arial"/>
                <w:b/>
                <w:color w:val="000000"/>
                <w:kern w:val="0"/>
                <w:sz w:val="18"/>
                <w:szCs w:val="18"/>
              </w:rPr>
              <w:t>功能分类科目</w:t>
            </w:r>
          </w:p>
        </w:tc>
        <w:tc>
          <w:tcPr>
            <w:tcW w:w="1531" w:type="dxa"/>
            <w:tcBorders>
              <w:top w:val="single" w:color="000000" w:sz="4" w:space="0"/>
              <w:left w:val="nil"/>
              <w:bottom w:val="single" w:color="000000" w:sz="4" w:space="0"/>
              <w:right w:val="single" w:color="000000" w:sz="4" w:space="0"/>
            </w:tcBorders>
            <w:shd w:val="clear" w:color="auto" w:fill="auto"/>
            <w:noWrap/>
            <w:vAlign w:val="center"/>
          </w:tcPr>
          <w:p w14:paraId="1314AC3E">
            <w:pPr>
              <w:widowControl/>
              <w:jc w:val="center"/>
              <w:rPr>
                <w:rFonts w:ascii="宋体" w:hAnsi="宋体" w:cs="Arial"/>
                <w:b/>
                <w:color w:val="000000"/>
                <w:kern w:val="0"/>
                <w:sz w:val="18"/>
                <w:szCs w:val="18"/>
              </w:rPr>
            </w:pPr>
            <w:r>
              <w:rPr>
                <w:rFonts w:hint="eastAsia" w:ascii="宋体" w:hAnsi="宋体" w:cs="Arial"/>
                <w:b/>
                <w:color w:val="000000"/>
                <w:kern w:val="0"/>
                <w:sz w:val="18"/>
                <w:szCs w:val="18"/>
              </w:rPr>
              <w:t>支出合计</w:t>
            </w:r>
          </w:p>
        </w:tc>
        <w:tc>
          <w:tcPr>
            <w:tcW w:w="1531" w:type="dxa"/>
            <w:tcBorders>
              <w:top w:val="single" w:color="000000" w:sz="4" w:space="0"/>
              <w:left w:val="nil"/>
              <w:bottom w:val="single" w:color="000000" w:sz="4" w:space="0"/>
              <w:right w:val="single" w:color="000000" w:sz="4" w:space="0"/>
            </w:tcBorders>
            <w:shd w:val="clear" w:color="auto" w:fill="auto"/>
            <w:noWrap/>
            <w:vAlign w:val="center"/>
          </w:tcPr>
          <w:p w14:paraId="747E0DD0">
            <w:pPr>
              <w:widowControl/>
              <w:jc w:val="center"/>
              <w:rPr>
                <w:rFonts w:ascii="宋体" w:hAnsi="宋体" w:cs="Arial"/>
                <w:b/>
                <w:color w:val="000000"/>
                <w:kern w:val="0"/>
                <w:sz w:val="18"/>
                <w:szCs w:val="18"/>
              </w:rPr>
            </w:pPr>
            <w:r>
              <w:rPr>
                <w:rFonts w:hint="eastAsia" w:ascii="宋体" w:hAnsi="宋体" w:cs="Arial"/>
                <w:b/>
                <w:color w:val="000000"/>
                <w:kern w:val="0"/>
                <w:sz w:val="18"/>
                <w:szCs w:val="18"/>
              </w:rPr>
              <w:t>基本支出</w:t>
            </w:r>
          </w:p>
        </w:tc>
        <w:tc>
          <w:tcPr>
            <w:tcW w:w="1531" w:type="dxa"/>
            <w:tcBorders>
              <w:top w:val="single" w:color="000000" w:sz="4" w:space="0"/>
              <w:left w:val="nil"/>
              <w:bottom w:val="single" w:color="000000" w:sz="4" w:space="0"/>
              <w:right w:val="nil"/>
            </w:tcBorders>
            <w:shd w:val="clear" w:color="auto" w:fill="auto"/>
            <w:noWrap/>
            <w:vAlign w:val="center"/>
          </w:tcPr>
          <w:p w14:paraId="544AC327">
            <w:pPr>
              <w:widowControl/>
              <w:jc w:val="center"/>
              <w:rPr>
                <w:rFonts w:ascii="宋体" w:hAnsi="宋体" w:cs="Arial"/>
                <w:b/>
                <w:color w:val="000000"/>
                <w:kern w:val="0"/>
                <w:sz w:val="18"/>
                <w:szCs w:val="18"/>
              </w:rPr>
            </w:pPr>
            <w:r>
              <w:rPr>
                <w:rFonts w:hint="eastAsia" w:ascii="宋体" w:hAnsi="宋体" w:cs="Arial"/>
                <w:b/>
                <w:color w:val="000000"/>
                <w:kern w:val="0"/>
                <w:sz w:val="18"/>
                <w:szCs w:val="18"/>
              </w:rPr>
              <w:t>项目支出</w:t>
            </w:r>
          </w:p>
        </w:tc>
        <w:tc>
          <w:tcPr>
            <w:tcW w:w="1531" w:type="dxa"/>
            <w:tcBorders>
              <w:top w:val="single" w:color="000000" w:sz="4" w:space="0"/>
              <w:left w:val="single" w:color="000000" w:sz="4" w:space="0"/>
              <w:bottom w:val="single" w:color="000000" w:sz="4" w:space="0"/>
              <w:right w:val="nil"/>
            </w:tcBorders>
            <w:shd w:val="clear" w:color="auto" w:fill="auto"/>
            <w:noWrap/>
            <w:vAlign w:val="center"/>
          </w:tcPr>
          <w:p w14:paraId="508B42A7">
            <w:pPr>
              <w:widowControl/>
              <w:jc w:val="center"/>
              <w:rPr>
                <w:rFonts w:ascii="宋体" w:hAnsi="宋体" w:cs="Arial"/>
                <w:b/>
                <w:color w:val="000000"/>
                <w:kern w:val="0"/>
                <w:sz w:val="18"/>
                <w:szCs w:val="18"/>
              </w:rPr>
            </w:pPr>
            <w:r>
              <w:rPr>
                <w:rFonts w:hint="eastAsia" w:ascii="宋体" w:hAnsi="宋体" w:cs="Arial"/>
                <w:b/>
                <w:color w:val="000000"/>
                <w:kern w:val="0"/>
                <w:sz w:val="18"/>
                <w:szCs w:val="18"/>
              </w:rPr>
              <w:t>上年结转</w:t>
            </w:r>
          </w:p>
        </w:tc>
      </w:tr>
      <w:tr w14:paraId="069D8D04">
        <w:tblPrEx>
          <w:tblCellMar>
            <w:top w:w="0" w:type="dxa"/>
            <w:left w:w="108" w:type="dxa"/>
            <w:bottom w:w="0" w:type="dxa"/>
            <w:right w:w="108" w:type="dxa"/>
          </w:tblCellMar>
        </w:tblPrEx>
        <w:trPr>
          <w:trHeight w:val="20" w:hRule="atLeast"/>
          <w:tblHeader/>
          <w:jc w:val="center"/>
        </w:trPr>
        <w:tc>
          <w:tcPr>
            <w:tcW w:w="3588" w:type="dxa"/>
            <w:tcBorders>
              <w:top w:val="nil"/>
              <w:left w:val="nil"/>
              <w:bottom w:val="single" w:color="000000" w:sz="4" w:space="0"/>
              <w:right w:val="single" w:color="000000" w:sz="4" w:space="0"/>
            </w:tcBorders>
            <w:shd w:val="clear" w:color="auto" w:fill="auto"/>
            <w:noWrap/>
            <w:vAlign w:val="center"/>
          </w:tcPr>
          <w:p w14:paraId="2B0F1858">
            <w:pPr>
              <w:widowControl/>
              <w:jc w:val="center"/>
              <w:rPr>
                <w:rFonts w:ascii="宋体" w:hAnsi="宋体" w:cs="Arial"/>
                <w:b/>
                <w:color w:val="000000"/>
                <w:kern w:val="0"/>
                <w:sz w:val="18"/>
                <w:szCs w:val="18"/>
              </w:rPr>
            </w:pPr>
            <w:r>
              <w:rPr>
                <w:rFonts w:hint="eastAsia" w:ascii="宋体" w:hAnsi="宋体" w:cs="Arial"/>
                <w:b/>
                <w:color w:val="000000"/>
                <w:kern w:val="0"/>
                <w:sz w:val="18"/>
                <w:szCs w:val="18"/>
              </w:rPr>
              <w:t>**</w:t>
            </w:r>
          </w:p>
        </w:tc>
        <w:tc>
          <w:tcPr>
            <w:tcW w:w="1531" w:type="dxa"/>
            <w:tcBorders>
              <w:top w:val="nil"/>
              <w:left w:val="nil"/>
              <w:bottom w:val="single" w:color="000000" w:sz="4" w:space="0"/>
              <w:right w:val="single" w:color="000000" w:sz="4" w:space="0"/>
            </w:tcBorders>
            <w:shd w:val="clear" w:color="auto" w:fill="auto"/>
            <w:noWrap/>
            <w:vAlign w:val="center"/>
          </w:tcPr>
          <w:p w14:paraId="2E770BD7">
            <w:pPr>
              <w:widowControl/>
              <w:jc w:val="center"/>
              <w:rPr>
                <w:rFonts w:ascii="宋体" w:hAnsi="宋体" w:cs="Arial"/>
                <w:b/>
                <w:color w:val="000000"/>
                <w:kern w:val="0"/>
                <w:sz w:val="18"/>
                <w:szCs w:val="18"/>
              </w:rPr>
            </w:pPr>
            <w:r>
              <w:rPr>
                <w:rFonts w:hint="eastAsia" w:ascii="宋体" w:hAnsi="宋体" w:cs="Arial"/>
                <w:b/>
                <w:color w:val="000000"/>
                <w:kern w:val="0"/>
                <w:sz w:val="18"/>
                <w:szCs w:val="18"/>
              </w:rPr>
              <w:t>1</w:t>
            </w:r>
          </w:p>
        </w:tc>
        <w:tc>
          <w:tcPr>
            <w:tcW w:w="1531" w:type="dxa"/>
            <w:tcBorders>
              <w:top w:val="nil"/>
              <w:left w:val="nil"/>
              <w:bottom w:val="single" w:color="000000" w:sz="4" w:space="0"/>
              <w:right w:val="single" w:color="000000" w:sz="4" w:space="0"/>
            </w:tcBorders>
            <w:shd w:val="clear" w:color="auto" w:fill="auto"/>
            <w:noWrap/>
            <w:vAlign w:val="center"/>
          </w:tcPr>
          <w:p w14:paraId="78818E20">
            <w:pPr>
              <w:widowControl/>
              <w:jc w:val="center"/>
              <w:rPr>
                <w:rFonts w:ascii="宋体" w:hAnsi="宋体" w:cs="Arial"/>
                <w:b/>
                <w:color w:val="000000"/>
                <w:kern w:val="0"/>
                <w:sz w:val="18"/>
                <w:szCs w:val="18"/>
              </w:rPr>
            </w:pPr>
            <w:r>
              <w:rPr>
                <w:rFonts w:hint="eastAsia" w:ascii="宋体" w:hAnsi="宋体" w:cs="Arial"/>
                <w:b/>
                <w:color w:val="000000"/>
                <w:kern w:val="0"/>
                <w:sz w:val="18"/>
                <w:szCs w:val="18"/>
              </w:rPr>
              <w:t>2</w:t>
            </w:r>
          </w:p>
        </w:tc>
        <w:tc>
          <w:tcPr>
            <w:tcW w:w="1531" w:type="dxa"/>
            <w:tcBorders>
              <w:top w:val="nil"/>
              <w:left w:val="nil"/>
              <w:bottom w:val="single" w:color="000000" w:sz="4" w:space="0"/>
              <w:right w:val="nil"/>
            </w:tcBorders>
            <w:shd w:val="clear" w:color="auto" w:fill="auto"/>
            <w:noWrap/>
            <w:vAlign w:val="center"/>
          </w:tcPr>
          <w:p w14:paraId="09F3E253">
            <w:pPr>
              <w:widowControl/>
              <w:jc w:val="center"/>
              <w:rPr>
                <w:rFonts w:ascii="宋体" w:hAnsi="宋体" w:cs="Arial"/>
                <w:b/>
                <w:color w:val="000000"/>
                <w:kern w:val="0"/>
                <w:sz w:val="18"/>
                <w:szCs w:val="18"/>
              </w:rPr>
            </w:pPr>
            <w:r>
              <w:rPr>
                <w:rFonts w:hint="eastAsia" w:ascii="宋体" w:hAnsi="宋体" w:cs="Arial"/>
                <w:b/>
                <w:color w:val="000000"/>
                <w:kern w:val="0"/>
                <w:sz w:val="18"/>
                <w:szCs w:val="18"/>
              </w:rPr>
              <w:t>3</w:t>
            </w:r>
          </w:p>
        </w:tc>
        <w:tc>
          <w:tcPr>
            <w:tcW w:w="1531" w:type="dxa"/>
            <w:tcBorders>
              <w:top w:val="single" w:color="auto" w:sz="4" w:space="0"/>
              <w:left w:val="single" w:color="auto" w:sz="4" w:space="0"/>
              <w:bottom w:val="single" w:color="auto" w:sz="4" w:space="0"/>
              <w:right w:val="nil"/>
            </w:tcBorders>
            <w:shd w:val="clear" w:color="auto" w:fill="auto"/>
            <w:noWrap/>
            <w:vAlign w:val="center"/>
          </w:tcPr>
          <w:p w14:paraId="40B9B54E">
            <w:pPr>
              <w:widowControl/>
              <w:jc w:val="center"/>
              <w:rPr>
                <w:rFonts w:ascii="宋体" w:hAnsi="宋体" w:cs="Arial"/>
                <w:b/>
                <w:color w:val="000000"/>
                <w:kern w:val="0"/>
                <w:sz w:val="18"/>
                <w:szCs w:val="18"/>
              </w:rPr>
            </w:pPr>
            <w:r>
              <w:rPr>
                <w:rFonts w:hint="eastAsia" w:ascii="宋体" w:hAnsi="宋体" w:cs="Arial"/>
                <w:b/>
                <w:color w:val="000000"/>
                <w:kern w:val="0"/>
                <w:sz w:val="18"/>
                <w:szCs w:val="18"/>
              </w:rPr>
              <w:t>4</w:t>
            </w:r>
          </w:p>
        </w:tc>
      </w:tr>
      <w:tr w14:paraId="5A0BBB7A">
        <w:tblPrEx>
          <w:tblCellMar>
            <w:top w:w="0" w:type="dxa"/>
            <w:left w:w="108" w:type="dxa"/>
            <w:bottom w:w="0" w:type="dxa"/>
            <w:right w:w="108" w:type="dxa"/>
          </w:tblCellMar>
        </w:tblPrEx>
        <w:trPr>
          <w:trHeight w:val="20" w:hRule="atLeast"/>
          <w:jc w:val="center"/>
        </w:trPr>
        <w:tc>
          <w:tcPr>
            <w:tcW w:w="3588" w:type="dxa"/>
            <w:tcBorders>
              <w:top w:val="nil"/>
              <w:left w:val="nil"/>
              <w:bottom w:val="single" w:color="000000" w:sz="4" w:space="0"/>
              <w:right w:val="single" w:color="000000" w:sz="4" w:space="0"/>
            </w:tcBorders>
            <w:shd w:val="clear" w:color="FFFFFF" w:fill="FFFFFF"/>
            <w:noWrap/>
          </w:tcPr>
          <w:p w14:paraId="267C5FFE">
            <w:pPr>
              <w:rPr>
                <w:rFonts w:ascii="宋体" w:hAnsi="宋体"/>
                <w:b/>
                <w:sz w:val="18"/>
                <w:szCs w:val="18"/>
              </w:rPr>
            </w:pPr>
            <w:r>
              <w:rPr>
                <w:rFonts w:ascii="宋体" w:hAnsi="宋体"/>
                <w:b/>
                <w:sz w:val="18"/>
                <w:szCs w:val="18"/>
              </w:rPr>
              <w:t>总计</w:t>
            </w:r>
          </w:p>
        </w:tc>
        <w:tc>
          <w:tcPr>
            <w:tcW w:w="1531" w:type="dxa"/>
            <w:tcBorders>
              <w:top w:val="nil"/>
              <w:left w:val="nil"/>
              <w:bottom w:val="single" w:color="000000" w:sz="4" w:space="0"/>
              <w:right w:val="single" w:color="000000" w:sz="4" w:space="0"/>
            </w:tcBorders>
            <w:shd w:val="clear" w:color="auto" w:fill="FFFFFF"/>
            <w:noWrap/>
          </w:tcPr>
          <w:p w14:paraId="666F770D">
            <w:pPr>
              <w:jc w:val="right"/>
              <w:rPr>
                <w:rFonts w:hint="default" w:ascii="宋体" w:hAnsi="宋体" w:eastAsia="宋体"/>
                <w:b/>
                <w:sz w:val="18"/>
                <w:szCs w:val="18"/>
                <w:lang w:val="en-US" w:eastAsia="zh-CN"/>
              </w:rPr>
            </w:pPr>
            <w:r>
              <w:rPr>
                <w:rFonts w:hint="eastAsia" w:ascii="宋体" w:hAnsi="宋体" w:cs="Arial"/>
                <w:b/>
                <w:color w:val="000000"/>
                <w:kern w:val="0"/>
                <w:sz w:val="18"/>
                <w:szCs w:val="18"/>
                <w:lang w:val="en-US" w:eastAsia="zh-CN"/>
              </w:rPr>
              <w:t>773.8</w:t>
            </w:r>
          </w:p>
        </w:tc>
        <w:tc>
          <w:tcPr>
            <w:tcW w:w="1531" w:type="dxa"/>
            <w:tcBorders>
              <w:top w:val="nil"/>
              <w:left w:val="nil"/>
              <w:bottom w:val="single" w:color="000000" w:sz="4" w:space="0"/>
              <w:right w:val="single" w:color="000000" w:sz="4" w:space="0"/>
            </w:tcBorders>
            <w:shd w:val="clear" w:color="auto" w:fill="FFFFFF"/>
            <w:noWrap/>
          </w:tcPr>
          <w:p w14:paraId="7454520C">
            <w:pPr>
              <w:jc w:val="right"/>
              <w:rPr>
                <w:rFonts w:hint="default" w:ascii="宋体" w:hAnsi="宋体" w:eastAsia="宋体"/>
                <w:b/>
                <w:sz w:val="18"/>
                <w:szCs w:val="18"/>
                <w:lang w:val="en-US" w:eastAsia="zh-CN"/>
              </w:rPr>
            </w:pPr>
            <w:r>
              <w:rPr>
                <w:rFonts w:hint="eastAsia" w:ascii="宋体" w:hAnsi="宋体" w:cs="Arial"/>
                <w:b/>
                <w:color w:val="000000"/>
                <w:kern w:val="0"/>
                <w:sz w:val="18"/>
                <w:szCs w:val="18"/>
                <w:lang w:val="en-US" w:eastAsia="zh-CN"/>
              </w:rPr>
              <w:t>773.8</w:t>
            </w:r>
          </w:p>
        </w:tc>
        <w:tc>
          <w:tcPr>
            <w:tcW w:w="1531" w:type="dxa"/>
            <w:tcBorders>
              <w:top w:val="nil"/>
              <w:left w:val="nil"/>
              <w:bottom w:val="single" w:color="000000" w:sz="4" w:space="0"/>
              <w:right w:val="nil"/>
            </w:tcBorders>
            <w:shd w:val="clear" w:color="auto" w:fill="FFFFFF"/>
            <w:noWrap/>
          </w:tcPr>
          <w:p w14:paraId="1129D9D6">
            <w:pPr>
              <w:jc w:val="right"/>
              <w:rPr>
                <w:rFonts w:ascii="宋体" w:hAnsi="宋体"/>
                <w:b/>
                <w:sz w:val="18"/>
                <w:szCs w:val="18"/>
              </w:rPr>
            </w:pPr>
          </w:p>
        </w:tc>
        <w:tc>
          <w:tcPr>
            <w:tcW w:w="1531" w:type="dxa"/>
            <w:tcBorders>
              <w:top w:val="nil"/>
              <w:left w:val="single" w:color="000000" w:sz="4" w:space="0"/>
              <w:bottom w:val="single" w:color="000000" w:sz="4" w:space="0"/>
              <w:right w:val="nil"/>
            </w:tcBorders>
            <w:shd w:val="clear" w:color="auto" w:fill="FFFFFF"/>
            <w:noWrap/>
          </w:tcPr>
          <w:p w14:paraId="59102585">
            <w:pPr>
              <w:jc w:val="right"/>
              <w:rPr>
                <w:rFonts w:ascii="宋体" w:hAnsi="宋体"/>
                <w:b/>
                <w:sz w:val="18"/>
                <w:szCs w:val="18"/>
              </w:rPr>
            </w:pPr>
          </w:p>
        </w:tc>
      </w:tr>
      <w:tr w14:paraId="67E56635">
        <w:tblPrEx>
          <w:tblCellMar>
            <w:top w:w="0" w:type="dxa"/>
            <w:left w:w="108" w:type="dxa"/>
            <w:bottom w:w="0" w:type="dxa"/>
            <w:right w:w="108" w:type="dxa"/>
          </w:tblCellMar>
        </w:tblPrEx>
        <w:trPr>
          <w:trHeight w:val="20" w:hRule="atLeast"/>
          <w:jc w:val="center"/>
        </w:trPr>
        <w:tc>
          <w:tcPr>
            <w:tcW w:w="3588" w:type="dxa"/>
            <w:tcBorders>
              <w:top w:val="nil"/>
              <w:left w:val="nil"/>
              <w:bottom w:val="single" w:color="000000" w:sz="4" w:space="0"/>
              <w:right w:val="single" w:color="000000" w:sz="4" w:space="0"/>
            </w:tcBorders>
            <w:shd w:val="clear" w:color="FFFFFF" w:fill="FFFFFF"/>
            <w:noWrap/>
          </w:tcPr>
          <w:p w14:paraId="29247215">
            <w:pPr>
              <w:rPr>
                <w:rFonts w:ascii="宋体" w:hAnsi="宋体"/>
                <w:b/>
                <w:sz w:val="18"/>
                <w:szCs w:val="18"/>
              </w:rPr>
            </w:pPr>
            <w:r>
              <w:rPr>
                <w:rFonts w:hint="eastAsia" w:ascii="宋体" w:hAnsi="宋体"/>
                <w:b/>
                <w:sz w:val="18"/>
                <w:szCs w:val="18"/>
              </w:rPr>
              <w:t>一般公共服务支出</w:t>
            </w:r>
          </w:p>
        </w:tc>
        <w:tc>
          <w:tcPr>
            <w:tcW w:w="1531" w:type="dxa"/>
            <w:tcBorders>
              <w:top w:val="nil"/>
              <w:left w:val="nil"/>
              <w:bottom w:val="single" w:color="000000" w:sz="4" w:space="0"/>
              <w:right w:val="single" w:color="000000" w:sz="4" w:space="0"/>
            </w:tcBorders>
            <w:shd w:val="clear" w:color="auto" w:fill="FFFFFF"/>
            <w:noWrap/>
          </w:tcPr>
          <w:p w14:paraId="2556926C">
            <w:pPr>
              <w:jc w:val="right"/>
              <w:rPr>
                <w:rFonts w:hint="default" w:ascii="宋体" w:hAnsi="宋体" w:eastAsia="宋体"/>
                <w:b/>
                <w:sz w:val="18"/>
                <w:szCs w:val="18"/>
                <w:lang w:val="en-US" w:eastAsia="zh-CN"/>
              </w:rPr>
            </w:pPr>
            <w:r>
              <w:rPr>
                <w:rFonts w:hint="eastAsia" w:ascii="宋体" w:hAnsi="宋体"/>
                <w:b/>
                <w:sz w:val="18"/>
                <w:szCs w:val="18"/>
                <w:lang w:val="en-US" w:eastAsia="zh-CN"/>
              </w:rPr>
              <w:t>602.87</w:t>
            </w:r>
          </w:p>
        </w:tc>
        <w:tc>
          <w:tcPr>
            <w:tcW w:w="1531" w:type="dxa"/>
            <w:tcBorders>
              <w:top w:val="nil"/>
              <w:left w:val="nil"/>
              <w:bottom w:val="single" w:color="000000" w:sz="4" w:space="0"/>
              <w:right w:val="single" w:color="000000" w:sz="4" w:space="0"/>
            </w:tcBorders>
            <w:shd w:val="clear" w:color="auto" w:fill="FFFFFF"/>
            <w:noWrap/>
          </w:tcPr>
          <w:p w14:paraId="2BD5816C">
            <w:pPr>
              <w:jc w:val="right"/>
              <w:rPr>
                <w:rFonts w:ascii="宋体" w:hAnsi="宋体"/>
                <w:b/>
                <w:sz w:val="18"/>
                <w:szCs w:val="18"/>
              </w:rPr>
            </w:pPr>
            <w:r>
              <w:rPr>
                <w:rFonts w:hint="eastAsia" w:ascii="宋体" w:hAnsi="宋体"/>
                <w:b/>
                <w:sz w:val="18"/>
                <w:szCs w:val="18"/>
                <w:lang w:val="en-US" w:eastAsia="zh-CN"/>
              </w:rPr>
              <w:t>602.87</w:t>
            </w:r>
          </w:p>
        </w:tc>
        <w:tc>
          <w:tcPr>
            <w:tcW w:w="1531" w:type="dxa"/>
            <w:tcBorders>
              <w:top w:val="nil"/>
              <w:left w:val="nil"/>
              <w:bottom w:val="single" w:color="000000" w:sz="4" w:space="0"/>
              <w:right w:val="nil"/>
            </w:tcBorders>
            <w:shd w:val="clear" w:color="auto" w:fill="FFFFFF"/>
            <w:noWrap/>
          </w:tcPr>
          <w:p w14:paraId="45D30A22">
            <w:pPr>
              <w:jc w:val="right"/>
              <w:rPr>
                <w:rFonts w:ascii="宋体" w:hAnsi="宋体"/>
                <w:b/>
                <w:sz w:val="18"/>
                <w:szCs w:val="18"/>
              </w:rPr>
            </w:pPr>
          </w:p>
        </w:tc>
        <w:tc>
          <w:tcPr>
            <w:tcW w:w="1531" w:type="dxa"/>
            <w:tcBorders>
              <w:top w:val="nil"/>
              <w:left w:val="single" w:color="000000" w:sz="4" w:space="0"/>
              <w:bottom w:val="single" w:color="000000" w:sz="4" w:space="0"/>
              <w:right w:val="nil"/>
            </w:tcBorders>
            <w:shd w:val="clear" w:color="auto" w:fill="FFFFFF"/>
            <w:noWrap/>
          </w:tcPr>
          <w:p w14:paraId="44DCA008">
            <w:pPr>
              <w:jc w:val="right"/>
              <w:rPr>
                <w:rFonts w:ascii="宋体" w:hAnsi="宋体"/>
                <w:b/>
                <w:sz w:val="18"/>
                <w:szCs w:val="18"/>
              </w:rPr>
            </w:pPr>
          </w:p>
        </w:tc>
      </w:tr>
      <w:tr w14:paraId="4E093F77">
        <w:tblPrEx>
          <w:tblCellMar>
            <w:top w:w="0" w:type="dxa"/>
            <w:left w:w="108" w:type="dxa"/>
            <w:bottom w:w="0" w:type="dxa"/>
            <w:right w:w="108" w:type="dxa"/>
          </w:tblCellMar>
        </w:tblPrEx>
        <w:trPr>
          <w:trHeight w:val="20" w:hRule="atLeast"/>
          <w:jc w:val="center"/>
        </w:trPr>
        <w:tc>
          <w:tcPr>
            <w:tcW w:w="3588" w:type="dxa"/>
            <w:tcBorders>
              <w:top w:val="nil"/>
              <w:left w:val="nil"/>
              <w:bottom w:val="single" w:color="000000" w:sz="4" w:space="0"/>
              <w:right w:val="single" w:color="000000" w:sz="4" w:space="0"/>
            </w:tcBorders>
            <w:shd w:val="clear" w:color="FFFFFF" w:fill="FFFFFF"/>
            <w:noWrap/>
          </w:tcPr>
          <w:p w14:paraId="256BDF11">
            <w:pPr>
              <w:ind w:firstLine="361" w:firstLineChars="200"/>
              <w:rPr>
                <w:rFonts w:ascii="宋体" w:hAnsi="宋体"/>
                <w:b/>
                <w:sz w:val="18"/>
                <w:szCs w:val="18"/>
              </w:rPr>
            </w:pPr>
            <w:r>
              <w:rPr>
                <w:rFonts w:hint="eastAsia" w:ascii="宋体" w:hAnsi="宋体"/>
                <w:b/>
                <w:sz w:val="18"/>
                <w:szCs w:val="18"/>
              </w:rPr>
              <w:t>政府办公厅（室）及相关机构事务</w:t>
            </w:r>
          </w:p>
        </w:tc>
        <w:tc>
          <w:tcPr>
            <w:tcW w:w="1531" w:type="dxa"/>
            <w:tcBorders>
              <w:top w:val="nil"/>
              <w:left w:val="nil"/>
              <w:bottom w:val="single" w:color="000000" w:sz="4" w:space="0"/>
              <w:right w:val="single" w:color="000000" w:sz="4" w:space="0"/>
            </w:tcBorders>
            <w:shd w:val="clear" w:color="auto" w:fill="FFFFFF"/>
            <w:noWrap/>
          </w:tcPr>
          <w:p w14:paraId="182D622E">
            <w:pPr>
              <w:jc w:val="right"/>
              <w:rPr>
                <w:rFonts w:ascii="宋体" w:hAnsi="宋体"/>
                <w:b/>
                <w:sz w:val="18"/>
                <w:szCs w:val="18"/>
              </w:rPr>
            </w:pPr>
            <w:r>
              <w:rPr>
                <w:rFonts w:hint="eastAsia" w:ascii="宋体" w:hAnsi="宋体"/>
                <w:b/>
                <w:sz w:val="18"/>
                <w:szCs w:val="18"/>
                <w:lang w:val="en-US" w:eastAsia="zh-CN"/>
              </w:rPr>
              <w:t>602.87</w:t>
            </w:r>
          </w:p>
        </w:tc>
        <w:tc>
          <w:tcPr>
            <w:tcW w:w="1531" w:type="dxa"/>
            <w:tcBorders>
              <w:top w:val="nil"/>
              <w:left w:val="nil"/>
              <w:bottom w:val="single" w:color="000000" w:sz="4" w:space="0"/>
              <w:right w:val="single" w:color="000000" w:sz="4" w:space="0"/>
            </w:tcBorders>
            <w:shd w:val="clear" w:color="auto" w:fill="FFFFFF"/>
            <w:noWrap/>
          </w:tcPr>
          <w:p w14:paraId="14912A5A">
            <w:pPr>
              <w:jc w:val="right"/>
              <w:rPr>
                <w:rFonts w:ascii="宋体" w:hAnsi="宋体"/>
                <w:b/>
                <w:sz w:val="18"/>
                <w:szCs w:val="18"/>
              </w:rPr>
            </w:pPr>
            <w:r>
              <w:rPr>
                <w:rFonts w:hint="eastAsia" w:ascii="宋体" w:hAnsi="宋体"/>
                <w:b/>
                <w:sz w:val="18"/>
                <w:szCs w:val="18"/>
                <w:lang w:val="en-US" w:eastAsia="zh-CN"/>
              </w:rPr>
              <w:t>602.87</w:t>
            </w:r>
          </w:p>
        </w:tc>
        <w:tc>
          <w:tcPr>
            <w:tcW w:w="1531" w:type="dxa"/>
            <w:tcBorders>
              <w:top w:val="nil"/>
              <w:left w:val="nil"/>
              <w:bottom w:val="single" w:color="000000" w:sz="4" w:space="0"/>
              <w:right w:val="nil"/>
            </w:tcBorders>
            <w:shd w:val="clear" w:color="auto" w:fill="FFFFFF"/>
            <w:noWrap/>
          </w:tcPr>
          <w:p w14:paraId="558F394D">
            <w:pPr>
              <w:jc w:val="right"/>
              <w:rPr>
                <w:rFonts w:ascii="宋体" w:hAnsi="宋体"/>
                <w:b/>
                <w:sz w:val="18"/>
                <w:szCs w:val="18"/>
              </w:rPr>
            </w:pPr>
          </w:p>
        </w:tc>
        <w:tc>
          <w:tcPr>
            <w:tcW w:w="1531" w:type="dxa"/>
            <w:tcBorders>
              <w:top w:val="nil"/>
              <w:left w:val="single" w:color="000000" w:sz="4" w:space="0"/>
              <w:bottom w:val="single" w:color="000000" w:sz="4" w:space="0"/>
              <w:right w:val="nil"/>
            </w:tcBorders>
            <w:shd w:val="clear" w:color="auto" w:fill="FFFFFF"/>
            <w:noWrap/>
          </w:tcPr>
          <w:p w14:paraId="17D1287E">
            <w:pPr>
              <w:jc w:val="right"/>
              <w:rPr>
                <w:rFonts w:ascii="宋体" w:hAnsi="宋体"/>
                <w:b/>
                <w:sz w:val="18"/>
                <w:szCs w:val="18"/>
              </w:rPr>
            </w:pPr>
          </w:p>
        </w:tc>
      </w:tr>
      <w:tr w14:paraId="4D314933">
        <w:tblPrEx>
          <w:tblCellMar>
            <w:top w:w="0" w:type="dxa"/>
            <w:left w:w="108" w:type="dxa"/>
            <w:bottom w:w="0" w:type="dxa"/>
            <w:right w:w="108" w:type="dxa"/>
          </w:tblCellMar>
        </w:tblPrEx>
        <w:trPr>
          <w:trHeight w:val="20" w:hRule="atLeast"/>
          <w:jc w:val="center"/>
        </w:trPr>
        <w:tc>
          <w:tcPr>
            <w:tcW w:w="3588" w:type="dxa"/>
            <w:tcBorders>
              <w:top w:val="nil"/>
              <w:left w:val="nil"/>
              <w:bottom w:val="single" w:color="000000" w:sz="4" w:space="0"/>
              <w:right w:val="single" w:color="000000" w:sz="4" w:space="0"/>
            </w:tcBorders>
            <w:shd w:val="clear" w:color="FFFFFF" w:fill="FFFFFF"/>
            <w:noWrap/>
          </w:tcPr>
          <w:p w14:paraId="6C3921DC">
            <w:pPr>
              <w:rPr>
                <w:rFonts w:ascii="宋体" w:hAnsi="宋体"/>
                <w:sz w:val="18"/>
                <w:szCs w:val="18"/>
              </w:rPr>
            </w:pPr>
            <w:r>
              <w:rPr>
                <w:rFonts w:hint="eastAsia" w:ascii="宋体" w:hAnsi="宋体"/>
                <w:sz w:val="18"/>
                <w:szCs w:val="18"/>
              </w:rPr>
              <w:t xml:space="preserve">   </w:t>
            </w:r>
            <w:r>
              <w:rPr>
                <w:rFonts w:hint="eastAsia" w:ascii="宋体" w:hAnsi="宋体"/>
                <w:sz w:val="18"/>
                <w:szCs w:val="18"/>
                <w:lang w:val="en-US" w:eastAsia="zh-CN"/>
              </w:rPr>
              <w:t xml:space="preserve">    </w:t>
            </w:r>
            <w:r>
              <w:rPr>
                <w:rFonts w:hint="eastAsia" w:ascii="宋体" w:hAnsi="宋体"/>
                <w:sz w:val="18"/>
                <w:szCs w:val="18"/>
              </w:rPr>
              <w:t>行政运行</w:t>
            </w:r>
          </w:p>
        </w:tc>
        <w:tc>
          <w:tcPr>
            <w:tcW w:w="1531" w:type="dxa"/>
            <w:tcBorders>
              <w:top w:val="nil"/>
              <w:left w:val="nil"/>
              <w:bottom w:val="single" w:color="000000" w:sz="4" w:space="0"/>
              <w:right w:val="single" w:color="000000" w:sz="4" w:space="0"/>
            </w:tcBorders>
            <w:shd w:val="clear" w:color="auto" w:fill="FFFFFF"/>
            <w:noWrap/>
          </w:tcPr>
          <w:p w14:paraId="674A61EC">
            <w:pPr>
              <w:jc w:val="right"/>
              <w:rPr>
                <w:rFonts w:hint="default" w:ascii="宋体" w:hAnsi="宋体" w:eastAsia="宋体"/>
                <w:sz w:val="18"/>
                <w:szCs w:val="18"/>
                <w:lang w:val="en-US" w:eastAsia="zh-CN"/>
              </w:rPr>
            </w:pPr>
            <w:r>
              <w:rPr>
                <w:rFonts w:hint="eastAsia" w:ascii="宋体" w:hAnsi="宋体"/>
                <w:sz w:val="18"/>
                <w:szCs w:val="18"/>
                <w:lang w:val="en-US" w:eastAsia="zh-CN"/>
              </w:rPr>
              <w:t>602.87</w:t>
            </w:r>
          </w:p>
        </w:tc>
        <w:tc>
          <w:tcPr>
            <w:tcW w:w="1531" w:type="dxa"/>
            <w:tcBorders>
              <w:top w:val="nil"/>
              <w:left w:val="nil"/>
              <w:bottom w:val="single" w:color="000000" w:sz="4" w:space="0"/>
              <w:right w:val="single" w:color="000000" w:sz="4" w:space="0"/>
            </w:tcBorders>
            <w:shd w:val="clear" w:color="auto" w:fill="FFFFFF"/>
            <w:noWrap/>
          </w:tcPr>
          <w:p w14:paraId="70D5A70F">
            <w:pPr>
              <w:jc w:val="right"/>
              <w:rPr>
                <w:rFonts w:ascii="宋体" w:hAnsi="宋体"/>
                <w:sz w:val="18"/>
                <w:szCs w:val="18"/>
              </w:rPr>
            </w:pPr>
            <w:r>
              <w:rPr>
                <w:rFonts w:hint="eastAsia" w:ascii="宋体" w:hAnsi="宋体"/>
                <w:sz w:val="18"/>
                <w:szCs w:val="18"/>
                <w:lang w:val="en-US" w:eastAsia="zh-CN"/>
              </w:rPr>
              <w:t>602.87</w:t>
            </w:r>
          </w:p>
        </w:tc>
        <w:tc>
          <w:tcPr>
            <w:tcW w:w="1531" w:type="dxa"/>
            <w:tcBorders>
              <w:top w:val="nil"/>
              <w:left w:val="nil"/>
              <w:bottom w:val="single" w:color="000000" w:sz="4" w:space="0"/>
              <w:right w:val="nil"/>
            </w:tcBorders>
            <w:shd w:val="clear" w:color="auto" w:fill="FFFFFF"/>
            <w:noWrap/>
          </w:tcPr>
          <w:p w14:paraId="400DB29E">
            <w:pPr>
              <w:jc w:val="right"/>
              <w:rPr>
                <w:rFonts w:ascii="宋体" w:hAnsi="宋体"/>
                <w:sz w:val="18"/>
                <w:szCs w:val="18"/>
              </w:rPr>
            </w:pPr>
          </w:p>
        </w:tc>
        <w:tc>
          <w:tcPr>
            <w:tcW w:w="1531" w:type="dxa"/>
            <w:tcBorders>
              <w:top w:val="nil"/>
              <w:left w:val="single" w:color="000000" w:sz="4" w:space="0"/>
              <w:bottom w:val="single" w:color="000000" w:sz="4" w:space="0"/>
              <w:right w:val="nil"/>
            </w:tcBorders>
            <w:shd w:val="clear" w:color="auto" w:fill="FFFFFF"/>
            <w:noWrap/>
          </w:tcPr>
          <w:p w14:paraId="435178FF">
            <w:pPr>
              <w:jc w:val="right"/>
              <w:rPr>
                <w:rFonts w:ascii="宋体" w:hAnsi="宋体"/>
                <w:sz w:val="18"/>
                <w:szCs w:val="18"/>
              </w:rPr>
            </w:pPr>
          </w:p>
        </w:tc>
      </w:tr>
      <w:tr w14:paraId="1997D999">
        <w:tblPrEx>
          <w:tblCellMar>
            <w:top w:w="0" w:type="dxa"/>
            <w:left w:w="108" w:type="dxa"/>
            <w:bottom w:w="0" w:type="dxa"/>
            <w:right w:w="108" w:type="dxa"/>
          </w:tblCellMar>
        </w:tblPrEx>
        <w:trPr>
          <w:trHeight w:val="20" w:hRule="atLeast"/>
          <w:jc w:val="center"/>
        </w:trPr>
        <w:tc>
          <w:tcPr>
            <w:tcW w:w="3588" w:type="dxa"/>
            <w:tcBorders>
              <w:top w:val="nil"/>
              <w:left w:val="nil"/>
              <w:bottom w:val="single" w:color="000000" w:sz="4" w:space="0"/>
              <w:right w:val="single" w:color="000000" w:sz="4" w:space="0"/>
            </w:tcBorders>
            <w:shd w:val="clear" w:color="FFFFFF" w:fill="FFFFFF"/>
            <w:noWrap/>
          </w:tcPr>
          <w:p w14:paraId="1C45B54B">
            <w:pPr>
              <w:rPr>
                <w:rFonts w:ascii="宋体" w:hAnsi="宋体"/>
                <w:b/>
                <w:sz w:val="18"/>
                <w:szCs w:val="18"/>
              </w:rPr>
            </w:pPr>
            <w:r>
              <w:rPr>
                <w:rFonts w:hint="eastAsia" w:ascii="宋体" w:hAnsi="宋体"/>
                <w:b/>
                <w:sz w:val="18"/>
                <w:szCs w:val="18"/>
              </w:rPr>
              <w:t xml:space="preserve">  </w:t>
            </w:r>
            <w:r>
              <w:rPr>
                <w:rFonts w:hint="eastAsia" w:ascii="宋体" w:hAnsi="宋体"/>
                <w:b/>
                <w:sz w:val="18"/>
                <w:szCs w:val="18"/>
                <w:lang w:val="en-US" w:eastAsia="zh-CN"/>
              </w:rPr>
              <w:t xml:space="preserve">      </w:t>
            </w:r>
            <w:r>
              <w:rPr>
                <w:rFonts w:hint="eastAsia" w:ascii="宋体" w:hAnsi="宋体"/>
                <w:b/>
                <w:sz w:val="18"/>
                <w:szCs w:val="18"/>
              </w:rPr>
              <w:t>一</w:t>
            </w:r>
            <w:r>
              <w:rPr>
                <w:rFonts w:hint="eastAsia" w:ascii="宋体" w:hAnsi="宋体"/>
                <w:sz w:val="18"/>
                <w:szCs w:val="18"/>
              </w:rPr>
              <w:t>般行政管理事务</w:t>
            </w:r>
          </w:p>
        </w:tc>
        <w:tc>
          <w:tcPr>
            <w:tcW w:w="1531" w:type="dxa"/>
            <w:tcBorders>
              <w:top w:val="nil"/>
              <w:left w:val="nil"/>
              <w:bottom w:val="single" w:color="000000" w:sz="4" w:space="0"/>
              <w:right w:val="single" w:color="000000" w:sz="4" w:space="0"/>
            </w:tcBorders>
            <w:shd w:val="clear" w:color="auto" w:fill="FFFFFF"/>
            <w:noWrap/>
          </w:tcPr>
          <w:p w14:paraId="61297722">
            <w:pPr>
              <w:jc w:val="right"/>
              <w:rPr>
                <w:rFonts w:ascii="宋体" w:hAnsi="宋体"/>
                <w:b/>
                <w:sz w:val="18"/>
                <w:szCs w:val="18"/>
              </w:rPr>
            </w:pPr>
            <w:r>
              <w:rPr>
                <w:rFonts w:hint="eastAsia" w:ascii="宋体" w:hAnsi="宋体"/>
                <w:sz w:val="18"/>
                <w:szCs w:val="18"/>
                <w:lang w:val="en-US" w:eastAsia="zh-CN"/>
              </w:rPr>
              <w:t>602.87</w:t>
            </w:r>
          </w:p>
        </w:tc>
        <w:tc>
          <w:tcPr>
            <w:tcW w:w="1531" w:type="dxa"/>
            <w:tcBorders>
              <w:top w:val="nil"/>
              <w:left w:val="nil"/>
              <w:bottom w:val="single" w:color="000000" w:sz="4" w:space="0"/>
              <w:right w:val="single" w:color="000000" w:sz="4" w:space="0"/>
            </w:tcBorders>
            <w:shd w:val="clear" w:color="auto" w:fill="FFFFFF"/>
            <w:noWrap/>
          </w:tcPr>
          <w:p w14:paraId="7F4F2BB3">
            <w:pPr>
              <w:jc w:val="right"/>
              <w:rPr>
                <w:rFonts w:ascii="宋体" w:hAnsi="宋体"/>
                <w:b/>
                <w:sz w:val="18"/>
                <w:szCs w:val="18"/>
              </w:rPr>
            </w:pPr>
            <w:r>
              <w:rPr>
                <w:rFonts w:hint="eastAsia" w:ascii="宋体" w:hAnsi="宋体"/>
                <w:sz w:val="18"/>
                <w:szCs w:val="18"/>
                <w:lang w:val="en-US" w:eastAsia="zh-CN"/>
              </w:rPr>
              <w:t>602.87</w:t>
            </w:r>
          </w:p>
        </w:tc>
        <w:tc>
          <w:tcPr>
            <w:tcW w:w="1531" w:type="dxa"/>
            <w:tcBorders>
              <w:top w:val="nil"/>
              <w:left w:val="nil"/>
              <w:bottom w:val="single" w:color="000000" w:sz="4" w:space="0"/>
              <w:right w:val="nil"/>
            </w:tcBorders>
            <w:shd w:val="clear" w:color="auto" w:fill="FFFFFF"/>
            <w:noWrap/>
          </w:tcPr>
          <w:p w14:paraId="7B41A7E5">
            <w:pPr>
              <w:jc w:val="right"/>
              <w:rPr>
                <w:rFonts w:ascii="宋体" w:hAnsi="宋体"/>
                <w:b/>
                <w:sz w:val="18"/>
                <w:szCs w:val="18"/>
              </w:rPr>
            </w:pPr>
          </w:p>
        </w:tc>
        <w:tc>
          <w:tcPr>
            <w:tcW w:w="1531" w:type="dxa"/>
            <w:tcBorders>
              <w:top w:val="nil"/>
              <w:left w:val="single" w:color="000000" w:sz="4" w:space="0"/>
              <w:bottom w:val="single" w:color="000000" w:sz="4" w:space="0"/>
              <w:right w:val="nil"/>
            </w:tcBorders>
            <w:shd w:val="clear" w:color="auto" w:fill="FFFFFF"/>
            <w:noWrap/>
          </w:tcPr>
          <w:p w14:paraId="74F4C3FA">
            <w:pPr>
              <w:jc w:val="right"/>
              <w:rPr>
                <w:rFonts w:ascii="宋体" w:hAnsi="宋体"/>
                <w:b/>
                <w:sz w:val="18"/>
                <w:szCs w:val="18"/>
              </w:rPr>
            </w:pPr>
          </w:p>
        </w:tc>
      </w:tr>
      <w:tr w14:paraId="06347CF0">
        <w:tblPrEx>
          <w:tblCellMar>
            <w:top w:w="0" w:type="dxa"/>
            <w:left w:w="108" w:type="dxa"/>
            <w:bottom w:w="0" w:type="dxa"/>
            <w:right w:w="108" w:type="dxa"/>
          </w:tblCellMar>
        </w:tblPrEx>
        <w:trPr>
          <w:trHeight w:val="20" w:hRule="atLeast"/>
          <w:jc w:val="center"/>
        </w:trPr>
        <w:tc>
          <w:tcPr>
            <w:tcW w:w="3588" w:type="dxa"/>
            <w:tcBorders>
              <w:top w:val="nil"/>
              <w:left w:val="nil"/>
              <w:bottom w:val="single" w:color="000000" w:sz="4" w:space="0"/>
              <w:right w:val="single" w:color="000000" w:sz="4" w:space="0"/>
            </w:tcBorders>
            <w:shd w:val="clear" w:color="FFFFFF" w:fill="FFFFFF"/>
            <w:noWrap/>
          </w:tcPr>
          <w:p w14:paraId="0702C728">
            <w:pPr>
              <w:rPr>
                <w:rFonts w:ascii="宋体" w:hAnsi="宋体"/>
                <w:b/>
                <w:sz w:val="18"/>
                <w:szCs w:val="18"/>
              </w:rPr>
            </w:pPr>
            <w:r>
              <w:rPr>
                <w:rFonts w:hint="eastAsia" w:ascii="宋体" w:hAnsi="宋体"/>
                <w:b/>
                <w:sz w:val="18"/>
                <w:szCs w:val="18"/>
              </w:rPr>
              <w:t>社会保障和就业支出</w:t>
            </w:r>
          </w:p>
        </w:tc>
        <w:tc>
          <w:tcPr>
            <w:tcW w:w="1531" w:type="dxa"/>
            <w:tcBorders>
              <w:top w:val="nil"/>
              <w:left w:val="nil"/>
              <w:bottom w:val="single" w:color="000000" w:sz="4" w:space="0"/>
              <w:right w:val="single" w:color="000000" w:sz="4" w:space="0"/>
            </w:tcBorders>
            <w:shd w:val="clear" w:color="auto" w:fill="FFFFFF"/>
            <w:noWrap/>
          </w:tcPr>
          <w:p w14:paraId="30D59DC1">
            <w:pPr>
              <w:jc w:val="right"/>
              <w:rPr>
                <w:rFonts w:hint="default" w:ascii="宋体" w:hAnsi="宋体" w:eastAsia="宋体"/>
                <w:b/>
                <w:sz w:val="18"/>
                <w:szCs w:val="18"/>
                <w:lang w:val="en-US" w:eastAsia="zh-CN"/>
              </w:rPr>
            </w:pPr>
            <w:r>
              <w:rPr>
                <w:rFonts w:hint="eastAsia" w:ascii="宋体" w:hAnsi="宋体"/>
                <w:b/>
                <w:sz w:val="18"/>
                <w:szCs w:val="18"/>
                <w:lang w:val="en-US" w:eastAsia="zh-CN"/>
              </w:rPr>
              <w:t>94.12</w:t>
            </w:r>
          </w:p>
        </w:tc>
        <w:tc>
          <w:tcPr>
            <w:tcW w:w="1531" w:type="dxa"/>
            <w:tcBorders>
              <w:top w:val="nil"/>
              <w:left w:val="nil"/>
              <w:bottom w:val="single" w:color="000000" w:sz="4" w:space="0"/>
              <w:right w:val="single" w:color="000000" w:sz="4" w:space="0"/>
            </w:tcBorders>
            <w:shd w:val="clear" w:color="auto" w:fill="FFFFFF"/>
            <w:noWrap/>
          </w:tcPr>
          <w:p w14:paraId="5AED8025">
            <w:pPr>
              <w:jc w:val="right"/>
              <w:rPr>
                <w:rFonts w:hint="default" w:ascii="宋体" w:hAnsi="宋体" w:eastAsia="宋体"/>
                <w:b/>
                <w:sz w:val="18"/>
                <w:szCs w:val="18"/>
                <w:lang w:val="en-US" w:eastAsia="zh-CN"/>
              </w:rPr>
            </w:pPr>
            <w:r>
              <w:rPr>
                <w:rFonts w:hint="eastAsia" w:ascii="宋体" w:hAnsi="宋体"/>
                <w:b/>
                <w:sz w:val="18"/>
                <w:szCs w:val="18"/>
                <w:lang w:val="en-US" w:eastAsia="zh-CN"/>
              </w:rPr>
              <w:t>94.12</w:t>
            </w:r>
          </w:p>
        </w:tc>
        <w:tc>
          <w:tcPr>
            <w:tcW w:w="1531" w:type="dxa"/>
            <w:tcBorders>
              <w:top w:val="nil"/>
              <w:left w:val="nil"/>
              <w:bottom w:val="single" w:color="000000" w:sz="4" w:space="0"/>
              <w:right w:val="nil"/>
            </w:tcBorders>
            <w:shd w:val="clear" w:color="auto" w:fill="FFFFFF"/>
            <w:noWrap/>
          </w:tcPr>
          <w:p w14:paraId="394EF84D">
            <w:pPr>
              <w:jc w:val="right"/>
              <w:rPr>
                <w:rFonts w:ascii="宋体" w:hAnsi="宋体"/>
                <w:b/>
                <w:sz w:val="18"/>
                <w:szCs w:val="18"/>
              </w:rPr>
            </w:pPr>
          </w:p>
        </w:tc>
        <w:tc>
          <w:tcPr>
            <w:tcW w:w="1531" w:type="dxa"/>
            <w:tcBorders>
              <w:top w:val="nil"/>
              <w:left w:val="single" w:color="000000" w:sz="4" w:space="0"/>
              <w:bottom w:val="single" w:color="000000" w:sz="4" w:space="0"/>
              <w:right w:val="nil"/>
            </w:tcBorders>
            <w:shd w:val="clear" w:color="auto" w:fill="FFFFFF"/>
            <w:noWrap/>
          </w:tcPr>
          <w:p w14:paraId="2349B43E">
            <w:pPr>
              <w:jc w:val="right"/>
              <w:rPr>
                <w:rFonts w:ascii="宋体" w:hAnsi="宋体"/>
                <w:b/>
                <w:sz w:val="18"/>
                <w:szCs w:val="18"/>
              </w:rPr>
            </w:pPr>
          </w:p>
        </w:tc>
      </w:tr>
      <w:tr w14:paraId="4EF47AA7">
        <w:tblPrEx>
          <w:tblCellMar>
            <w:top w:w="0" w:type="dxa"/>
            <w:left w:w="108" w:type="dxa"/>
            <w:bottom w:w="0" w:type="dxa"/>
            <w:right w:w="108" w:type="dxa"/>
          </w:tblCellMar>
        </w:tblPrEx>
        <w:trPr>
          <w:trHeight w:val="20" w:hRule="atLeast"/>
          <w:jc w:val="center"/>
        </w:trPr>
        <w:tc>
          <w:tcPr>
            <w:tcW w:w="3588" w:type="dxa"/>
            <w:tcBorders>
              <w:top w:val="nil"/>
              <w:left w:val="nil"/>
              <w:bottom w:val="single" w:color="000000" w:sz="4" w:space="0"/>
              <w:right w:val="single" w:color="000000" w:sz="4" w:space="0"/>
            </w:tcBorders>
            <w:shd w:val="clear" w:color="FFFFFF" w:fill="FFFFFF"/>
            <w:noWrap/>
          </w:tcPr>
          <w:p w14:paraId="6AD6BA5E">
            <w:pPr>
              <w:rPr>
                <w:rFonts w:ascii="宋体" w:hAnsi="宋体"/>
                <w:sz w:val="18"/>
                <w:szCs w:val="18"/>
              </w:rPr>
            </w:pPr>
            <w:r>
              <w:rPr>
                <w:rFonts w:hint="eastAsia" w:ascii="宋体" w:hAnsi="宋体"/>
                <w:sz w:val="18"/>
                <w:szCs w:val="18"/>
              </w:rPr>
              <w:t xml:space="preserve">  </w:t>
            </w:r>
            <w:r>
              <w:rPr>
                <w:rFonts w:hint="eastAsia" w:ascii="宋体" w:hAnsi="宋体"/>
                <w:b/>
                <w:bCs/>
                <w:sz w:val="18"/>
                <w:szCs w:val="18"/>
              </w:rPr>
              <w:t xml:space="preserve"> 行政事业单位养老支出</w:t>
            </w:r>
          </w:p>
        </w:tc>
        <w:tc>
          <w:tcPr>
            <w:tcW w:w="1531" w:type="dxa"/>
            <w:tcBorders>
              <w:top w:val="nil"/>
              <w:left w:val="nil"/>
              <w:bottom w:val="single" w:color="000000" w:sz="4" w:space="0"/>
              <w:right w:val="single" w:color="000000" w:sz="4" w:space="0"/>
            </w:tcBorders>
            <w:shd w:val="clear" w:color="auto" w:fill="FFFFFF"/>
            <w:noWrap/>
          </w:tcPr>
          <w:p w14:paraId="52E9C436">
            <w:pPr>
              <w:jc w:val="right"/>
              <w:rPr>
                <w:rFonts w:hint="default" w:ascii="宋体" w:hAnsi="宋体" w:eastAsia="宋体"/>
                <w:sz w:val="18"/>
                <w:szCs w:val="18"/>
                <w:lang w:val="en-US" w:eastAsia="zh-CN"/>
              </w:rPr>
            </w:pPr>
            <w:r>
              <w:rPr>
                <w:rFonts w:hint="eastAsia" w:ascii="宋体" w:hAnsi="宋体"/>
                <w:b/>
                <w:bCs/>
                <w:sz w:val="18"/>
                <w:szCs w:val="18"/>
                <w:lang w:val="en-US" w:eastAsia="zh-CN"/>
              </w:rPr>
              <w:t>88.26</w:t>
            </w:r>
          </w:p>
        </w:tc>
        <w:tc>
          <w:tcPr>
            <w:tcW w:w="1531" w:type="dxa"/>
            <w:tcBorders>
              <w:top w:val="nil"/>
              <w:left w:val="nil"/>
              <w:bottom w:val="single" w:color="000000" w:sz="4" w:space="0"/>
              <w:right w:val="single" w:color="000000" w:sz="4" w:space="0"/>
            </w:tcBorders>
            <w:shd w:val="clear" w:color="auto" w:fill="FFFFFF"/>
            <w:noWrap/>
          </w:tcPr>
          <w:p w14:paraId="6A8FA325">
            <w:pPr>
              <w:jc w:val="right"/>
              <w:rPr>
                <w:rFonts w:hint="default" w:ascii="宋体" w:hAnsi="宋体" w:eastAsia="宋体"/>
                <w:sz w:val="18"/>
                <w:szCs w:val="18"/>
                <w:lang w:val="en-US" w:eastAsia="zh-CN"/>
              </w:rPr>
            </w:pPr>
            <w:r>
              <w:rPr>
                <w:rFonts w:hint="eastAsia" w:ascii="宋体" w:hAnsi="宋体"/>
                <w:b/>
                <w:bCs/>
                <w:sz w:val="18"/>
                <w:szCs w:val="18"/>
                <w:lang w:val="en-US" w:eastAsia="zh-CN"/>
              </w:rPr>
              <w:t>88.26</w:t>
            </w:r>
          </w:p>
        </w:tc>
        <w:tc>
          <w:tcPr>
            <w:tcW w:w="1531" w:type="dxa"/>
            <w:tcBorders>
              <w:top w:val="nil"/>
              <w:left w:val="nil"/>
              <w:bottom w:val="single" w:color="000000" w:sz="4" w:space="0"/>
              <w:right w:val="nil"/>
            </w:tcBorders>
            <w:shd w:val="clear" w:color="auto" w:fill="FFFFFF"/>
            <w:noWrap/>
          </w:tcPr>
          <w:p w14:paraId="3894323A">
            <w:pPr>
              <w:jc w:val="right"/>
              <w:rPr>
                <w:rFonts w:ascii="宋体" w:hAnsi="宋体"/>
                <w:sz w:val="18"/>
                <w:szCs w:val="18"/>
              </w:rPr>
            </w:pPr>
          </w:p>
        </w:tc>
        <w:tc>
          <w:tcPr>
            <w:tcW w:w="1531" w:type="dxa"/>
            <w:tcBorders>
              <w:top w:val="nil"/>
              <w:left w:val="single" w:color="000000" w:sz="4" w:space="0"/>
              <w:bottom w:val="single" w:color="000000" w:sz="4" w:space="0"/>
              <w:right w:val="nil"/>
            </w:tcBorders>
            <w:shd w:val="clear" w:color="auto" w:fill="FFFFFF"/>
            <w:noWrap/>
          </w:tcPr>
          <w:p w14:paraId="3B5755EA">
            <w:pPr>
              <w:jc w:val="right"/>
              <w:rPr>
                <w:rFonts w:ascii="宋体" w:hAnsi="宋体"/>
                <w:sz w:val="18"/>
                <w:szCs w:val="18"/>
              </w:rPr>
            </w:pPr>
          </w:p>
        </w:tc>
      </w:tr>
      <w:tr w14:paraId="2351E0BC">
        <w:tblPrEx>
          <w:tblCellMar>
            <w:top w:w="0" w:type="dxa"/>
            <w:left w:w="108" w:type="dxa"/>
            <w:bottom w:w="0" w:type="dxa"/>
            <w:right w:w="108" w:type="dxa"/>
          </w:tblCellMar>
        </w:tblPrEx>
        <w:trPr>
          <w:trHeight w:val="20" w:hRule="atLeast"/>
          <w:jc w:val="center"/>
        </w:trPr>
        <w:tc>
          <w:tcPr>
            <w:tcW w:w="3588" w:type="dxa"/>
            <w:tcBorders>
              <w:top w:val="nil"/>
              <w:left w:val="nil"/>
              <w:bottom w:val="single" w:color="000000" w:sz="4" w:space="0"/>
              <w:right w:val="single" w:color="000000" w:sz="4" w:space="0"/>
            </w:tcBorders>
            <w:shd w:val="clear" w:color="FFFFFF" w:fill="FFFFFF"/>
            <w:noWrap/>
          </w:tcPr>
          <w:p w14:paraId="049ACCA3">
            <w:pPr>
              <w:rPr>
                <w:rFonts w:ascii="宋体" w:hAnsi="宋体"/>
                <w:sz w:val="18"/>
                <w:szCs w:val="18"/>
              </w:rPr>
            </w:pPr>
            <w:r>
              <w:rPr>
                <w:rFonts w:hint="eastAsia" w:ascii="宋体" w:hAnsi="宋体"/>
                <w:sz w:val="18"/>
                <w:szCs w:val="18"/>
              </w:rPr>
              <w:t xml:space="preserve"> </w:t>
            </w:r>
            <w:r>
              <w:rPr>
                <w:rFonts w:hint="eastAsia" w:ascii="宋体" w:hAnsi="宋体"/>
                <w:sz w:val="18"/>
                <w:szCs w:val="18"/>
                <w:lang w:val="en-US" w:eastAsia="zh-CN"/>
              </w:rPr>
              <w:t xml:space="preserve">   </w:t>
            </w:r>
            <w:r>
              <w:rPr>
                <w:rFonts w:hint="eastAsia" w:ascii="宋体" w:hAnsi="宋体"/>
                <w:sz w:val="18"/>
                <w:szCs w:val="18"/>
              </w:rPr>
              <w:t>机关事业单位职业年金缴费支出</w:t>
            </w:r>
          </w:p>
        </w:tc>
        <w:tc>
          <w:tcPr>
            <w:tcW w:w="1531" w:type="dxa"/>
            <w:tcBorders>
              <w:top w:val="nil"/>
              <w:left w:val="nil"/>
              <w:bottom w:val="single" w:color="000000" w:sz="4" w:space="0"/>
              <w:right w:val="single" w:color="000000" w:sz="4" w:space="0"/>
            </w:tcBorders>
            <w:shd w:val="clear" w:color="auto" w:fill="FFFFFF"/>
            <w:noWrap/>
          </w:tcPr>
          <w:p w14:paraId="5E1B80DF">
            <w:pPr>
              <w:jc w:val="right"/>
              <w:rPr>
                <w:rFonts w:hint="default" w:ascii="宋体" w:hAnsi="宋体" w:eastAsia="宋体"/>
                <w:sz w:val="18"/>
                <w:szCs w:val="18"/>
                <w:lang w:val="en-US" w:eastAsia="zh-CN"/>
              </w:rPr>
            </w:pPr>
            <w:r>
              <w:rPr>
                <w:rFonts w:hint="eastAsia" w:ascii="宋体" w:hAnsi="宋体"/>
                <w:sz w:val="18"/>
                <w:szCs w:val="18"/>
                <w:lang w:val="en-US" w:eastAsia="zh-CN"/>
              </w:rPr>
              <w:t>29.42</w:t>
            </w:r>
          </w:p>
        </w:tc>
        <w:tc>
          <w:tcPr>
            <w:tcW w:w="1531" w:type="dxa"/>
            <w:tcBorders>
              <w:top w:val="nil"/>
              <w:left w:val="nil"/>
              <w:bottom w:val="single" w:color="000000" w:sz="4" w:space="0"/>
              <w:right w:val="single" w:color="000000" w:sz="4" w:space="0"/>
            </w:tcBorders>
            <w:shd w:val="clear" w:color="auto" w:fill="FFFFFF"/>
            <w:noWrap/>
          </w:tcPr>
          <w:p w14:paraId="119AB2BE">
            <w:pPr>
              <w:jc w:val="right"/>
              <w:rPr>
                <w:rFonts w:hint="default" w:ascii="宋体" w:hAnsi="宋体" w:eastAsia="宋体"/>
                <w:sz w:val="18"/>
                <w:szCs w:val="18"/>
                <w:lang w:val="en-US" w:eastAsia="zh-CN"/>
              </w:rPr>
            </w:pPr>
            <w:r>
              <w:rPr>
                <w:rFonts w:hint="eastAsia" w:ascii="宋体" w:hAnsi="宋体"/>
                <w:sz w:val="18"/>
                <w:szCs w:val="18"/>
                <w:lang w:val="en-US" w:eastAsia="zh-CN"/>
              </w:rPr>
              <w:t>29.42</w:t>
            </w:r>
          </w:p>
        </w:tc>
        <w:tc>
          <w:tcPr>
            <w:tcW w:w="1531" w:type="dxa"/>
            <w:tcBorders>
              <w:top w:val="nil"/>
              <w:left w:val="nil"/>
              <w:bottom w:val="single" w:color="000000" w:sz="4" w:space="0"/>
              <w:right w:val="nil"/>
            </w:tcBorders>
            <w:shd w:val="clear" w:color="auto" w:fill="FFFFFF"/>
            <w:noWrap/>
          </w:tcPr>
          <w:p w14:paraId="0E39F833">
            <w:pPr>
              <w:jc w:val="right"/>
              <w:rPr>
                <w:rFonts w:ascii="宋体" w:hAnsi="宋体"/>
                <w:sz w:val="18"/>
                <w:szCs w:val="18"/>
              </w:rPr>
            </w:pPr>
          </w:p>
        </w:tc>
        <w:tc>
          <w:tcPr>
            <w:tcW w:w="1531" w:type="dxa"/>
            <w:tcBorders>
              <w:top w:val="nil"/>
              <w:left w:val="single" w:color="000000" w:sz="4" w:space="0"/>
              <w:bottom w:val="single" w:color="000000" w:sz="4" w:space="0"/>
              <w:right w:val="nil"/>
            </w:tcBorders>
            <w:shd w:val="clear" w:color="auto" w:fill="FFFFFF"/>
            <w:noWrap/>
          </w:tcPr>
          <w:p w14:paraId="37AC18D2">
            <w:pPr>
              <w:jc w:val="right"/>
              <w:rPr>
                <w:rFonts w:ascii="宋体" w:hAnsi="宋体"/>
                <w:sz w:val="18"/>
                <w:szCs w:val="18"/>
              </w:rPr>
            </w:pPr>
          </w:p>
        </w:tc>
      </w:tr>
      <w:tr w14:paraId="64E8AD56">
        <w:tblPrEx>
          <w:tblCellMar>
            <w:top w:w="0" w:type="dxa"/>
            <w:left w:w="108" w:type="dxa"/>
            <w:bottom w:w="0" w:type="dxa"/>
            <w:right w:w="108" w:type="dxa"/>
          </w:tblCellMar>
        </w:tblPrEx>
        <w:trPr>
          <w:trHeight w:val="20" w:hRule="atLeast"/>
          <w:jc w:val="center"/>
        </w:trPr>
        <w:tc>
          <w:tcPr>
            <w:tcW w:w="3588" w:type="dxa"/>
            <w:tcBorders>
              <w:top w:val="nil"/>
              <w:left w:val="nil"/>
              <w:bottom w:val="single" w:color="000000" w:sz="4" w:space="0"/>
              <w:right w:val="single" w:color="000000" w:sz="4" w:space="0"/>
            </w:tcBorders>
            <w:shd w:val="clear" w:color="FFFFFF" w:fill="FFFFFF"/>
            <w:noWrap/>
          </w:tcPr>
          <w:p w14:paraId="49769C8D">
            <w:pPr>
              <w:rPr>
                <w:rFonts w:ascii="宋体" w:hAnsi="宋体"/>
                <w:sz w:val="18"/>
                <w:szCs w:val="18"/>
              </w:rPr>
            </w:pPr>
            <w:r>
              <w:rPr>
                <w:rFonts w:hint="eastAsia" w:ascii="宋体" w:hAnsi="宋体"/>
                <w:sz w:val="18"/>
                <w:szCs w:val="18"/>
              </w:rPr>
              <w:t>机关事业单位基本养老保险缴费支出</w:t>
            </w:r>
          </w:p>
        </w:tc>
        <w:tc>
          <w:tcPr>
            <w:tcW w:w="1531" w:type="dxa"/>
            <w:tcBorders>
              <w:top w:val="nil"/>
              <w:left w:val="nil"/>
              <w:bottom w:val="single" w:color="000000" w:sz="4" w:space="0"/>
              <w:right w:val="single" w:color="000000" w:sz="4" w:space="0"/>
            </w:tcBorders>
            <w:shd w:val="clear" w:color="auto" w:fill="FFFFFF"/>
            <w:noWrap/>
          </w:tcPr>
          <w:p w14:paraId="570790BA">
            <w:pPr>
              <w:jc w:val="right"/>
              <w:rPr>
                <w:rFonts w:hint="default" w:ascii="宋体" w:hAnsi="宋体" w:eastAsia="宋体"/>
                <w:sz w:val="18"/>
                <w:szCs w:val="18"/>
                <w:lang w:val="en-US" w:eastAsia="zh-CN"/>
              </w:rPr>
            </w:pPr>
            <w:r>
              <w:rPr>
                <w:rFonts w:hint="eastAsia" w:ascii="宋体" w:hAnsi="宋体"/>
                <w:sz w:val="18"/>
                <w:szCs w:val="18"/>
                <w:lang w:val="en-US" w:eastAsia="zh-CN"/>
              </w:rPr>
              <w:t>58.84</w:t>
            </w:r>
          </w:p>
        </w:tc>
        <w:tc>
          <w:tcPr>
            <w:tcW w:w="1531" w:type="dxa"/>
            <w:tcBorders>
              <w:top w:val="nil"/>
              <w:left w:val="nil"/>
              <w:bottom w:val="single" w:color="000000" w:sz="4" w:space="0"/>
              <w:right w:val="single" w:color="000000" w:sz="4" w:space="0"/>
            </w:tcBorders>
            <w:shd w:val="clear" w:color="auto" w:fill="FFFFFF"/>
            <w:noWrap/>
          </w:tcPr>
          <w:p w14:paraId="5CEEDFEB">
            <w:pPr>
              <w:jc w:val="right"/>
              <w:rPr>
                <w:rFonts w:hint="default" w:ascii="宋体" w:hAnsi="宋体" w:eastAsia="宋体"/>
                <w:sz w:val="18"/>
                <w:szCs w:val="18"/>
                <w:lang w:val="en-US" w:eastAsia="zh-CN"/>
              </w:rPr>
            </w:pPr>
            <w:r>
              <w:rPr>
                <w:rFonts w:hint="eastAsia" w:ascii="宋体" w:hAnsi="宋体"/>
                <w:sz w:val="18"/>
                <w:szCs w:val="18"/>
                <w:lang w:val="en-US" w:eastAsia="zh-CN"/>
              </w:rPr>
              <w:t>58.84</w:t>
            </w:r>
          </w:p>
        </w:tc>
        <w:tc>
          <w:tcPr>
            <w:tcW w:w="1531" w:type="dxa"/>
            <w:tcBorders>
              <w:top w:val="nil"/>
              <w:left w:val="nil"/>
              <w:bottom w:val="single" w:color="000000" w:sz="4" w:space="0"/>
              <w:right w:val="nil"/>
            </w:tcBorders>
            <w:shd w:val="clear" w:color="auto" w:fill="FFFFFF"/>
            <w:noWrap/>
          </w:tcPr>
          <w:p w14:paraId="1CF9F3DF">
            <w:pPr>
              <w:jc w:val="right"/>
              <w:rPr>
                <w:rFonts w:ascii="宋体" w:hAnsi="宋体"/>
                <w:sz w:val="18"/>
                <w:szCs w:val="18"/>
              </w:rPr>
            </w:pPr>
          </w:p>
        </w:tc>
        <w:tc>
          <w:tcPr>
            <w:tcW w:w="1531" w:type="dxa"/>
            <w:tcBorders>
              <w:top w:val="nil"/>
              <w:left w:val="single" w:color="000000" w:sz="4" w:space="0"/>
              <w:bottom w:val="single" w:color="000000" w:sz="4" w:space="0"/>
              <w:right w:val="nil"/>
            </w:tcBorders>
            <w:shd w:val="clear" w:color="auto" w:fill="FFFFFF"/>
            <w:noWrap/>
          </w:tcPr>
          <w:p w14:paraId="1FEB9106">
            <w:pPr>
              <w:jc w:val="right"/>
              <w:rPr>
                <w:rFonts w:ascii="宋体" w:hAnsi="宋体"/>
                <w:sz w:val="18"/>
                <w:szCs w:val="18"/>
              </w:rPr>
            </w:pPr>
          </w:p>
        </w:tc>
      </w:tr>
      <w:tr w14:paraId="3B8C61F9">
        <w:tblPrEx>
          <w:tblCellMar>
            <w:top w:w="0" w:type="dxa"/>
            <w:left w:w="108" w:type="dxa"/>
            <w:bottom w:w="0" w:type="dxa"/>
            <w:right w:w="108" w:type="dxa"/>
          </w:tblCellMar>
        </w:tblPrEx>
        <w:trPr>
          <w:trHeight w:val="20" w:hRule="atLeast"/>
          <w:jc w:val="center"/>
        </w:trPr>
        <w:tc>
          <w:tcPr>
            <w:tcW w:w="3588" w:type="dxa"/>
            <w:tcBorders>
              <w:top w:val="nil"/>
              <w:left w:val="nil"/>
              <w:bottom w:val="single" w:color="000000" w:sz="4" w:space="0"/>
              <w:right w:val="single" w:color="000000" w:sz="4" w:space="0"/>
            </w:tcBorders>
            <w:shd w:val="clear" w:color="FFFFFF" w:fill="FFFFFF"/>
            <w:noWrap/>
          </w:tcPr>
          <w:p w14:paraId="081018E1">
            <w:pPr>
              <w:rPr>
                <w:rFonts w:ascii="宋体" w:hAnsi="宋体"/>
                <w:b/>
                <w:sz w:val="18"/>
                <w:szCs w:val="18"/>
              </w:rPr>
            </w:pPr>
            <w:r>
              <w:rPr>
                <w:rFonts w:hint="eastAsia" w:ascii="宋体" w:hAnsi="宋体"/>
                <w:b/>
                <w:sz w:val="18"/>
                <w:szCs w:val="18"/>
              </w:rPr>
              <w:t>其他社会保障和就业支出</w:t>
            </w:r>
          </w:p>
        </w:tc>
        <w:tc>
          <w:tcPr>
            <w:tcW w:w="1531" w:type="dxa"/>
            <w:tcBorders>
              <w:top w:val="nil"/>
              <w:left w:val="nil"/>
              <w:bottom w:val="single" w:color="000000" w:sz="4" w:space="0"/>
              <w:right w:val="single" w:color="000000" w:sz="4" w:space="0"/>
            </w:tcBorders>
            <w:shd w:val="clear" w:color="auto" w:fill="FFFFFF"/>
            <w:noWrap/>
          </w:tcPr>
          <w:p w14:paraId="7E2C9C93">
            <w:pPr>
              <w:jc w:val="right"/>
              <w:rPr>
                <w:rFonts w:hint="default" w:ascii="宋体" w:hAnsi="宋体" w:eastAsia="宋体"/>
                <w:b/>
                <w:sz w:val="18"/>
                <w:szCs w:val="18"/>
                <w:lang w:val="en-US" w:eastAsia="zh-CN"/>
              </w:rPr>
            </w:pPr>
            <w:r>
              <w:rPr>
                <w:rFonts w:hint="eastAsia" w:ascii="宋体" w:hAnsi="宋体"/>
                <w:b/>
                <w:sz w:val="18"/>
                <w:szCs w:val="18"/>
                <w:lang w:val="en-US" w:eastAsia="zh-CN"/>
              </w:rPr>
              <w:t>5.86</w:t>
            </w:r>
          </w:p>
        </w:tc>
        <w:tc>
          <w:tcPr>
            <w:tcW w:w="1531" w:type="dxa"/>
            <w:tcBorders>
              <w:top w:val="nil"/>
              <w:left w:val="nil"/>
              <w:bottom w:val="single" w:color="000000" w:sz="4" w:space="0"/>
              <w:right w:val="single" w:color="000000" w:sz="4" w:space="0"/>
            </w:tcBorders>
            <w:shd w:val="clear" w:color="auto" w:fill="FFFFFF"/>
            <w:noWrap/>
          </w:tcPr>
          <w:p w14:paraId="67430415">
            <w:pPr>
              <w:jc w:val="right"/>
              <w:rPr>
                <w:rFonts w:hint="default" w:ascii="宋体" w:hAnsi="宋体" w:eastAsia="宋体"/>
                <w:b/>
                <w:sz w:val="18"/>
                <w:szCs w:val="18"/>
                <w:lang w:val="en-US" w:eastAsia="zh-CN"/>
              </w:rPr>
            </w:pPr>
            <w:r>
              <w:rPr>
                <w:rFonts w:hint="eastAsia" w:ascii="宋体" w:hAnsi="宋体"/>
                <w:b/>
                <w:sz w:val="18"/>
                <w:szCs w:val="18"/>
                <w:lang w:val="en-US" w:eastAsia="zh-CN"/>
              </w:rPr>
              <w:t>5.86</w:t>
            </w:r>
          </w:p>
        </w:tc>
        <w:tc>
          <w:tcPr>
            <w:tcW w:w="1531" w:type="dxa"/>
            <w:tcBorders>
              <w:top w:val="nil"/>
              <w:left w:val="nil"/>
              <w:bottom w:val="single" w:color="000000" w:sz="4" w:space="0"/>
              <w:right w:val="nil"/>
            </w:tcBorders>
            <w:shd w:val="clear" w:color="auto" w:fill="FFFFFF"/>
            <w:noWrap/>
          </w:tcPr>
          <w:p w14:paraId="647D7EE7">
            <w:pPr>
              <w:jc w:val="right"/>
              <w:rPr>
                <w:rFonts w:ascii="宋体" w:hAnsi="宋体"/>
                <w:b/>
                <w:sz w:val="18"/>
                <w:szCs w:val="18"/>
              </w:rPr>
            </w:pPr>
          </w:p>
        </w:tc>
        <w:tc>
          <w:tcPr>
            <w:tcW w:w="1531" w:type="dxa"/>
            <w:tcBorders>
              <w:top w:val="nil"/>
              <w:left w:val="single" w:color="000000" w:sz="4" w:space="0"/>
              <w:bottom w:val="single" w:color="000000" w:sz="4" w:space="0"/>
              <w:right w:val="nil"/>
            </w:tcBorders>
            <w:shd w:val="clear" w:color="auto" w:fill="FFFFFF"/>
            <w:noWrap/>
          </w:tcPr>
          <w:p w14:paraId="5F9C0A09">
            <w:pPr>
              <w:jc w:val="right"/>
              <w:rPr>
                <w:rFonts w:ascii="宋体" w:hAnsi="宋体"/>
                <w:b/>
                <w:sz w:val="18"/>
                <w:szCs w:val="18"/>
              </w:rPr>
            </w:pPr>
          </w:p>
        </w:tc>
      </w:tr>
      <w:tr w14:paraId="6F7F5193">
        <w:tblPrEx>
          <w:tblCellMar>
            <w:top w:w="0" w:type="dxa"/>
            <w:left w:w="108" w:type="dxa"/>
            <w:bottom w:w="0" w:type="dxa"/>
            <w:right w:w="108" w:type="dxa"/>
          </w:tblCellMar>
        </w:tblPrEx>
        <w:trPr>
          <w:trHeight w:val="20" w:hRule="atLeast"/>
          <w:jc w:val="center"/>
        </w:trPr>
        <w:tc>
          <w:tcPr>
            <w:tcW w:w="3588" w:type="dxa"/>
            <w:tcBorders>
              <w:top w:val="nil"/>
              <w:left w:val="nil"/>
              <w:bottom w:val="single" w:color="000000" w:sz="4" w:space="0"/>
              <w:right w:val="single" w:color="000000" w:sz="4" w:space="0"/>
            </w:tcBorders>
            <w:shd w:val="clear" w:color="FFFFFF" w:fill="FFFFFF"/>
            <w:noWrap/>
          </w:tcPr>
          <w:p w14:paraId="4968D222">
            <w:pPr>
              <w:rPr>
                <w:rFonts w:ascii="宋体" w:hAnsi="宋体"/>
                <w:b/>
                <w:sz w:val="18"/>
                <w:szCs w:val="18"/>
              </w:rPr>
            </w:pPr>
            <w:r>
              <w:rPr>
                <w:rFonts w:hint="eastAsia" w:ascii="宋体" w:hAnsi="宋体"/>
                <w:b/>
                <w:sz w:val="18"/>
                <w:szCs w:val="18"/>
              </w:rPr>
              <w:t xml:space="preserve">   </w:t>
            </w:r>
            <w:r>
              <w:rPr>
                <w:rFonts w:hint="eastAsia" w:ascii="宋体" w:hAnsi="宋体"/>
                <w:sz w:val="18"/>
                <w:szCs w:val="18"/>
              </w:rPr>
              <w:t xml:space="preserve"> 其他社会保障和就业支出</w:t>
            </w:r>
          </w:p>
        </w:tc>
        <w:tc>
          <w:tcPr>
            <w:tcW w:w="1531" w:type="dxa"/>
            <w:tcBorders>
              <w:top w:val="nil"/>
              <w:left w:val="nil"/>
              <w:bottom w:val="single" w:color="000000" w:sz="4" w:space="0"/>
              <w:right w:val="single" w:color="000000" w:sz="4" w:space="0"/>
            </w:tcBorders>
            <w:shd w:val="clear" w:color="auto" w:fill="FFFFFF"/>
            <w:noWrap/>
          </w:tcPr>
          <w:p w14:paraId="0431A8EF">
            <w:pPr>
              <w:jc w:val="right"/>
              <w:rPr>
                <w:rFonts w:hint="default" w:ascii="宋体" w:hAnsi="宋体" w:eastAsia="宋体"/>
                <w:b/>
                <w:sz w:val="18"/>
                <w:szCs w:val="18"/>
                <w:lang w:val="en-US" w:eastAsia="zh-CN"/>
              </w:rPr>
            </w:pPr>
            <w:r>
              <w:rPr>
                <w:rFonts w:hint="eastAsia" w:ascii="宋体" w:hAnsi="宋体"/>
                <w:b w:val="0"/>
                <w:bCs/>
                <w:sz w:val="18"/>
                <w:szCs w:val="18"/>
                <w:lang w:val="en-US" w:eastAsia="zh-CN"/>
              </w:rPr>
              <w:t>5.86</w:t>
            </w:r>
          </w:p>
        </w:tc>
        <w:tc>
          <w:tcPr>
            <w:tcW w:w="1531" w:type="dxa"/>
            <w:tcBorders>
              <w:top w:val="nil"/>
              <w:left w:val="nil"/>
              <w:bottom w:val="single" w:color="000000" w:sz="4" w:space="0"/>
              <w:right w:val="single" w:color="000000" w:sz="4" w:space="0"/>
            </w:tcBorders>
            <w:shd w:val="clear" w:color="auto" w:fill="FFFFFF"/>
            <w:noWrap/>
          </w:tcPr>
          <w:p w14:paraId="2DF33017">
            <w:pPr>
              <w:jc w:val="right"/>
              <w:rPr>
                <w:rFonts w:hint="default" w:ascii="宋体" w:hAnsi="宋体" w:eastAsia="宋体"/>
                <w:b/>
                <w:sz w:val="18"/>
                <w:szCs w:val="18"/>
                <w:lang w:val="en-US" w:eastAsia="zh-CN"/>
              </w:rPr>
            </w:pPr>
            <w:r>
              <w:rPr>
                <w:rFonts w:hint="eastAsia" w:ascii="宋体" w:hAnsi="宋体"/>
                <w:b w:val="0"/>
                <w:bCs/>
                <w:sz w:val="18"/>
                <w:szCs w:val="18"/>
                <w:lang w:val="en-US" w:eastAsia="zh-CN"/>
              </w:rPr>
              <w:t>5.86</w:t>
            </w:r>
          </w:p>
        </w:tc>
        <w:tc>
          <w:tcPr>
            <w:tcW w:w="1531" w:type="dxa"/>
            <w:tcBorders>
              <w:top w:val="nil"/>
              <w:left w:val="nil"/>
              <w:bottom w:val="single" w:color="000000" w:sz="4" w:space="0"/>
              <w:right w:val="nil"/>
            </w:tcBorders>
            <w:shd w:val="clear" w:color="auto" w:fill="FFFFFF"/>
            <w:noWrap/>
          </w:tcPr>
          <w:p w14:paraId="59A03098">
            <w:pPr>
              <w:jc w:val="right"/>
              <w:rPr>
                <w:rFonts w:ascii="宋体" w:hAnsi="宋体"/>
                <w:b/>
                <w:sz w:val="18"/>
                <w:szCs w:val="18"/>
              </w:rPr>
            </w:pPr>
          </w:p>
        </w:tc>
        <w:tc>
          <w:tcPr>
            <w:tcW w:w="1531" w:type="dxa"/>
            <w:tcBorders>
              <w:top w:val="nil"/>
              <w:left w:val="single" w:color="000000" w:sz="4" w:space="0"/>
              <w:bottom w:val="single" w:color="000000" w:sz="4" w:space="0"/>
              <w:right w:val="nil"/>
            </w:tcBorders>
            <w:shd w:val="clear" w:color="auto" w:fill="FFFFFF"/>
            <w:noWrap/>
          </w:tcPr>
          <w:p w14:paraId="546982F1">
            <w:pPr>
              <w:jc w:val="right"/>
              <w:rPr>
                <w:rFonts w:ascii="宋体" w:hAnsi="宋体"/>
                <w:b/>
                <w:sz w:val="18"/>
                <w:szCs w:val="18"/>
              </w:rPr>
            </w:pPr>
          </w:p>
        </w:tc>
      </w:tr>
      <w:tr w14:paraId="01379BE8">
        <w:tblPrEx>
          <w:tblCellMar>
            <w:top w:w="0" w:type="dxa"/>
            <w:left w:w="108" w:type="dxa"/>
            <w:bottom w:w="0" w:type="dxa"/>
            <w:right w:w="108" w:type="dxa"/>
          </w:tblCellMar>
        </w:tblPrEx>
        <w:trPr>
          <w:trHeight w:val="20" w:hRule="atLeast"/>
          <w:jc w:val="center"/>
        </w:trPr>
        <w:tc>
          <w:tcPr>
            <w:tcW w:w="3588" w:type="dxa"/>
            <w:tcBorders>
              <w:top w:val="nil"/>
              <w:left w:val="nil"/>
              <w:bottom w:val="single" w:color="000000" w:sz="4" w:space="0"/>
              <w:right w:val="single" w:color="000000" w:sz="4" w:space="0"/>
            </w:tcBorders>
            <w:shd w:val="clear" w:color="FFFFFF" w:fill="FFFFFF"/>
            <w:noWrap/>
          </w:tcPr>
          <w:p w14:paraId="3E1EA250">
            <w:pPr>
              <w:rPr>
                <w:rFonts w:ascii="宋体" w:hAnsi="宋体"/>
                <w:b/>
                <w:sz w:val="18"/>
                <w:szCs w:val="18"/>
              </w:rPr>
            </w:pPr>
            <w:r>
              <w:rPr>
                <w:rFonts w:hint="eastAsia" w:ascii="宋体" w:hAnsi="宋体"/>
                <w:b/>
                <w:sz w:val="18"/>
                <w:szCs w:val="18"/>
              </w:rPr>
              <w:t>卫生健康支出</w:t>
            </w:r>
          </w:p>
        </w:tc>
        <w:tc>
          <w:tcPr>
            <w:tcW w:w="1531" w:type="dxa"/>
            <w:tcBorders>
              <w:top w:val="nil"/>
              <w:left w:val="nil"/>
              <w:bottom w:val="single" w:color="000000" w:sz="4" w:space="0"/>
              <w:right w:val="single" w:color="000000" w:sz="4" w:space="0"/>
            </w:tcBorders>
            <w:shd w:val="clear" w:color="auto" w:fill="FFFFFF"/>
            <w:noWrap/>
          </w:tcPr>
          <w:p w14:paraId="75933756">
            <w:pPr>
              <w:jc w:val="right"/>
              <w:rPr>
                <w:rFonts w:hint="default" w:ascii="宋体" w:hAnsi="宋体" w:eastAsia="宋体"/>
                <w:b/>
                <w:sz w:val="18"/>
                <w:szCs w:val="18"/>
                <w:lang w:val="en-US" w:eastAsia="zh-CN"/>
              </w:rPr>
            </w:pPr>
            <w:r>
              <w:rPr>
                <w:rFonts w:hint="eastAsia" w:ascii="宋体" w:hAnsi="宋体"/>
                <w:b/>
                <w:sz w:val="18"/>
                <w:szCs w:val="18"/>
                <w:lang w:val="en-US" w:eastAsia="zh-CN"/>
              </w:rPr>
              <w:t>32.68</w:t>
            </w:r>
          </w:p>
        </w:tc>
        <w:tc>
          <w:tcPr>
            <w:tcW w:w="1531" w:type="dxa"/>
            <w:tcBorders>
              <w:top w:val="nil"/>
              <w:left w:val="nil"/>
              <w:bottom w:val="single" w:color="000000" w:sz="4" w:space="0"/>
              <w:right w:val="single" w:color="000000" w:sz="4" w:space="0"/>
            </w:tcBorders>
            <w:shd w:val="clear" w:color="auto" w:fill="FFFFFF"/>
            <w:noWrap/>
          </w:tcPr>
          <w:p w14:paraId="52FC20B7">
            <w:pPr>
              <w:jc w:val="right"/>
              <w:rPr>
                <w:rFonts w:hint="default" w:ascii="宋体" w:hAnsi="宋体" w:eastAsia="宋体"/>
                <w:b/>
                <w:sz w:val="18"/>
                <w:szCs w:val="18"/>
                <w:lang w:val="en-US" w:eastAsia="zh-CN"/>
              </w:rPr>
            </w:pPr>
            <w:r>
              <w:rPr>
                <w:rFonts w:hint="eastAsia" w:ascii="宋体" w:hAnsi="宋体"/>
                <w:b/>
                <w:sz w:val="18"/>
                <w:szCs w:val="18"/>
                <w:lang w:val="en-US" w:eastAsia="zh-CN"/>
              </w:rPr>
              <w:t>32.68</w:t>
            </w:r>
          </w:p>
        </w:tc>
        <w:tc>
          <w:tcPr>
            <w:tcW w:w="1531" w:type="dxa"/>
            <w:tcBorders>
              <w:top w:val="nil"/>
              <w:left w:val="nil"/>
              <w:bottom w:val="single" w:color="000000" w:sz="4" w:space="0"/>
              <w:right w:val="nil"/>
            </w:tcBorders>
            <w:shd w:val="clear" w:color="auto" w:fill="FFFFFF"/>
            <w:noWrap/>
          </w:tcPr>
          <w:p w14:paraId="342D71FA">
            <w:pPr>
              <w:jc w:val="right"/>
              <w:rPr>
                <w:rFonts w:ascii="宋体" w:hAnsi="宋体"/>
                <w:b/>
                <w:sz w:val="18"/>
                <w:szCs w:val="18"/>
              </w:rPr>
            </w:pPr>
          </w:p>
        </w:tc>
        <w:tc>
          <w:tcPr>
            <w:tcW w:w="1531" w:type="dxa"/>
            <w:tcBorders>
              <w:top w:val="nil"/>
              <w:left w:val="single" w:color="000000" w:sz="4" w:space="0"/>
              <w:bottom w:val="single" w:color="000000" w:sz="4" w:space="0"/>
              <w:right w:val="nil"/>
            </w:tcBorders>
            <w:shd w:val="clear" w:color="auto" w:fill="FFFFFF"/>
            <w:noWrap/>
          </w:tcPr>
          <w:p w14:paraId="5966E850">
            <w:pPr>
              <w:jc w:val="right"/>
              <w:rPr>
                <w:rFonts w:ascii="宋体" w:hAnsi="宋体"/>
                <w:b/>
                <w:sz w:val="18"/>
                <w:szCs w:val="18"/>
              </w:rPr>
            </w:pPr>
          </w:p>
        </w:tc>
      </w:tr>
      <w:tr w14:paraId="762655BF">
        <w:tblPrEx>
          <w:tblCellMar>
            <w:top w:w="0" w:type="dxa"/>
            <w:left w:w="108" w:type="dxa"/>
            <w:bottom w:w="0" w:type="dxa"/>
            <w:right w:w="108" w:type="dxa"/>
          </w:tblCellMar>
        </w:tblPrEx>
        <w:trPr>
          <w:trHeight w:val="20" w:hRule="atLeast"/>
          <w:jc w:val="center"/>
        </w:trPr>
        <w:tc>
          <w:tcPr>
            <w:tcW w:w="3588" w:type="dxa"/>
            <w:tcBorders>
              <w:top w:val="nil"/>
              <w:left w:val="nil"/>
              <w:bottom w:val="single" w:color="000000" w:sz="4" w:space="0"/>
              <w:right w:val="single" w:color="000000" w:sz="4" w:space="0"/>
            </w:tcBorders>
            <w:shd w:val="clear" w:color="FFFFFF" w:fill="FFFFFF"/>
            <w:noWrap/>
          </w:tcPr>
          <w:p w14:paraId="14B754A3">
            <w:pPr>
              <w:rPr>
                <w:rFonts w:ascii="宋体" w:hAnsi="宋体"/>
                <w:b/>
                <w:sz w:val="18"/>
                <w:szCs w:val="18"/>
              </w:rPr>
            </w:pPr>
            <w:r>
              <w:rPr>
                <w:rFonts w:hint="eastAsia" w:ascii="宋体" w:hAnsi="宋体"/>
                <w:b/>
                <w:sz w:val="18"/>
                <w:szCs w:val="18"/>
              </w:rPr>
              <w:t xml:space="preserve">   行政事业单位医疗</w:t>
            </w:r>
          </w:p>
        </w:tc>
        <w:tc>
          <w:tcPr>
            <w:tcW w:w="1531" w:type="dxa"/>
            <w:tcBorders>
              <w:top w:val="nil"/>
              <w:left w:val="nil"/>
              <w:bottom w:val="single" w:color="000000" w:sz="4" w:space="0"/>
              <w:right w:val="single" w:color="000000" w:sz="4" w:space="0"/>
            </w:tcBorders>
            <w:shd w:val="clear" w:color="auto" w:fill="FFFFFF"/>
            <w:noWrap/>
          </w:tcPr>
          <w:p w14:paraId="38BAB0F7">
            <w:pPr>
              <w:jc w:val="right"/>
              <w:rPr>
                <w:rFonts w:hint="default" w:ascii="宋体" w:hAnsi="宋体" w:eastAsia="宋体"/>
                <w:b/>
                <w:sz w:val="18"/>
                <w:szCs w:val="18"/>
                <w:lang w:val="en-US" w:eastAsia="zh-CN"/>
              </w:rPr>
            </w:pPr>
            <w:r>
              <w:rPr>
                <w:rFonts w:hint="eastAsia" w:ascii="宋体" w:hAnsi="宋体"/>
                <w:b/>
                <w:sz w:val="18"/>
                <w:szCs w:val="18"/>
                <w:lang w:val="en-US" w:eastAsia="zh-CN"/>
              </w:rPr>
              <w:t>32.68</w:t>
            </w:r>
          </w:p>
        </w:tc>
        <w:tc>
          <w:tcPr>
            <w:tcW w:w="1531" w:type="dxa"/>
            <w:tcBorders>
              <w:top w:val="nil"/>
              <w:left w:val="nil"/>
              <w:bottom w:val="single" w:color="000000" w:sz="4" w:space="0"/>
              <w:right w:val="single" w:color="000000" w:sz="4" w:space="0"/>
            </w:tcBorders>
            <w:shd w:val="clear" w:color="auto" w:fill="FFFFFF"/>
            <w:noWrap/>
          </w:tcPr>
          <w:p w14:paraId="2BEA3D07">
            <w:pPr>
              <w:jc w:val="right"/>
              <w:rPr>
                <w:rFonts w:hint="default" w:ascii="宋体" w:hAnsi="宋体" w:eastAsia="宋体"/>
                <w:b/>
                <w:sz w:val="18"/>
                <w:szCs w:val="18"/>
                <w:lang w:val="en-US" w:eastAsia="zh-CN"/>
              </w:rPr>
            </w:pPr>
            <w:r>
              <w:rPr>
                <w:rFonts w:hint="eastAsia" w:ascii="宋体" w:hAnsi="宋体"/>
                <w:b/>
                <w:sz w:val="18"/>
                <w:szCs w:val="18"/>
                <w:lang w:val="en-US" w:eastAsia="zh-CN"/>
              </w:rPr>
              <w:t>32.68</w:t>
            </w:r>
          </w:p>
        </w:tc>
        <w:tc>
          <w:tcPr>
            <w:tcW w:w="1531" w:type="dxa"/>
            <w:tcBorders>
              <w:top w:val="nil"/>
              <w:left w:val="nil"/>
              <w:bottom w:val="single" w:color="000000" w:sz="4" w:space="0"/>
              <w:right w:val="nil"/>
            </w:tcBorders>
            <w:shd w:val="clear" w:color="auto" w:fill="FFFFFF"/>
            <w:noWrap/>
          </w:tcPr>
          <w:p w14:paraId="5E066775">
            <w:pPr>
              <w:jc w:val="right"/>
              <w:rPr>
                <w:rFonts w:ascii="宋体" w:hAnsi="宋体"/>
                <w:b/>
                <w:sz w:val="18"/>
                <w:szCs w:val="18"/>
              </w:rPr>
            </w:pPr>
          </w:p>
        </w:tc>
        <w:tc>
          <w:tcPr>
            <w:tcW w:w="1531" w:type="dxa"/>
            <w:tcBorders>
              <w:top w:val="nil"/>
              <w:left w:val="single" w:color="000000" w:sz="4" w:space="0"/>
              <w:bottom w:val="single" w:color="000000" w:sz="4" w:space="0"/>
              <w:right w:val="nil"/>
            </w:tcBorders>
            <w:shd w:val="clear" w:color="auto" w:fill="FFFFFF"/>
            <w:noWrap/>
          </w:tcPr>
          <w:p w14:paraId="3AAF53A6">
            <w:pPr>
              <w:jc w:val="right"/>
              <w:rPr>
                <w:rFonts w:ascii="宋体" w:hAnsi="宋体"/>
                <w:b/>
                <w:sz w:val="18"/>
                <w:szCs w:val="18"/>
              </w:rPr>
            </w:pPr>
          </w:p>
        </w:tc>
      </w:tr>
      <w:tr w14:paraId="2B47C832">
        <w:tblPrEx>
          <w:tblCellMar>
            <w:top w:w="0" w:type="dxa"/>
            <w:left w:w="108" w:type="dxa"/>
            <w:bottom w:w="0" w:type="dxa"/>
            <w:right w:w="108" w:type="dxa"/>
          </w:tblCellMar>
        </w:tblPrEx>
        <w:trPr>
          <w:trHeight w:val="20" w:hRule="atLeast"/>
          <w:jc w:val="center"/>
        </w:trPr>
        <w:tc>
          <w:tcPr>
            <w:tcW w:w="3588" w:type="dxa"/>
            <w:tcBorders>
              <w:top w:val="nil"/>
              <w:left w:val="nil"/>
              <w:bottom w:val="single" w:color="000000" w:sz="4" w:space="0"/>
              <w:right w:val="single" w:color="000000" w:sz="4" w:space="0"/>
            </w:tcBorders>
            <w:shd w:val="clear" w:color="FFFFFF" w:fill="FFFFFF"/>
            <w:noWrap/>
          </w:tcPr>
          <w:p w14:paraId="4821432A">
            <w:pPr>
              <w:rPr>
                <w:rFonts w:ascii="宋体" w:hAnsi="宋体"/>
                <w:b/>
                <w:sz w:val="18"/>
                <w:szCs w:val="18"/>
              </w:rPr>
            </w:pPr>
            <w:r>
              <w:rPr>
                <w:rFonts w:hint="eastAsia" w:ascii="宋体" w:hAnsi="宋体"/>
                <w:b/>
                <w:sz w:val="18"/>
                <w:szCs w:val="18"/>
              </w:rPr>
              <w:t xml:space="preserve">  </w:t>
            </w:r>
            <w:r>
              <w:rPr>
                <w:rFonts w:hint="eastAsia" w:ascii="宋体" w:hAnsi="宋体"/>
                <w:b/>
                <w:sz w:val="18"/>
                <w:szCs w:val="18"/>
                <w:lang w:val="en-US" w:eastAsia="zh-CN"/>
              </w:rPr>
              <w:t xml:space="preserve">    </w:t>
            </w:r>
            <w:r>
              <w:rPr>
                <w:rFonts w:hint="eastAsia" w:ascii="宋体" w:hAnsi="宋体"/>
                <w:sz w:val="18"/>
                <w:szCs w:val="18"/>
              </w:rPr>
              <w:t>行政单位医疗</w:t>
            </w:r>
          </w:p>
        </w:tc>
        <w:tc>
          <w:tcPr>
            <w:tcW w:w="1531" w:type="dxa"/>
            <w:tcBorders>
              <w:top w:val="nil"/>
              <w:left w:val="nil"/>
              <w:bottom w:val="single" w:color="000000" w:sz="4" w:space="0"/>
              <w:right w:val="single" w:color="000000" w:sz="4" w:space="0"/>
            </w:tcBorders>
            <w:shd w:val="clear" w:color="auto" w:fill="FFFFFF"/>
            <w:noWrap/>
          </w:tcPr>
          <w:p w14:paraId="4DFBD6B8">
            <w:pPr>
              <w:jc w:val="right"/>
              <w:rPr>
                <w:rFonts w:hint="default" w:ascii="宋体" w:hAnsi="宋体" w:eastAsia="宋体"/>
                <w:b/>
                <w:sz w:val="18"/>
                <w:szCs w:val="18"/>
                <w:lang w:val="en-US" w:eastAsia="zh-CN"/>
              </w:rPr>
            </w:pPr>
            <w:r>
              <w:rPr>
                <w:rFonts w:hint="eastAsia" w:ascii="宋体" w:hAnsi="宋体"/>
                <w:b w:val="0"/>
                <w:bCs/>
                <w:sz w:val="18"/>
                <w:szCs w:val="18"/>
                <w:lang w:val="en-US" w:eastAsia="zh-CN"/>
              </w:rPr>
              <w:t>32.68</w:t>
            </w:r>
          </w:p>
        </w:tc>
        <w:tc>
          <w:tcPr>
            <w:tcW w:w="1531" w:type="dxa"/>
            <w:tcBorders>
              <w:top w:val="nil"/>
              <w:left w:val="nil"/>
              <w:bottom w:val="single" w:color="000000" w:sz="4" w:space="0"/>
              <w:right w:val="single" w:color="000000" w:sz="4" w:space="0"/>
            </w:tcBorders>
            <w:shd w:val="clear" w:color="auto" w:fill="FFFFFF"/>
            <w:noWrap/>
          </w:tcPr>
          <w:p w14:paraId="0EA2F444">
            <w:pPr>
              <w:jc w:val="right"/>
              <w:rPr>
                <w:rFonts w:hint="default" w:ascii="宋体" w:hAnsi="宋体" w:eastAsia="宋体"/>
                <w:b/>
                <w:sz w:val="18"/>
                <w:szCs w:val="18"/>
                <w:lang w:val="en-US" w:eastAsia="zh-CN"/>
              </w:rPr>
            </w:pPr>
            <w:r>
              <w:rPr>
                <w:rFonts w:hint="eastAsia" w:ascii="宋体" w:hAnsi="宋体"/>
                <w:b w:val="0"/>
                <w:bCs/>
                <w:sz w:val="18"/>
                <w:szCs w:val="18"/>
                <w:lang w:val="en-US" w:eastAsia="zh-CN"/>
              </w:rPr>
              <w:t>32.68</w:t>
            </w:r>
          </w:p>
        </w:tc>
        <w:tc>
          <w:tcPr>
            <w:tcW w:w="1531" w:type="dxa"/>
            <w:tcBorders>
              <w:top w:val="nil"/>
              <w:left w:val="nil"/>
              <w:bottom w:val="single" w:color="000000" w:sz="4" w:space="0"/>
              <w:right w:val="nil"/>
            </w:tcBorders>
            <w:shd w:val="clear" w:color="auto" w:fill="FFFFFF"/>
            <w:noWrap/>
          </w:tcPr>
          <w:p w14:paraId="18BA48C4">
            <w:pPr>
              <w:jc w:val="right"/>
              <w:rPr>
                <w:rFonts w:ascii="宋体" w:hAnsi="宋体"/>
                <w:b/>
                <w:sz w:val="18"/>
                <w:szCs w:val="18"/>
              </w:rPr>
            </w:pPr>
          </w:p>
        </w:tc>
        <w:tc>
          <w:tcPr>
            <w:tcW w:w="1531" w:type="dxa"/>
            <w:tcBorders>
              <w:top w:val="nil"/>
              <w:left w:val="single" w:color="000000" w:sz="4" w:space="0"/>
              <w:bottom w:val="single" w:color="000000" w:sz="4" w:space="0"/>
              <w:right w:val="nil"/>
            </w:tcBorders>
            <w:shd w:val="clear" w:color="auto" w:fill="FFFFFF"/>
            <w:noWrap/>
          </w:tcPr>
          <w:p w14:paraId="1D39D6DC">
            <w:pPr>
              <w:jc w:val="right"/>
              <w:rPr>
                <w:rFonts w:ascii="宋体" w:hAnsi="宋体"/>
                <w:b/>
                <w:sz w:val="18"/>
                <w:szCs w:val="18"/>
              </w:rPr>
            </w:pPr>
          </w:p>
        </w:tc>
      </w:tr>
      <w:tr w14:paraId="36DC0345">
        <w:tblPrEx>
          <w:tblCellMar>
            <w:top w:w="0" w:type="dxa"/>
            <w:left w:w="108" w:type="dxa"/>
            <w:bottom w:w="0" w:type="dxa"/>
            <w:right w:w="108" w:type="dxa"/>
          </w:tblCellMar>
        </w:tblPrEx>
        <w:trPr>
          <w:trHeight w:val="20" w:hRule="atLeast"/>
          <w:jc w:val="center"/>
        </w:trPr>
        <w:tc>
          <w:tcPr>
            <w:tcW w:w="3588" w:type="dxa"/>
            <w:tcBorders>
              <w:top w:val="nil"/>
              <w:left w:val="nil"/>
              <w:bottom w:val="single" w:color="000000" w:sz="4" w:space="0"/>
              <w:right w:val="single" w:color="000000" w:sz="4" w:space="0"/>
            </w:tcBorders>
            <w:shd w:val="clear" w:color="FFFFFF" w:fill="FFFFFF"/>
            <w:noWrap/>
          </w:tcPr>
          <w:p w14:paraId="20E98F04">
            <w:pPr>
              <w:rPr>
                <w:rFonts w:ascii="宋体" w:hAnsi="宋体"/>
                <w:b/>
                <w:sz w:val="18"/>
                <w:szCs w:val="18"/>
              </w:rPr>
            </w:pPr>
            <w:r>
              <w:rPr>
                <w:rFonts w:hint="eastAsia" w:ascii="宋体" w:hAnsi="宋体"/>
                <w:b/>
                <w:sz w:val="18"/>
                <w:szCs w:val="18"/>
              </w:rPr>
              <w:t>住房保障支出</w:t>
            </w:r>
          </w:p>
        </w:tc>
        <w:tc>
          <w:tcPr>
            <w:tcW w:w="1531" w:type="dxa"/>
            <w:tcBorders>
              <w:top w:val="nil"/>
              <w:left w:val="nil"/>
              <w:bottom w:val="single" w:color="000000" w:sz="4" w:space="0"/>
              <w:right w:val="single" w:color="000000" w:sz="4" w:space="0"/>
            </w:tcBorders>
            <w:shd w:val="clear" w:color="auto" w:fill="FFFFFF"/>
            <w:noWrap/>
          </w:tcPr>
          <w:p w14:paraId="6C31F975">
            <w:pPr>
              <w:jc w:val="right"/>
              <w:rPr>
                <w:rFonts w:hint="default" w:ascii="宋体" w:hAnsi="宋体" w:eastAsia="宋体"/>
                <w:b/>
                <w:sz w:val="18"/>
                <w:szCs w:val="18"/>
                <w:lang w:val="en-US" w:eastAsia="zh-CN"/>
              </w:rPr>
            </w:pPr>
            <w:r>
              <w:rPr>
                <w:rFonts w:hint="eastAsia" w:ascii="宋体" w:hAnsi="宋体"/>
                <w:b/>
                <w:sz w:val="18"/>
                <w:szCs w:val="18"/>
                <w:lang w:val="en-US" w:eastAsia="zh-CN"/>
              </w:rPr>
              <w:t>44.13</w:t>
            </w:r>
          </w:p>
        </w:tc>
        <w:tc>
          <w:tcPr>
            <w:tcW w:w="1531" w:type="dxa"/>
            <w:tcBorders>
              <w:top w:val="nil"/>
              <w:left w:val="nil"/>
              <w:bottom w:val="single" w:color="000000" w:sz="4" w:space="0"/>
              <w:right w:val="single" w:color="000000" w:sz="4" w:space="0"/>
            </w:tcBorders>
            <w:shd w:val="clear" w:color="auto" w:fill="FFFFFF"/>
            <w:noWrap/>
          </w:tcPr>
          <w:p w14:paraId="0E4A2301">
            <w:pPr>
              <w:jc w:val="right"/>
              <w:rPr>
                <w:rFonts w:hint="default" w:ascii="宋体" w:hAnsi="宋体" w:eastAsia="宋体"/>
                <w:b/>
                <w:sz w:val="18"/>
                <w:szCs w:val="18"/>
                <w:lang w:val="en-US" w:eastAsia="zh-CN"/>
              </w:rPr>
            </w:pPr>
            <w:r>
              <w:rPr>
                <w:rFonts w:hint="eastAsia" w:ascii="宋体" w:hAnsi="宋体"/>
                <w:b/>
                <w:sz w:val="18"/>
                <w:szCs w:val="18"/>
                <w:lang w:val="en-US" w:eastAsia="zh-CN"/>
              </w:rPr>
              <w:t>44.13</w:t>
            </w:r>
          </w:p>
        </w:tc>
        <w:tc>
          <w:tcPr>
            <w:tcW w:w="1531" w:type="dxa"/>
            <w:tcBorders>
              <w:top w:val="nil"/>
              <w:left w:val="nil"/>
              <w:bottom w:val="single" w:color="000000" w:sz="4" w:space="0"/>
              <w:right w:val="nil"/>
            </w:tcBorders>
            <w:shd w:val="clear" w:color="auto" w:fill="FFFFFF"/>
            <w:noWrap/>
          </w:tcPr>
          <w:p w14:paraId="34E53BC6">
            <w:pPr>
              <w:jc w:val="right"/>
              <w:rPr>
                <w:rFonts w:ascii="宋体" w:hAnsi="宋体"/>
                <w:b/>
                <w:sz w:val="18"/>
                <w:szCs w:val="18"/>
              </w:rPr>
            </w:pPr>
          </w:p>
        </w:tc>
        <w:tc>
          <w:tcPr>
            <w:tcW w:w="1531" w:type="dxa"/>
            <w:tcBorders>
              <w:top w:val="nil"/>
              <w:left w:val="single" w:color="000000" w:sz="4" w:space="0"/>
              <w:bottom w:val="single" w:color="000000" w:sz="4" w:space="0"/>
              <w:right w:val="nil"/>
            </w:tcBorders>
            <w:shd w:val="clear" w:color="auto" w:fill="FFFFFF"/>
            <w:noWrap/>
          </w:tcPr>
          <w:p w14:paraId="2312531B">
            <w:pPr>
              <w:jc w:val="right"/>
              <w:rPr>
                <w:rFonts w:ascii="宋体" w:hAnsi="宋体"/>
                <w:b/>
                <w:sz w:val="18"/>
                <w:szCs w:val="18"/>
              </w:rPr>
            </w:pPr>
          </w:p>
        </w:tc>
      </w:tr>
      <w:tr w14:paraId="25188994">
        <w:tblPrEx>
          <w:tblCellMar>
            <w:top w:w="0" w:type="dxa"/>
            <w:left w:w="108" w:type="dxa"/>
            <w:bottom w:w="0" w:type="dxa"/>
            <w:right w:w="108" w:type="dxa"/>
          </w:tblCellMar>
        </w:tblPrEx>
        <w:trPr>
          <w:trHeight w:val="20" w:hRule="atLeast"/>
          <w:jc w:val="center"/>
        </w:trPr>
        <w:tc>
          <w:tcPr>
            <w:tcW w:w="3588" w:type="dxa"/>
            <w:tcBorders>
              <w:top w:val="nil"/>
              <w:left w:val="nil"/>
              <w:bottom w:val="single" w:color="000000" w:sz="4" w:space="0"/>
              <w:right w:val="single" w:color="000000" w:sz="4" w:space="0"/>
            </w:tcBorders>
            <w:shd w:val="clear" w:color="FFFFFF" w:fill="FFFFFF"/>
            <w:noWrap/>
          </w:tcPr>
          <w:p w14:paraId="3EB7477D">
            <w:pPr>
              <w:rPr>
                <w:rFonts w:ascii="宋体" w:hAnsi="宋体"/>
                <w:b/>
                <w:sz w:val="18"/>
                <w:szCs w:val="18"/>
              </w:rPr>
            </w:pPr>
            <w:r>
              <w:rPr>
                <w:rFonts w:hint="eastAsia" w:ascii="宋体" w:hAnsi="宋体"/>
                <w:b/>
                <w:sz w:val="18"/>
                <w:szCs w:val="18"/>
              </w:rPr>
              <w:t>住房保障</w:t>
            </w:r>
          </w:p>
        </w:tc>
        <w:tc>
          <w:tcPr>
            <w:tcW w:w="1531" w:type="dxa"/>
            <w:tcBorders>
              <w:top w:val="nil"/>
              <w:left w:val="nil"/>
              <w:bottom w:val="single" w:color="000000" w:sz="4" w:space="0"/>
              <w:right w:val="single" w:color="000000" w:sz="4" w:space="0"/>
            </w:tcBorders>
            <w:shd w:val="clear" w:color="auto" w:fill="FFFFFF"/>
            <w:noWrap/>
          </w:tcPr>
          <w:p w14:paraId="777C8534">
            <w:pPr>
              <w:jc w:val="right"/>
              <w:rPr>
                <w:rFonts w:hint="default" w:ascii="宋体" w:hAnsi="宋体" w:eastAsia="宋体"/>
                <w:b/>
                <w:sz w:val="18"/>
                <w:szCs w:val="18"/>
                <w:lang w:val="en-US" w:eastAsia="zh-CN"/>
              </w:rPr>
            </w:pPr>
            <w:r>
              <w:rPr>
                <w:rFonts w:hint="eastAsia" w:ascii="宋体" w:hAnsi="宋体"/>
                <w:b w:val="0"/>
                <w:bCs/>
                <w:sz w:val="18"/>
                <w:szCs w:val="18"/>
                <w:lang w:val="en-US" w:eastAsia="zh-CN"/>
              </w:rPr>
              <w:t>44.13</w:t>
            </w:r>
          </w:p>
        </w:tc>
        <w:tc>
          <w:tcPr>
            <w:tcW w:w="1531" w:type="dxa"/>
            <w:tcBorders>
              <w:top w:val="nil"/>
              <w:left w:val="nil"/>
              <w:bottom w:val="single" w:color="000000" w:sz="4" w:space="0"/>
              <w:right w:val="single" w:color="000000" w:sz="4" w:space="0"/>
            </w:tcBorders>
            <w:shd w:val="clear" w:color="auto" w:fill="FFFFFF"/>
            <w:noWrap/>
          </w:tcPr>
          <w:p w14:paraId="7A1D1CBD">
            <w:pPr>
              <w:jc w:val="right"/>
              <w:rPr>
                <w:rFonts w:hint="default" w:ascii="宋体" w:hAnsi="宋体" w:eastAsia="宋体"/>
                <w:b/>
                <w:sz w:val="18"/>
                <w:szCs w:val="18"/>
                <w:lang w:val="en-US" w:eastAsia="zh-CN"/>
              </w:rPr>
            </w:pPr>
            <w:r>
              <w:rPr>
                <w:rFonts w:hint="eastAsia" w:ascii="宋体" w:hAnsi="宋体"/>
                <w:b w:val="0"/>
                <w:bCs/>
                <w:sz w:val="18"/>
                <w:szCs w:val="18"/>
                <w:lang w:val="en-US" w:eastAsia="zh-CN"/>
              </w:rPr>
              <w:t>44.13</w:t>
            </w:r>
          </w:p>
        </w:tc>
        <w:tc>
          <w:tcPr>
            <w:tcW w:w="1531" w:type="dxa"/>
            <w:tcBorders>
              <w:top w:val="nil"/>
              <w:left w:val="nil"/>
              <w:bottom w:val="single" w:color="000000" w:sz="4" w:space="0"/>
              <w:right w:val="nil"/>
            </w:tcBorders>
            <w:shd w:val="clear" w:color="auto" w:fill="FFFFFF"/>
            <w:noWrap/>
          </w:tcPr>
          <w:p w14:paraId="60167410">
            <w:pPr>
              <w:jc w:val="right"/>
              <w:rPr>
                <w:rFonts w:ascii="宋体" w:hAnsi="宋体"/>
                <w:b/>
                <w:sz w:val="18"/>
                <w:szCs w:val="18"/>
              </w:rPr>
            </w:pPr>
          </w:p>
        </w:tc>
        <w:tc>
          <w:tcPr>
            <w:tcW w:w="1531" w:type="dxa"/>
            <w:tcBorders>
              <w:top w:val="nil"/>
              <w:left w:val="single" w:color="000000" w:sz="4" w:space="0"/>
              <w:bottom w:val="single" w:color="000000" w:sz="4" w:space="0"/>
              <w:right w:val="nil"/>
            </w:tcBorders>
            <w:shd w:val="clear" w:color="auto" w:fill="FFFFFF"/>
            <w:noWrap/>
          </w:tcPr>
          <w:p w14:paraId="16F1FD2B">
            <w:pPr>
              <w:jc w:val="right"/>
              <w:rPr>
                <w:rFonts w:ascii="宋体" w:hAnsi="宋体"/>
                <w:b/>
                <w:sz w:val="18"/>
                <w:szCs w:val="18"/>
              </w:rPr>
            </w:pPr>
          </w:p>
        </w:tc>
      </w:tr>
    </w:tbl>
    <w:p w14:paraId="6128C89E">
      <w:pPr>
        <w:widowControl/>
        <w:spacing w:line="560" w:lineRule="exact"/>
        <w:ind w:firstLine="360" w:firstLineChars="200"/>
        <w:jc w:val="left"/>
        <w:rPr>
          <w:rFonts w:ascii="宋体" w:hAnsi="宋体"/>
          <w:sz w:val="18"/>
          <w:szCs w:val="18"/>
        </w:rPr>
      </w:pPr>
      <w:r>
        <w:rPr>
          <w:rFonts w:hint="eastAsia" w:ascii="宋体" w:hAnsi="宋体"/>
          <w:sz w:val="18"/>
          <w:szCs w:val="18"/>
        </w:rPr>
        <w:t>备注：无内容应公开空表并说明情况。</w:t>
      </w:r>
    </w:p>
    <w:p w14:paraId="5364D881">
      <w:pPr>
        <w:rPr>
          <w:rFonts w:ascii="仿宋_GB2312" w:hAnsi="微软雅黑" w:eastAsia="仿宋_GB2312"/>
          <w:sz w:val="18"/>
          <w:szCs w:val="18"/>
        </w:rPr>
      </w:pPr>
    </w:p>
    <w:p w14:paraId="30F190AE">
      <w:pPr>
        <w:rPr>
          <w:rFonts w:ascii="仿宋_GB2312" w:hAnsi="微软雅黑" w:eastAsia="仿宋_GB2312"/>
          <w:sz w:val="18"/>
          <w:szCs w:val="18"/>
        </w:rPr>
      </w:pPr>
    </w:p>
    <w:p w14:paraId="45CD9F61">
      <w:pPr>
        <w:rPr>
          <w:rFonts w:ascii="仿宋_GB2312" w:hAnsi="微软雅黑" w:eastAsia="仿宋_GB2312"/>
          <w:sz w:val="18"/>
          <w:szCs w:val="18"/>
        </w:rPr>
      </w:pPr>
    </w:p>
    <w:p w14:paraId="0E82F6FA">
      <w:pPr>
        <w:rPr>
          <w:rFonts w:ascii="仿宋_GB2312" w:hAnsi="微软雅黑" w:eastAsia="仿宋_GB2312"/>
          <w:sz w:val="18"/>
          <w:szCs w:val="18"/>
        </w:rPr>
      </w:pPr>
    </w:p>
    <w:p w14:paraId="00DEE711">
      <w:pPr>
        <w:rPr>
          <w:rFonts w:ascii="仿宋_GB2312" w:hAnsi="微软雅黑" w:eastAsia="仿宋_GB2312"/>
          <w:sz w:val="18"/>
          <w:szCs w:val="18"/>
        </w:rPr>
      </w:pPr>
    </w:p>
    <w:p w14:paraId="23D6C894">
      <w:pPr>
        <w:rPr>
          <w:rFonts w:ascii="仿宋_GB2312" w:hAnsi="微软雅黑" w:eastAsia="仿宋_GB2312"/>
          <w:sz w:val="18"/>
          <w:szCs w:val="18"/>
        </w:rPr>
      </w:pPr>
    </w:p>
    <w:p w14:paraId="635508FA">
      <w:pPr>
        <w:rPr>
          <w:rFonts w:ascii="仿宋_GB2312" w:hAnsi="微软雅黑" w:eastAsia="仿宋_GB2312"/>
          <w:sz w:val="18"/>
          <w:szCs w:val="18"/>
        </w:rPr>
      </w:pPr>
    </w:p>
    <w:p w14:paraId="0F4E6547">
      <w:pPr>
        <w:rPr>
          <w:rFonts w:ascii="仿宋_GB2312" w:hAnsi="微软雅黑" w:eastAsia="仿宋_GB2312"/>
          <w:sz w:val="18"/>
          <w:szCs w:val="18"/>
        </w:rPr>
      </w:pPr>
    </w:p>
    <w:p w14:paraId="2D40C82C">
      <w:pPr>
        <w:tabs>
          <w:tab w:val="left" w:pos="4056"/>
        </w:tabs>
        <w:rPr>
          <w:rFonts w:ascii="仿宋_GB2312" w:hAnsi="微软雅黑" w:eastAsia="仿宋_GB2312"/>
          <w:sz w:val="18"/>
          <w:szCs w:val="18"/>
        </w:rPr>
      </w:pPr>
      <w:r>
        <w:rPr>
          <w:rFonts w:ascii="仿宋_GB2312" w:hAnsi="微软雅黑" w:eastAsia="仿宋_GB2312"/>
          <w:sz w:val="18"/>
          <w:szCs w:val="18"/>
        </w:rPr>
        <w:tab/>
      </w:r>
    </w:p>
    <w:p w14:paraId="37547FED">
      <w:pPr>
        <w:tabs>
          <w:tab w:val="left" w:pos="4056"/>
        </w:tabs>
        <w:rPr>
          <w:rFonts w:ascii="仿宋_GB2312" w:hAnsi="微软雅黑" w:eastAsia="仿宋_GB2312"/>
          <w:sz w:val="18"/>
          <w:szCs w:val="18"/>
        </w:rPr>
        <w:sectPr>
          <w:pgSz w:w="11906" w:h="16838"/>
          <w:pgMar w:top="1134" w:right="1134" w:bottom="1134" w:left="1134" w:header="851" w:footer="992" w:gutter="0"/>
          <w:pgBorders>
            <w:top w:val="none" w:sz="0" w:space="0"/>
            <w:left w:val="none" w:sz="0" w:space="0"/>
            <w:bottom w:val="none" w:sz="0" w:space="0"/>
            <w:right w:val="none" w:sz="0" w:space="0"/>
          </w:pgBorders>
          <w:cols w:space="425" w:num="1"/>
          <w:docGrid w:type="lines" w:linePitch="312" w:charSpace="0"/>
        </w:sectPr>
      </w:pPr>
      <w:r>
        <w:rPr>
          <w:rFonts w:ascii="仿宋_GB2312" w:hAnsi="微软雅黑" w:eastAsia="仿宋_GB2312"/>
          <w:sz w:val="18"/>
          <w:szCs w:val="18"/>
        </w:rPr>
        <w:tab/>
      </w:r>
    </w:p>
    <w:p w14:paraId="78618870">
      <w:pPr>
        <w:spacing w:line="600" w:lineRule="exact"/>
        <w:jc w:val="center"/>
        <w:rPr>
          <w:rFonts w:ascii="仿宋_GB2312" w:hAnsi="宋体" w:eastAsia="仿宋_GB2312" w:cs="宋体"/>
          <w:kern w:val="0"/>
          <w:sz w:val="32"/>
          <w:szCs w:val="32"/>
        </w:rPr>
      </w:pPr>
      <w:r>
        <w:rPr>
          <w:rFonts w:hint="eastAsia" w:ascii="仿宋_GB2312" w:hAnsi="宋体" w:eastAsia="仿宋_GB2312" w:cs="宋体"/>
          <w:kern w:val="0"/>
          <w:sz w:val="32"/>
          <w:szCs w:val="32"/>
        </w:rPr>
        <w:t>表四、财政拨款收支总体情况表</w:t>
      </w:r>
    </w:p>
    <w:p w14:paraId="51EFD6FD">
      <w:pPr>
        <w:jc w:val="right"/>
        <w:rPr>
          <w:rFonts w:ascii="宋体" w:hAnsi="宋体" w:cs="Arial"/>
          <w:color w:val="000000"/>
          <w:kern w:val="0"/>
          <w:sz w:val="18"/>
          <w:szCs w:val="18"/>
        </w:rPr>
      </w:pPr>
      <w:r>
        <w:rPr>
          <w:rFonts w:hint="eastAsia" w:ascii="宋体" w:hAnsi="宋体" w:cs="Arial"/>
          <w:color w:val="000000"/>
          <w:kern w:val="0"/>
          <w:sz w:val="18"/>
          <w:szCs w:val="18"/>
        </w:rPr>
        <w:t>单位：万元</w:t>
      </w:r>
    </w:p>
    <w:tbl>
      <w:tblPr>
        <w:tblStyle w:val="11"/>
        <w:tblW w:w="9802" w:type="dxa"/>
        <w:jc w:val="center"/>
        <w:tblLayout w:type="autofit"/>
        <w:tblCellMar>
          <w:top w:w="0" w:type="dxa"/>
          <w:left w:w="108" w:type="dxa"/>
          <w:bottom w:w="0" w:type="dxa"/>
          <w:right w:w="108" w:type="dxa"/>
        </w:tblCellMar>
      </w:tblPr>
      <w:tblGrid>
        <w:gridCol w:w="3195"/>
        <w:gridCol w:w="1363"/>
        <w:gridCol w:w="3882"/>
        <w:gridCol w:w="1362"/>
      </w:tblGrid>
      <w:tr w14:paraId="7AF8F20F">
        <w:tblPrEx>
          <w:tblCellMar>
            <w:top w:w="0" w:type="dxa"/>
            <w:left w:w="108" w:type="dxa"/>
            <w:bottom w:w="0" w:type="dxa"/>
            <w:right w:w="108" w:type="dxa"/>
          </w:tblCellMar>
        </w:tblPrEx>
        <w:trPr>
          <w:trHeight w:val="20" w:hRule="atLeast"/>
          <w:jc w:val="center"/>
        </w:trPr>
        <w:tc>
          <w:tcPr>
            <w:tcW w:w="4558" w:type="dxa"/>
            <w:gridSpan w:val="2"/>
            <w:tcBorders>
              <w:top w:val="single" w:color="000000" w:sz="4" w:space="0"/>
              <w:left w:val="nil"/>
              <w:bottom w:val="single" w:color="000000" w:sz="4" w:space="0"/>
              <w:right w:val="single" w:color="000000" w:sz="4" w:space="0"/>
            </w:tcBorders>
            <w:shd w:val="clear" w:color="auto" w:fill="auto"/>
            <w:noWrap/>
            <w:vAlign w:val="center"/>
          </w:tcPr>
          <w:p w14:paraId="7EC02963">
            <w:pPr>
              <w:widowControl/>
              <w:jc w:val="center"/>
              <w:rPr>
                <w:rFonts w:ascii="宋体" w:hAnsi="宋体" w:cs="Arial"/>
                <w:b/>
                <w:color w:val="000000"/>
                <w:kern w:val="0"/>
                <w:sz w:val="18"/>
                <w:szCs w:val="18"/>
              </w:rPr>
            </w:pPr>
            <w:r>
              <w:rPr>
                <w:rFonts w:hint="eastAsia" w:ascii="宋体" w:hAnsi="宋体" w:cs="Arial"/>
                <w:b/>
                <w:color w:val="000000"/>
                <w:kern w:val="0"/>
                <w:sz w:val="18"/>
                <w:szCs w:val="18"/>
              </w:rPr>
              <w:t>收      入</w:t>
            </w:r>
          </w:p>
        </w:tc>
        <w:tc>
          <w:tcPr>
            <w:tcW w:w="5244" w:type="dxa"/>
            <w:gridSpan w:val="2"/>
            <w:tcBorders>
              <w:top w:val="single" w:color="000000" w:sz="4" w:space="0"/>
              <w:left w:val="nil"/>
              <w:bottom w:val="single" w:color="000000" w:sz="4" w:space="0"/>
              <w:right w:val="nil"/>
            </w:tcBorders>
            <w:shd w:val="clear" w:color="auto" w:fill="auto"/>
            <w:noWrap/>
            <w:vAlign w:val="center"/>
          </w:tcPr>
          <w:p w14:paraId="4E4B43CD">
            <w:pPr>
              <w:widowControl/>
              <w:jc w:val="center"/>
              <w:rPr>
                <w:rFonts w:ascii="宋体" w:hAnsi="宋体" w:cs="Arial"/>
                <w:b/>
                <w:color w:val="000000"/>
                <w:kern w:val="0"/>
                <w:sz w:val="18"/>
                <w:szCs w:val="18"/>
              </w:rPr>
            </w:pPr>
            <w:r>
              <w:rPr>
                <w:rFonts w:hint="eastAsia" w:ascii="宋体" w:hAnsi="宋体" w:cs="Arial"/>
                <w:b/>
                <w:color w:val="000000"/>
                <w:kern w:val="0"/>
                <w:sz w:val="18"/>
                <w:szCs w:val="18"/>
              </w:rPr>
              <w:t>支      出</w:t>
            </w:r>
          </w:p>
        </w:tc>
      </w:tr>
      <w:tr w14:paraId="5C27EB2A">
        <w:tblPrEx>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single" w:color="000000" w:sz="4" w:space="0"/>
            </w:tcBorders>
            <w:shd w:val="clear" w:color="auto" w:fill="auto"/>
            <w:noWrap/>
            <w:vAlign w:val="center"/>
          </w:tcPr>
          <w:p w14:paraId="561FFCDF">
            <w:pPr>
              <w:widowControl/>
              <w:jc w:val="center"/>
              <w:rPr>
                <w:rFonts w:ascii="宋体" w:hAnsi="宋体" w:cs="Arial"/>
                <w:b/>
                <w:color w:val="000000"/>
                <w:kern w:val="0"/>
                <w:sz w:val="18"/>
                <w:szCs w:val="18"/>
              </w:rPr>
            </w:pPr>
            <w:r>
              <w:rPr>
                <w:rFonts w:hint="eastAsia" w:ascii="宋体" w:hAnsi="宋体" w:cs="Arial"/>
                <w:b/>
                <w:color w:val="000000"/>
                <w:kern w:val="0"/>
                <w:sz w:val="18"/>
                <w:szCs w:val="18"/>
              </w:rPr>
              <w:t>项目</w:t>
            </w:r>
          </w:p>
        </w:tc>
        <w:tc>
          <w:tcPr>
            <w:tcW w:w="1363" w:type="dxa"/>
            <w:tcBorders>
              <w:top w:val="nil"/>
              <w:left w:val="nil"/>
              <w:bottom w:val="single" w:color="000000" w:sz="4" w:space="0"/>
              <w:right w:val="single" w:color="000000" w:sz="4" w:space="0"/>
            </w:tcBorders>
            <w:shd w:val="clear" w:color="auto" w:fill="auto"/>
            <w:noWrap/>
            <w:vAlign w:val="center"/>
          </w:tcPr>
          <w:p w14:paraId="0C13D9A8">
            <w:pPr>
              <w:widowControl/>
              <w:jc w:val="center"/>
              <w:rPr>
                <w:rFonts w:ascii="宋体" w:hAnsi="宋体" w:cs="Arial"/>
                <w:b/>
                <w:color w:val="000000"/>
                <w:kern w:val="0"/>
                <w:sz w:val="18"/>
                <w:szCs w:val="18"/>
              </w:rPr>
            </w:pPr>
            <w:r>
              <w:rPr>
                <w:rFonts w:hint="eastAsia" w:ascii="宋体" w:hAnsi="宋体" w:cs="Arial"/>
                <w:b/>
                <w:color w:val="000000"/>
                <w:kern w:val="0"/>
                <w:sz w:val="18"/>
                <w:szCs w:val="18"/>
              </w:rPr>
              <w:t>预算数</w:t>
            </w:r>
          </w:p>
        </w:tc>
        <w:tc>
          <w:tcPr>
            <w:tcW w:w="3882" w:type="dxa"/>
            <w:tcBorders>
              <w:top w:val="nil"/>
              <w:left w:val="nil"/>
              <w:bottom w:val="single" w:color="000000" w:sz="4" w:space="0"/>
              <w:right w:val="single" w:color="000000" w:sz="4" w:space="0"/>
            </w:tcBorders>
            <w:shd w:val="clear" w:color="auto" w:fill="auto"/>
            <w:noWrap/>
            <w:vAlign w:val="center"/>
          </w:tcPr>
          <w:p w14:paraId="656926E0">
            <w:pPr>
              <w:widowControl/>
              <w:jc w:val="center"/>
              <w:rPr>
                <w:rFonts w:ascii="宋体" w:hAnsi="宋体" w:cs="Arial"/>
                <w:b/>
                <w:color w:val="000000"/>
                <w:kern w:val="0"/>
                <w:sz w:val="18"/>
                <w:szCs w:val="18"/>
              </w:rPr>
            </w:pPr>
            <w:r>
              <w:rPr>
                <w:rFonts w:hint="eastAsia" w:ascii="宋体" w:hAnsi="宋体" w:cs="Arial"/>
                <w:b/>
                <w:color w:val="000000"/>
                <w:kern w:val="0"/>
                <w:sz w:val="18"/>
                <w:szCs w:val="18"/>
              </w:rPr>
              <w:t>项目</w:t>
            </w:r>
          </w:p>
        </w:tc>
        <w:tc>
          <w:tcPr>
            <w:tcW w:w="1362" w:type="dxa"/>
            <w:tcBorders>
              <w:top w:val="nil"/>
              <w:left w:val="nil"/>
              <w:bottom w:val="nil"/>
              <w:right w:val="nil"/>
            </w:tcBorders>
            <w:shd w:val="clear" w:color="auto" w:fill="auto"/>
            <w:noWrap/>
            <w:vAlign w:val="center"/>
          </w:tcPr>
          <w:p w14:paraId="78880D4E">
            <w:pPr>
              <w:widowControl/>
              <w:jc w:val="center"/>
              <w:rPr>
                <w:rFonts w:ascii="宋体" w:hAnsi="宋体" w:cs="Arial"/>
                <w:b/>
                <w:color w:val="000000"/>
                <w:kern w:val="0"/>
                <w:sz w:val="18"/>
                <w:szCs w:val="18"/>
              </w:rPr>
            </w:pPr>
            <w:r>
              <w:rPr>
                <w:rFonts w:hint="eastAsia" w:ascii="宋体" w:hAnsi="宋体" w:cs="Arial"/>
                <w:b/>
                <w:color w:val="000000"/>
                <w:kern w:val="0"/>
                <w:sz w:val="18"/>
                <w:szCs w:val="18"/>
              </w:rPr>
              <w:t>合计</w:t>
            </w:r>
          </w:p>
        </w:tc>
      </w:tr>
      <w:tr w14:paraId="55F88891">
        <w:tblPrEx>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single" w:color="000000" w:sz="4" w:space="0"/>
            </w:tcBorders>
            <w:shd w:val="clear" w:color="auto" w:fill="auto"/>
            <w:noWrap/>
            <w:vAlign w:val="center"/>
          </w:tcPr>
          <w:p w14:paraId="2120755E">
            <w:pPr>
              <w:widowControl/>
              <w:jc w:val="left"/>
              <w:rPr>
                <w:rFonts w:ascii="宋体" w:hAnsi="宋体" w:cs="Arial"/>
                <w:color w:val="000000"/>
                <w:kern w:val="0"/>
                <w:sz w:val="18"/>
                <w:szCs w:val="18"/>
              </w:rPr>
            </w:pPr>
            <w:r>
              <w:rPr>
                <w:rFonts w:hint="eastAsia" w:ascii="宋体" w:hAnsi="宋体" w:cs="Arial"/>
                <w:color w:val="000000"/>
                <w:kern w:val="0"/>
                <w:sz w:val="18"/>
                <w:szCs w:val="18"/>
              </w:rPr>
              <w:t>一、本年收入</w:t>
            </w:r>
          </w:p>
        </w:tc>
        <w:tc>
          <w:tcPr>
            <w:tcW w:w="1363" w:type="dxa"/>
            <w:tcBorders>
              <w:top w:val="nil"/>
              <w:left w:val="nil"/>
              <w:bottom w:val="single" w:color="000000" w:sz="4" w:space="0"/>
              <w:right w:val="single" w:color="000000" w:sz="4" w:space="0"/>
            </w:tcBorders>
            <w:shd w:val="clear" w:color="auto" w:fill="FFFFFF"/>
          </w:tcPr>
          <w:p w14:paraId="260C487E">
            <w:pPr>
              <w:jc w:val="right"/>
              <w:rPr>
                <w:rFonts w:hint="default" w:ascii="宋体" w:hAnsi="宋体" w:eastAsia="宋体"/>
                <w:sz w:val="18"/>
                <w:szCs w:val="18"/>
                <w:lang w:val="en-US" w:eastAsia="zh-CN"/>
              </w:rPr>
            </w:pPr>
            <w:r>
              <w:rPr>
                <w:rFonts w:hint="eastAsia" w:ascii="宋体" w:hAnsi="宋体"/>
                <w:b/>
                <w:bCs/>
                <w:sz w:val="18"/>
                <w:szCs w:val="18"/>
                <w:lang w:val="en-US" w:eastAsia="zh-CN"/>
              </w:rPr>
              <w:t>773.8</w:t>
            </w:r>
          </w:p>
        </w:tc>
        <w:tc>
          <w:tcPr>
            <w:tcW w:w="3882" w:type="dxa"/>
            <w:tcBorders>
              <w:top w:val="nil"/>
              <w:left w:val="nil"/>
              <w:bottom w:val="single" w:color="000000" w:sz="4" w:space="0"/>
              <w:right w:val="single" w:color="000000" w:sz="4" w:space="0"/>
            </w:tcBorders>
            <w:shd w:val="clear" w:color="auto" w:fill="auto"/>
            <w:noWrap/>
            <w:vAlign w:val="center"/>
          </w:tcPr>
          <w:p w14:paraId="01902818">
            <w:pPr>
              <w:widowControl/>
              <w:jc w:val="left"/>
              <w:rPr>
                <w:rFonts w:ascii="宋体" w:hAnsi="宋体" w:cs="Arial"/>
                <w:color w:val="000000"/>
                <w:kern w:val="0"/>
                <w:sz w:val="18"/>
                <w:szCs w:val="18"/>
              </w:rPr>
            </w:pPr>
            <w:r>
              <w:rPr>
                <w:rFonts w:hint="eastAsia" w:ascii="宋体" w:hAnsi="宋体" w:cs="Arial"/>
                <w:color w:val="000000"/>
                <w:kern w:val="0"/>
                <w:sz w:val="18"/>
                <w:szCs w:val="18"/>
              </w:rPr>
              <w:t>一、本年支出</w:t>
            </w:r>
          </w:p>
        </w:tc>
        <w:tc>
          <w:tcPr>
            <w:tcW w:w="1362" w:type="dxa"/>
            <w:tcBorders>
              <w:top w:val="single" w:color="auto" w:sz="4" w:space="0"/>
              <w:left w:val="single" w:color="auto" w:sz="4" w:space="0"/>
              <w:bottom w:val="single" w:color="auto" w:sz="4" w:space="0"/>
              <w:right w:val="nil"/>
            </w:tcBorders>
            <w:shd w:val="clear" w:color="auto" w:fill="FFFFFF"/>
          </w:tcPr>
          <w:p w14:paraId="5477F476">
            <w:pPr>
              <w:jc w:val="right"/>
              <w:rPr>
                <w:rFonts w:hint="default" w:ascii="宋体" w:hAnsi="宋体"/>
                <w:sz w:val="18"/>
                <w:szCs w:val="18"/>
                <w:lang w:val="en-US"/>
              </w:rPr>
            </w:pPr>
            <w:r>
              <w:rPr>
                <w:rFonts w:hint="eastAsia" w:ascii="宋体" w:hAnsi="宋体"/>
                <w:b/>
                <w:bCs/>
                <w:sz w:val="18"/>
                <w:szCs w:val="18"/>
                <w:lang w:val="en-US" w:eastAsia="zh-CN"/>
              </w:rPr>
              <w:t>773.8</w:t>
            </w:r>
          </w:p>
        </w:tc>
      </w:tr>
      <w:tr w14:paraId="70D7E116">
        <w:tblPrEx>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single" w:color="000000" w:sz="4" w:space="0"/>
            </w:tcBorders>
            <w:shd w:val="clear" w:color="auto" w:fill="auto"/>
            <w:noWrap/>
            <w:vAlign w:val="center"/>
          </w:tcPr>
          <w:p w14:paraId="1B393F2B">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（一）一般公共预算财政拨款</w:t>
            </w:r>
          </w:p>
        </w:tc>
        <w:tc>
          <w:tcPr>
            <w:tcW w:w="1363" w:type="dxa"/>
            <w:tcBorders>
              <w:top w:val="nil"/>
              <w:left w:val="nil"/>
              <w:bottom w:val="single" w:color="000000" w:sz="4" w:space="0"/>
              <w:right w:val="single" w:color="000000" w:sz="4" w:space="0"/>
            </w:tcBorders>
            <w:shd w:val="clear" w:color="auto" w:fill="FFFFFF"/>
          </w:tcPr>
          <w:p w14:paraId="043D6F06">
            <w:pPr>
              <w:jc w:val="right"/>
              <w:rPr>
                <w:rFonts w:hint="default" w:ascii="宋体" w:hAnsi="宋体" w:eastAsia="宋体"/>
                <w:sz w:val="18"/>
                <w:szCs w:val="18"/>
                <w:lang w:val="en-US" w:eastAsia="zh-CN"/>
              </w:rPr>
            </w:pPr>
            <w:r>
              <w:rPr>
                <w:rFonts w:hint="eastAsia" w:ascii="宋体" w:hAnsi="宋体"/>
                <w:sz w:val="18"/>
                <w:szCs w:val="18"/>
                <w:lang w:val="en-US" w:eastAsia="zh-CN"/>
              </w:rPr>
              <w:t>773.8</w:t>
            </w:r>
          </w:p>
        </w:tc>
        <w:tc>
          <w:tcPr>
            <w:tcW w:w="3882" w:type="dxa"/>
            <w:tcBorders>
              <w:top w:val="nil"/>
              <w:left w:val="nil"/>
              <w:bottom w:val="single" w:color="000000" w:sz="4" w:space="0"/>
              <w:right w:val="single" w:color="000000" w:sz="4" w:space="0"/>
            </w:tcBorders>
            <w:shd w:val="clear" w:color="auto" w:fill="auto"/>
            <w:noWrap/>
            <w:vAlign w:val="center"/>
          </w:tcPr>
          <w:p w14:paraId="3B5989BA">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（一）一般公共服务支出</w:t>
            </w:r>
          </w:p>
        </w:tc>
        <w:tc>
          <w:tcPr>
            <w:tcW w:w="1362" w:type="dxa"/>
            <w:tcBorders>
              <w:top w:val="nil"/>
              <w:left w:val="single" w:color="auto" w:sz="4" w:space="0"/>
              <w:bottom w:val="single" w:color="auto" w:sz="4" w:space="0"/>
              <w:right w:val="nil"/>
            </w:tcBorders>
            <w:shd w:val="clear" w:color="auto" w:fill="FFFFFF"/>
          </w:tcPr>
          <w:p w14:paraId="33A35C55">
            <w:pPr>
              <w:jc w:val="right"/>
              <w:rPr>
                <w:rFonts w:hint="default" w:ascii="宋体" w:hAnsi="宋体" w:eastAsia="宋体"/>
                <w:sz w:val="18"/>
                <w:szCs w:val="18"/>
                <w:lang w:val="en-US" w:eastAsia="zh-CN"/>
              </w:rPr>
            </w:pPr>
            <w:r>
              <w:rPr>
                <w:rFonts w:hint="eastAsia" w:ascii="宋体" w:hAnsi="宋体"/>
                <w:sz w:val="18"/>
                <w:szCs w:val="18"/>
                <w:lang w:val="en-US" w:eastAsia="zh-CN"/>
              </w:rPr>
              <w:t>602.87</w:t>
            </w:r>
          </w:p>
        </w:tc>
      </w:tr>
      <w:tr w14:paraId="761AF22A">
        <w:tblPrEx>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single" w:color="000000" w:sz="4" w:space="0"/>
            </w:tcBorders>
            <w:shd w:val="clear" w:color="auto" w:fill="auto"/>
            <w:noWrap/>
            <w:vAlign w:val="center"/>
          </w:tcPr>
          <w:p w14:paraId="502BFA41">
            <w:pPr>
              <w:widowControl/>
              <w:jc w:val="left"/>
              <w:rPr>
                <w:rFonts w:ascii="宋体" w:hAnsi="宋体" w:cs="Arial"/>
                <w:color w:val="000000"/>
                <w:kern w:val="0"/>
                <w:sz w:val="18"/>
                <w:szCs w:val="18"/>
              </w:rPr>
            </w:pPr>
            <w:r>
              <w:rPr>
                <w:rFonts w:hint="eastAsia" w:ascii="宋体" w:hAnsi="宋体" w:cs="Arial"/>
                <w:color w:val="000000"/>
                <w:kern w:val="0"/>
                <w:sz w:val="18"/>
                <w:szCs w:val="18"/>
              </w:rPr>
              <w:t>（二）政府性基金预算财政拨款</w:t>
            </w:r>
          </w:p>
        </w:tc>
        <w:tc>
          <w:tcPr>
            <w:tcW w:w="1363" w:type="dxa"/>
            <w:tcBorders>
              <w:top w:val="nil"/>
              <w:left w:val="nil"/>
              <w:bottom w:val="single" w:color="000000" w:sz="4" w:space="0"/>
              <w:right w:val="single" w:color="000000" w:sz="4" w:space="0"/>
            </w:tcBorders>
            <w:shd w:val="clear" w:color="auto" w:fill="FFFFFF"/>
          </w:tcPr>
          <w:p w14:paraId="1890AB45">
            <w:pPr>
              <w:jc w:val="right"/>
              <w:rPr>
                <w:rFonts w:ascii="宋体" w:hAnsi="宋体"/>
                <w:sz w:val="18"/>
                <w:szCs w:val="18"/>
              </w:rPr>
            </w:pPr>
          </w:p>
        </w:tc>
        <w:tc>
          <w:tcPr>
            <w:tcW w:w="3882" w:type="dxa"/>
            <w:tcBorders>
              <w:top w:val="nil"/>
              <w:left w:val="nil"/>
              <w:bottom w:val="single" w:color="000000" w:sz="4" w:space="0"/>
              <w:right w:val="single" w:color="000000" w:sz="4" w:space="0"/>
            </w:tcBorders>
            <w:shd w:val="clear" w:color="auto" w:fill="auto"/>
            <w:noWrap/>
            <w:vAlign w:val="center"/>
          </w:tcPr>
          <w:p w14:paraId="3DB64231">
            <w:pPr>
              <w:widowControl/>
              <w:jc w:val="left"/>
              <w:rPr>
                <w:rFonts w:ascii="宋体" w:hAnsi="宋体" w:cs="Arial"/>
                <w:color w:val="000000"/>
                <w:kern w:val="0"/>
                <w:sz w:val="18"/>
                <w:szCs w:val="18"/>
              </w:rPr>
            </w:pPr>
            <w:r>
              <w:rPr>
                <w:rFonts w:hint="eastAsia" w:ascii="宋体" w:hAnsi="宋体" w:cs="Arial"/>
                <w:color w:val="000000"/>
                <w:kern w:val="0"/>
                <w:sz w:val="18"/>
                <w:szCs w:val="18"/>
              </w:rPr>
              <w:t>（二）外交支出</w:t>
            </w:r>
          </w:p>
        </w:tc>
        <w:tc>
          <w:tcPr>
            <w:tcW w:w="1362" w:type="dxa"/>
            <w:tcBorders>
              <w:top w:val="nil"/>
              <w:left w:val="single" w:color="auto" w:sz="4" w:space="0"/>
              <w:bottom w:val="single" w:color="auto" w:sz="4" w:space="0"/>
              <w:right w:val="nil"/>
            </w:tcBorders>
            <w:shd w:val="clear" w:color="auto" w:fill="FFFFFF"/>
          </w:tcPr>
          <w:p w14:paraId="295ED2E2">
            <w:pPr>
              <w:jc w:val="right"/>
              <w:rPr>
                <w:rFonts w:ascii="宋体" w:hAnsi="宋体"/>
                <w:sz w:val="18"/>
                <w:szCs w:val="18"/>
              </w:rPr>
            </w:pPr>
          </w:p>
        </w:tc>
      </w:tr>
      <w:tr w14:paraId="07F096B1">
        <w:tblPrEx>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single" w:color="000000" w:sz="4" w:space="0"/>
            </w:tcBorders>
            <w:shd w:val="clear" w:color="auto" w:fill="auto"/>
            <w:noWrap/>
            <w:vAlign w:val="center"/>
          </w:tcPr>
          <w:p w14:paraId="4BE7C3AE">
            <w:pPr>
              <w:widowControl/>
              <w:jc w:val="left"/>
              <w:rPr>
                <w:rFonts w:ascii="宋体" w:hAnsi="宋体" w:cs="Arial"/>
                <w:color w:val="000000"/>
                <w:kern w:val="0"/>
                <w:sz w:val="18"/>
                <w:szCs w:val="18"/>
              </w:rPr>
            </w:pPr>
            <w:r>
              <w:rPr>
                <w:rFonts w:hint="eastAsia" w:ascii="宋体" w:hAnsi="宋体" w:cs="Arial"/>
                <w:color w:val="000000"/>
                <w:kern w:val="0"/>
                <w:sz w:val="18"/>
                <w:szCs w:val="18"/>
              </w:rPr>
              <w:t>（三）国有资本经营预算财政拨款</w:t>
            </w:r>
          </w:p>
        </w:tc>
        <w:tc>
          <w:tcPr>
            <w:tcW w:w="1363" w:type="dxa"/>
            <w:tcBorders>
              <w:top w:val="nil"/>
              <w:left w:val="nil"/>
              <w:bottom w:val="single" w:color="000000" w:sz="4" w:space="0"/>
              <w:right w:val="single" w:color="000000" w:sz="4" w:space="0"/>
            </w:tcBorders>
            <w:shd w:val="clear" w:color="auto" w:fill="FFFFFF"/>
          </w:tcPr>
          <w:p w14:paraId="03D00271">
            <w:pPr>
              <w:jc w:val="right"/>
              <w:rPr>
                <w:rFonts w:ascii="宋体" w:hAnsi="宋体"/>
                <w:sz w:val="18"/>
                <w:szCs w:val="18"/>
              </w:rPr>
            </w:pPr>
          </w:p>
        </w:tc>
        <w:tc>
          <w:tcPr>
            <w:tcW w:w="3882" w:type="dxa"/>
            <w:tcBorders>
              <w:top w:val="nil"/>
              <w:left w:val="nil"/>
              <w:bottom w:val="single" w:color="000000" w:sz="4" w:space="0"/>
              <w:right w:val="single" w:color="000000" w:sz="4" w:space="0"/>
            </w:tcBorders>
            <w:shd w:val="clear" w:color="auto" w:fill="auto"/>
            <w:noWrap/>
            <w:vAlign w:val="center"/>
          </w:tcPr>
          <w:p w14:paraId="02ECC47F">
            <w:pPr>
              <w:widowControl/>
              <w:jc w:val="left"/>
              <w:rPr>
                <w:rFonts w:ascii="宋体" w:hAnsi="宋体" w:cs="Arial"/>
                <w:color w:val="000000"/>
                <w:kern w:val="0"/>
                <w:sz w:val="18"/>
                <w:szCs w:val="18"/>
              </w:rPr>
            </w:pPr>
            <w:r>
              <w:rPr>
                <w:rFonts w:hint="eastAsia" w:ascii="宋体" w:hAnsi="宋体" w:cs="Arial"/>
                <w:color w:val="000000"/>
                <w:kern w:val="0"/>
                <w:sz w:val="18"/>
                <w:szCs w:val="18"/>
              </w:rPr>
              <w:t>（三）国防支出</w:t>
            </w:r>
          </w:p>
        </w:tc>
        <w:tc>
          <w:tcPr>
            <w:tcW w:w="1362" w:type="dxa"/>
            <w:tcBorders>
              <w:top w:val="nil"/>
              <w:left w:val="single" w:color="auto" w:sz="4" w:space="0"/>
              <w:bottom w:val="single" w:color="auto" w:sz="4" w:space="0"/>
              <w:right w:val="nil"/>
            </w:tcBorders>
            <w:shd w:val="clear" w:color="auto" w:fill="FFFFFF"/>
          </w:tcPr>
          <w:p w14:paraId="7601E3D1">
            <w:pPr>
              <w:jc w:val="right"/>
              <w:rPr>
                <w:rFonts w:ascii="宋体" w:hAnsi="宋体"/>
                <w:sz w:val="18"/>
                <w:szCs w:val="18"/>
              </w:rPr>
            </w:pPr>
          </w:p>
        </w:tc>
      </w:tr>
      <w:tr w14:paraId="768AE7A5">
        <w:tblPrEx>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single" w:color="000000" w:sz="4" w:space="0"/>
            </w:tcBorders>
            <w:shd w:val="clear" w:color="auto" w:fill="auto"/>
            <w:noWrap/>
            <w:vAlign w:val="center"/>
          </w:tcPr>
          <w:p w14:paraId="437D03E9">
            <w:pPr>
              <w:widowControl/>
              <w:jc w:val="left"/>
              <w:rPr>
                <w:rFonts w:ascii="宋体" w:hAnsi="宋体" w:cs="Arial"/>
                <w:color w:val="000000"/>
                <w:kern w:val="0"/>
                <w:sz w:val="18"/>
                <w:szCs w:val="18"/>
              </w:rPr>
            </w:pPr>
          </w:p>
        </w:tc>
        <w:tc>
          <w:tcPr>
            <w:tcW w:w="1363" w:type="dxa"/>
            <w:tcBorders>
              <w:top w:val="nil"/>
              <w:left w:val="nil"/>
              <w:bottom w:val="single" w:color="000000" w:sz="4" w:space="0"/>
              <w:right w:val="single" w:color="000000" w:sz="4" w:space="0"/>
            </w:tcBorders>
            <w:shd w:val="clear" w:color="auto" w:fill="auto"/>
            <w:vAlign w:val="bottom"/>
          </w:tcPr>
          <w:p w14:paraId="68529732">
            <w:pPr>
              <w:widowControl/>
              <w:jc w:val="right"/>
              <w:rPr>
                <w:rFonts w:ascii="宋体" w:hAnsi="宋体" w:cs="Arial"/>
                <w:color w:val="000000"/>
                <w:kern w:val="0"/>
                <w:sz w:val="18"/>
                <w:szCs w:val="18"/>
              </w:rPr>
            </w:pPr>
          </w:p>
        </w:tc>
        <w:tc>
          <w:tcPr>
            <w:tcW w:w="3882" w:type="dxa"/>
            <w:tcBorders>
              <w:top w:val="nil"/>
              <w:left w:val="nil"/>
              <w:bottom w:val="single" w:color="000000" w:sz="4" w:space="0"/>
              <w:right w:val="single" w:color="000000" w:sz="4" w:space="0"/>
            </w:tcBorders>
            <w:shd w:val="clear" w:color="auto" w:fill="auto"/>
            <w:noWrap/>
            <w:vAlign w:val="center"/>
          </w:tcPr>
          <w:p w14:paraId="605E6264">
            <w:pPr>
              <w:widowControl/>
              <w:jc w:val="left"/>
              <w:rPr>
                <w:rFonts w:ascii="宋体" w:hAnsi="宋体" w:cs="Arial"/>
                <w:color w:val="000000"/>
                <w:kern w:val="0"/>
                <w:sz w:val="18"/>
                <w:szCs w:val="18"/>
              </w:rPr>
            </w:pPr>
            <w:r>
              <w:rPr>
                <w:rFonts w:hint="eastAsia" w:ascii="宋体" w:hAnsi="宋体" w:cs="Arial"/>
                <w:color w:val="000000"/>
                <w:kern w:val="0"/>
                <w:sz w:val="18"/>
                <w:szCs w:val="18"/>
              </w:rPr>
              <w:t>（四）公共安全支出</w:t>
            </w:r>
          </w:p>
        </w:tc>
        <w:tc>
          <w:tcPr>
            <w:tcW w:w="1362" w:type="dxa"/>
            <w:tcBorders>
              <w:top w:val="nil"/>
              <w:left w:val="single" w:color="auto" w:sz="4" w:space="0"/>
              <w:bottom w:val="single" w:color="auto" w:sz="4" w:space="0"/>
              <w:right w:val="nil"/>
            </w:tcBorders>
            <w:shd w:val="clear" w:color="auto" w:fill="FFFFFF"/>
          </w:tcPr>
          <w:p w14:paraId="756D1345">
            <w:pPr>
              <w:jc w:val="right"/>
              <w:rPr>
                <w:rFonts w:ascii="宋体" w:hAnsi="宋体"/>
                <w:sz w:val="18"/>
                <w:szCs w:val="18"/>
              </w:rPr>
            </w:pPr>
          </w:p>
        </w:tc>
      </w:tr>
      <w:tr w14:paraId="3CFD7BC1">
        <w:tblPrEx>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single" w:color="000000" w:sz="4" w:space="0"/>
            </w:tcBorders>
            <w:shd w:val="clear" w:color="auto" w:fill="auto"/>
            <w:noWrap/>
            <w:vAlign w:val="center"/>
          </w:tcPr>
          <w:p w14:paraId="6A3458B6">
            <w:pPr>
              <w:widowControl/>
              <w:jc w:val="left"/>
              <w:rPr>
                <w:rFonts w:ascii="宋体" w:hAnsi="宋体" w:cs="Arial"/>
                <w:color w:val="000000"/>
                <w:kern w:val="0"/>
                <w:sz w:val="18"/>
                <w:szCs w:val="18"/>
              </w:rPr>
            </w:pPr>
          </w:p>
        </w:tc>
        <w:tc>
          <w:tcPr>
            <w:tcW w:w="1363" w:type="dxa"/>
            <w:tcBorders>
              <w:top w:val="nil"/>
              <w:left w:val="nil"/>
              <w:bottom w:val="single" w:color="000000" w:sz="4" w:space="0"/>
              <w:right w:val="single" w:color="000000" w:sz="4" w:space="0"/>
            </w:tcBorders>
            <w:shd w:val="clear" w:color="auto" w:fill="auto"/>
            <w:vAlign w:val="bottom"/>
          </w:tcPr>
          <w:p w14:paraId="6C8DBF62">
            <w:pPr>
              <w:widowControl/>
              <w:jc w:val="right"/>
              <w:rPr>
                <w:rFonts w:ascii="宋体" w:hAnsi="宋体" w:cs="Arial"/>
                <w:color w:val="000000"/>
                <w:kern w:val="0"/>
                <w:sz w:val="18"/>
                <w:szCs w:val="18"/>
              </w:rPr>
            </w:pPr>
          </w:p>
        </w:tc>
        <w:tc>
          <w:tcPr>
            <w:tcW w:w="3882" w:type="dxa"/>
            <w:tcBorders>
              <w:top w:val="nil"/>
              <w:left w:val="nil"/>
              <w:bottom w:val="single" w:color="000000" w:sz="4" w:space="0"/>
              <w:right w:val="single" w:color="000000" w:sz="4" w:space="0"/>
            </w:tcBorders>
            <w:shd w:val="clear" w:color="auto" w:fill="auto"/>
            <w:noWrap/>
            <w:vAlign w:val="center"/>
          </w:tcPr>
          <w:p w14:paraId="6B1B005E">
            <w:pPr>
              <w:widowControl/>
              <w:jc w:val="left"/>
              <w:rPr>
                <w:rFonts w:ascii="宋体" w:hAnsi="宋体" w:cs="Arial"/>
                <w:color w:val="000000"/>
                <w:kern w:val="0"/>
                <w:sz w:val="18"/>
                <w:szCs w:val="18"/>
              </w:rPr>
            </w:pPr>
            <w:r>
              <w:rPr>
                <w:rFonts w:hint="eastAsia" w:ascii="宋体" w:hAnsi="宋体" w:cs="Arial"/>
                <w:color w:val="000000"/>
                <w:kern w:val="0"/>
                <w:sz w:val="18"/>
                <w:szCs w:val="18"/>
              </w:rPr>
              <w:t>（五）教育支出</w:t>
            </w:r>
          </w:p>
        </w:tc>
        <w:tc>
          <w:tcPr>
            <w:tcW w:w="1362" w:type="dxa"/>
            <w:tcBorders>
              <w:top w:val="nil"/>
              <w:left w:val="single" w:color="auto" w:sz="4" w:space="0"/>
              <w:bottom w:val="single" w:color="auto" w:sz="4" w:space="0"/>
              <w:right w:val="nil"/>
            </w:tcBorders>
            <w:shd w:val="clear" w:color="auto" w:fill="FFFFFF"/>
          </w:tcPr>
          <w:p w14:paraId="4BEE2C0A">
            <w:pPr>
              <w:jc w:val="right"/>
              <w:rPr>
                <w:rFonts w:ascii="宋体" w:hAnsi="宋体"/>
                <w:sz w:val="18"/>
                <w:szCs w:val="18"/>
              </w:rPr>
            </w:pPr>
          </w:p>
        </w:tc>
      </w:tr>
      <w:tr w14:paraId="24776E18">
        <w:tblPrEx>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single" w:color="000000" w:sz="4" w:space="0"/>
            </w:tcBorders>
            <w:shd w:val="clear" w:color="auto" w:fill="auto"/>
            <w:noWrap/>
            <w:vAlign w:val="center"/>
          </w:tcPr>
          <w:p w14:paraId="7BC424CD">
            <w:pPr>
              <w:widowControl/>
              <w:jc w:val="left"/>
              <w:rPr>
                <w:rFonts w:ascii="宋体" w:hAnsi="宋体" w:cs="Arial"/>
                <w:color w:val="000000"/>
                <w:kern w:val="0"/>
                <w:sz w:val="18"/>
                <w:szCs w:val="18"/>
              </w:rPr>
            </w:pPr>
          </w:p>
        </w:tc>
        <w:tc>
          <w:tcPr>
            <w:tcW w:w="1363" w:type="dxa"/>
            <w:tcBorders>
              <w:top w:val="nil"/>
              <w:left w:val="nil"/>
              <w:bottom w:val="single" w:color="000000" w:sz="4" w:space="0"/>
              <w:right w:val="single" w:color="000000" w:sz="4" w:space="0"/>
            </w:tcBorders>
            <w:shd w:val="clear" w:color="auto" w:fill="auto"/>
            <w:vAlign w:val="bottom"/>
          </w:tcPr>
          <w:p w14:paraId="6C6844F3">
            <w:pPr>
              <w:widowControl/>
              <w:jc w:val="right"/>
              <w:rPr>
                <w:rFonts w:ascii="宋体" w:hAnsi="宋体" w:cs="Arial"/>
                <w:color w:val="000000"/>
                <w:kern w:val="0"/>
                <w:sz w:val="18"/>
                <w:szCs w:val="18"/>
              </w:rPr>
            </w:pPr>
          </w:p>
        </w:tc>
        <w:tc>
          <w:tcPr>
            <w:tcW w:w="3882" w:type="dxa"/>
            <w:tcBorders>
              <w:top w:val="nil"/>
              <w:left w:val="nil"/>
              <w:bottom w:val="single" w:color="000000" w:sz="4" w:space="0"/>
              <w:right w:val="single" w:color="000000" w:sz="4" w:space="0"/>
            </w:tcBorders>
            <w:shd w:val="clear" w:color="auto" w:fill="auto"/>
            <w:noWrap/>
            <w:vAlign w:val="center"/>
          </w:tcPr>
          <w:p w14:paraId="208437E6">
            <w:pPr>
              <w:widowControl/>
              <w:jc w:val="left"/>
              <w:rPr>
                <w:rFonts w:ascii="宋体" w:hAnsi="宋体" w:cs="Arial"/>
                <w:color w:val="000000"/>
                <w:kern w:val="0"/>
                <w:sz w:val="18"/>
                <w:szCs w:val="18"/>
              </w:rPr>
            </w:pPr>
            <w:r>
              <w:rPr>
                <w:rFonts w:hint="eastAsia" w:ascii="宋体" w:hAnsi="宋体" w:cs="Arial"/>
                <w:color w:val="000000"/>
                <w:kern w:val="0"/>
                <w:sz w:val="18"/>
                <w:szCs w:val="18"/>
              </w:rPr>
              <w:t>（六）科学技术支出</w:t>
            </w:r>
          </w:p>
        </w:tc>
        <w:tc>
          <w:tcPr>
            <w:tcW w:w="1362" w:type="dxa"/>
            <w:tcBorders>
              <w:top w:val="nil"/>
              <w:left w:val="single" w:color="auto" w:sz="4" w:space="0"/>
              <w:bottom w:val="single" w:color="auto" w:sz="4" w:space="0"/>
              <w:right w:val="nil"/>
            </w:tcBorders>
            <w:shd w:val="clear" w:color="auto" w:fill="FFFFFF"/>
          </w:tcPr>
          <w:p w14:paraId="6E55BF14">
            <w:pPr>
              <w:jc w:val="right"/>
              <w:rPr>
                <w:rFonts w:ascii="宋体" w:hAnsi="宋体"/>
                <w:sz w:val="18"/>
                <w:szCs w:val="18"/>
              </w:rPr>
            </w:pPr>
          </w:p>
        </w:tc>
      </w:tr>
      <w:tr w14:paraId="28263929">
        <w:tblPrEx>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single" w:color="000000" w:sz="4" w:space="0"/>
            </w:tcBorders>
            <w:shd w:val="clear" w:color="auto" w:fill="auto"/>
            <w:noWrap/>
            <w:vAlign w:val="center"/>
          </w:tcPr>
          <w:p w14:paraId="6DDA2CFB">
            <w:pPr>
              <w:widowControl/>
              <w:jc w:val="right"/>
              <w:rPr>
                <w:rFonts w:ascii="宋体" w:hAnsi="宋体" w:cs="Arial"/>
                <w:color w:val="000000"/>
                <w:kern w:val="0"/>
                <w:sz w:val="18"/>
                <w:szCs w:val="18"/>
              </w:rPr>
            </w:pPr>
          </w:p>
        </w:tc>
        <w:tc>
          <w:tcPr>
            <w:tcW w:w="1363" w:type="dxa"/>
            <w:tcBorders>
              <w:top w:val="nil"/>
              <w:left w:val="nil"/>
              <w:bottom w:val="single" w:color="000000" w:sz="4" w:space="0"/>
              <w:right w:val="single" w:color="000000" w:sz="4" w:space="0"/>
            </w:tcBorders>
            <w:shd w:val="clear" w:color="auto" w:fill="auto"/>
            <w:vAlign w:val="center"/>
          </w:tcPr>
          <w:p w14:paraId="0BFA9014">
            <w:pPr>
              <w:widowControl/>
              <w:jc w:val="right"/>
              <w:rPr>
                <w:rFonts w:ascii="宋体" w:hAnsi="宋体" w:cs="Arial"/>
                <w:color w:val="000000"/>
                <w:kern w:val="0"/>
                <w:sz w:val="18"/>
                <w:szCs w:val="18"/>
              </w:rPr>
            </w:pPr>
          </w:p>
        </w:tc>
        <w:tc>
          <w:tcPr>
            <w:tcW w:w="3882" w:type="dxa"/>
            <w:tcBorders>
              <w:top w:val="nil"/>
              <w:left w:val="nil"/>
              <w:bottom w:val="single" w:color="000000" w:sz="4" w:space="0"/>
              <w:right w:val="single" w:color="000000" w:sz="4" w:space="0"/>
            </w:tcBorders>
            <w:shd w:val="clear" w:color="auto" w:fill="auto"/>
            <w:noWrap/>
            <w:vAlign w:val="center"/>
          </w:tcPr>
          <w:p w14:paraId="161CDC5A">
            <w:pPr>
              <w:widowControl/>
              <w:jc w:val="left"/>
              <w:rPr>
                <w:rFonts w:ascii="宋体" w:hAnsi="宋体" w:cs="Arial"/>
                <w:color w:val="000000"/>
                <w:kern w:val="0"/>
                <w:sz w:val="18"/>
                <w:szCs w:val="18"/>
              </w:rPr>
            </w:pPr>
            <w:r>
              <w:rPr>
                <w:rFonts w:hint="eastAsia" w:ascii="宋体" w:hAnsi="宋体" w:cs="Arial"/>
                <w:color w:val="000000"/>
                <w:kern w:val="0"/>
                <w:sz w:val="18"/>
                <w:szCs w:val="18"/>
              </w:rPr>
              <w:t>（七）文化体育与传媒支出</w:t>
            </w:r>
          </w:p>
        </w:tc>
        <w:tc>
          <w:tcPr>
            <w:tcW w:w="1362" w:type="dxa"/>
            <w:tcBorders>
              <w:top w:val="nil"/>
              <w:left w:val="single" w:color="auto" w:sz="4" w:space="0"/>
              <w:bottom w:val="single" w:color="auto" w:sz="4" w:space="0"/>
              <w:right w:val="nil"/>
            </w:tcBorders>
            <w:shd w:val="clear" w:color="auto" w:fill="FFFFFF"/>
          </w:tcPr>
          <w:p w14:paraId="368C171C">
            <w:pPr>
              <w:jc w:val="right"/>
              <w:rPr>
                <w:rFonts w:ascii="宋体" w:hAnsi="宋体"/>
                <w:sz w:val="18"/>
                <w:szCs w:val="18"/>
              </w:rPr>
            </w:pPr>
          </w:p>
        </w:tc>
      </w:tr>
      <w:tr w14:paraId="4F819693">
        <w:tblPrEx>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single" w:color="000000" w:sz="4" w:space="0"/>
            </w:tcBorders>
            <w:shd w:val="clear" w:color="auto" w:fill="auto"/>
            <w:noWrap/>
            <w:vAlign w:val="center"/>
          </w:tcPr>
          <w:p w14:paraId="05620A6A">
            <w:pPr>
              <w:widowControl/>
              <w:jc w:val="right"/>
              <w:rPr>
                <w:rFonts w:ascii="宋体" w:hAnsi="宋体" w:cs="Arial"/>
                <w:color w:val="000000"/>
                <w:kern w:val="0"/>
                <w:sz w:val="18"/>
                <w:szCs w:val="18"/>
              </w:rPr>
            </w:pPr>
          </w:p>
        </w:tc>
        <w:tc>
          <w:tcPr>
            <w:tcW w:w="1363" w:type="dxa"/>
            <w:tcBorders>
              <w:top w:val="nil"/>
              <w:left w:val="nil"/>
              <w:bottom w:val="nil"/>
              <w:right w:val="nil"/>
            </w:tcBorders>
            <w:shd w:val="clear" w:color="auto" w:fill="auto"/>
            <w:vAlign w:val="center"/>
          </w:tcPr>
          <w:p w14:paraId="5F553D93">
            <w:pPr>
              <w:widowControl/>
              <w:jc w:val="right"/>
              <w:rPr>
                <w:rFonts w:ascii="宋体" w:hAnsi="宋体" w:cs="Arial"/>
                <w:color w:val="000000"/>
                <w:kern w:val="0"/>
                <w:sz w:val="18"/>
                <w:szCs w:val="18"/>
              </w:rPr>
            </w:pPr>
          </w:p>
        </w:tc>
        <w:tc>
          <w:tcPr>
            <w:tcW w:w="3882" w:type="dxa"/>
            <w:tcBorders>
              <w:top w:val="nil"/>
              <w:left w:val="single" w:color="000000" w:sz="4" w:space="0"/>
              <w:bottom w:val="single" w:color="000000" w:sz="4" w:space="0"/>
              <w:right w:val="single" w:color="000000" w:sz="4" w:space="0"/>
            </w:tcBorders>
            <w:shd w:val="clear" w:color="auto" w:fill="auto"/>
            <w:noWrap/>
            <w:vAlign w:val="center"/>
          </w:tcPr>
          <w:p w14:paraId="44360839">
            <w:pPr>
              <w:widowControl/>
              <w:jc w:val="left"/>
              <w:rPr>
                <w:rFonts w:ascii="宋体" w:hAnsi="宋体" w:cs="Arial"/>
                <w:color w:val="000000"/>
                <w:kern w:val="0"/>
                <w:sz w:val="18"/>
                <w:szCs w:val="18"/>
              </w:rPr>
            </w:pPr>
            <w:r>
              <w:rPr>
                <w:rFonts w:hint="eastAsia" w:ascii="宋体" w:hAnsi="宋体" w:cs="Arial"/>
                <w:color w:val="000000"/>
                <w:kern w:val="0"/>
                <w:sz w:val="18"/>
                <w:szCs w:val="18"/>
              </w:rPr>
              <w:t>（八）社会保障和就业支出</w:t>
            </w:r>
          </w:p>
        </w:tc>
        <w:tc>
          <w:tcPr>
            <w:tcW w:w="1362" w:type="dxa"/>
            <w:tcBorders>
              <w:top w:val="nil"/>
              <w:left w:val="single" w:color="auto" w:sz="4" w:space="0"/>
              <w:bottom w:val="single" w:color="auto" w:sz="4" w:space="0"/>
              <w:right w:val="nil"/>
            </w:tcBorders>
            <w:shd w:val="clear" w:color="auto" w:fill="FFFFFF"/>
          </w:tcPr>
          <w:p w14:paraId="54FF7979">
            <w:pPr>
              <w:jc w:val="right"/>
              <w:rPr>
                <w:rFonts w:hint="default" w:ascii="宋体" w:hAnsi="宋体" w:eastAsia="宋体"/>
                <w:sz w:val="18"/>
                <w:szCs w:val="18"/>
                <w:lang w:val="en-US" w:eastAsia="zh-CN"/>
              </w:rPr>
            </w:pPr>
            <w:r>
              <w:rPr>
                <w:rFonts w:hint="eastAsia" w:ascii="宋体" w:hAnsi="宋体"/>
                <w:sz w:val="18"/>
                <w:szCs w:val="18"/>
                <w:lang w:val="en-US" w:eastAsia="zh-CN"/>
              </w:rPr>
              <w:t>94.12</w:t>
            </w:r>
          </w:p>
        </w:tc>
      </w:tr>
      <w:tr w14:paraId="0F5405DC">
        <w:tblPrEx>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single" w:color="000000" w:sz="4" w:space="0"/>
            </w:tcBorders>
            <w:shd w:val="clear" w:color="auto" w:fill="auto"/>
            <w:noWrap/>
            <w:vAlign w:val="center"/>
          </w:tcPr>
          <w:p w14:paraId="3CDB011E">
            <w:pPr>
              <w:widowControl/>
              <w:jc w:val="right"/>
              <w:rPr>
                <w:rFonts w:ascii="宋体" w:hAnsi="宋体" w:cs="Arial"/>
                <w:color w:val="000000"/>
                <w:kern w:val="0"/>
                <w:sz w:val="18"/>
                <w:szCs w:val="18"/>
              </w:rPr>
            </w:pPr>
          </w:p>
        </w:tc>
        <w:tc>
          <w:tcPr>
            <w:tcW w:w="1363" w:type="dxa"/>
            <w:tcBorders>
              <w:top w:val="single" w:color="000000" w:sz="4" w:space="0"/>
              <w:left w:val="nil"/>
              <w:bottom w:val="single" w:color="000000" w:sz="4" w:space="0"/>
              <w:right w:val="single" w:color="000000" w:sz="4" w:space="0"/>
            </w:tcBorders>
            <w:shd w:val="clear" w:color="auto" w:fill="auto"/>
            <w:vAlign w:val="center"/>
          </w:tcPr>
          <w:p w14:paraId="46039AD9">
            <w:pPr>
              <w:widowControl/>
              <w:jc w:val="right"/>
              <w:rPr>
                <w:rFonts w:ascii="宋体" w:hAnsi="宋体" w:cs="Arial"/>
                <w:color w:val="000000"/>
                <w:kern w:val="0"/>
                <w:sz w:val="18"/>
                <w:szCs w:val="18"/>
              </w:rPr>
            </w:pPr>
          </w:p>
        </w:tc>
        <w:tc>
          <w:tcPr>
            <w:tcW w:w="3882" w:type="dxa"/>
            <w:tcBorders>
              <w:top w:val="nil"/>
              <w:left w:val="nil"/>
              <w:bottom w:val="single" w:color="000000" w:sz="4" w:space="0"/>
              <w:right w:val="single" w:color="000000" w:sz="4" w:space="0"/>
            </w:tcBorders>
            <w:shd w:val="clear" w:color="auto" w:fill="auto"/>
            <w:noWrap/>
            <w:vAlign w:val="center"/>
          </w:tcPr>
          <w:p w14:paraId="563DFF99">
            <w:pPr>
              <w:widowControl/>
              <w:jc w:val="left"/>
              <w:rPr>
                <w:rFonts w:ascii="宋体" w:hAnsi="宋体" w:cs="Arial"/>
                <w:color w:val="000000"/>
                <w:kern w:val="0"/>
                <w:sz w:val="18"/>
                <w:szCs w:val="18"/>
              </w:rPr>
            </w:pPr>
            <w:r>
              <w:rPr>
                <w:rFonts w:hint="eastAsia" w:ascii="宋体" w:hAnsi="宋体" w:cs="Arial"/>
                <w:color w:val="000000"/>
                <w:kern w:val="0"/>
                <w:sz w:val="18"/>
                <w:szCs w:val="18"/>
              </w:rPr>
              <w:t>（九）社会保险基金支出</w:t>
            </w:r>
          </w:p>
        </w:tc>
        <w:tc>
          <w:tcPr>
            <w:tcW w:w="1362" w:type="dxa"/>
            <w:tcBorders>
              <w:top w:val="nil"/>
              <w:left w:val="single" w:color="auto" w:sz="4" w:space="0"/>
              <w:bottom w:val="single" w:color="auto" w:sz="4" w:space="0"/>
              <w:right w:val="nil"/>
            </w:tcBorders>
            <w:shd w:val="clear" w:color="auto" w:fill="FFFFFF"/>
          </w:tcPr>
          <w:p w14:paraId="07D362CC">
            <w:pPr>
              <w:jc w:val="right"/>
              <w:rPr>
                <w:rFonts w:ascii="宋体" w:hAnsi="宋体"/>
                <w:sz w:val="18"/>
                <w:szCs w:val="18"/>
              </w:rPr>
            </w:pPr>
          </w:p>
        </w:tc>
      </w:tr>
      <w:tr w14:paraId="2798F359">
        <w:tblPrEx>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single" w:color="000000" w:sz="4" w:space="0"/>
            </w:tcBorders>
            <w:shd w:val="clear" w:color="auto" w:fill="auto"/>
            <w:noWrap/>
            <w:vAlign w:val="center"/>
          </w:tcPr>
          <w:p w14:paraId="10758F78">
            <w:pPr>
              <w:widowControl/>
              <w:jc w:val="right"/>
              <w:rPr>
                <w:rFonts w:ascii="宋体" w:hAnsi="宋体" w:cs="Arial"/>
                <w:color w:val="000000"/>
                <w:kern w:val="0"/>
                <w:sz w:val="18"/>
                <w:szCs w:val="18"/>
              </w:rPr>
            </w:pPr>
          </w:p>
        </w:tc>
        <w:tc>
          <w:tcPr>
            <w:tcW w:w="1363" w:type="dxa"/>
            <w:tcBorders>
              <w:top w:val="nil"/>
              <w:left w:val="nil"/>
              <w:bottom w:val="single" w:color="000000" w:sz="4" w:space="0"/>
              <w:right w:val="single" w:color="000000" w:sz="4" w:space="0"/>
            </w:tcBorders>
            <w:shd w:val="clear" w:color="auto" w:fill="auto"/>
            <w:vAlign w:val="center"/>
          </w:tcPr>
          <w:p w14:paraId="051EB233">
            <w:pPr>
              <w:widowControl/>
              <w:jc w:val="right"/>
              <w:rPr>
                <w:rFonts w:ascii="宋体" w:hAnsi="宋体" w:cs="Arial"/>
                <w:color w:val="000000"/>
                <w:kern w:val="0"/>
                <w:sz w:val="18"/>
                <w:szCs w:val="18"/>
              </w:rPr>
            </w:pPr>
          </w:p>
        </w:tc>
        <w:tc>
          <w:tcPr>
            <w:tcW w:w="3882" w:type="dxa"/>
            <w:tcBorders>
              <w:top w:val="nil"/>
              <w:left w:val="nil"/>
              <w:bottom w:val="single" w:color="000000" w:sz="4" w:space="0"/>
              <w:right w:val="single" w:color="000000" w:sz="4" w:space="0"/>
            </w:tcBorders>
            <w:shd w:val="clear" w:color="auto" w:fill="auto"/>
            <w:noWrap/>
            <w:vAlign w:val="center"/>
          </w:tcPr>
          <w:p w14:paraId="1F630A22">
            <w:pPr>
              <w:widowControl/>
              <w:jc w:val="left"/>
              <w:rPr>
                <w:rFonts w:ascii="宋体" w:hAnsi="宋体" w:cs="Arial"/>
                <w:color w:val="000000"/>
                <w:kern w:val="0"/>
                <w:sz w:val="18"/>
                <w:szCs w:val="18"/>
              </w:rPr>
            </w:pPr>
            <w:r>
              <w:rPr>
                <w:rFonts w:hint="eastAsia" w:ascii="宋体" w:hAnsi="宋体" w:cs="Arial"/>
                <w:color w:val="000000"/>
                <w:kern w:val="0"/>
                <w:sz w:val="18"/>
                <w:szCs w:val="18"/>
              </w:rPr>
              <w:t>（十）卫生健康支出</w:t>
            </w:r>
          </w:p>
        </w:tc>
        <w:tc>
          <w:tcPr>
            <w:tcW w:w="1362" w:type="dxa"/>
            <w:tcBorders>
              <w:top w:val="nil"/>
              <w:left w:val="single" w:color="auto" w:sz="4" w:space="0"/>
              <w:bottom w:val="single" w:color="auto" w:sz="4" w:space="0"/>
              <w:right w:val="nil"/>
            </w:tcBorders>
            <w:shd w:val="clear" w:color="auto" w:fill="FFFFFF"/>
          </w:tcPr>
          <w:p w14:paraId="57060855">
            <w:pPr>
              <w:jc w:val="right"/>
              <w:rPr>
                <w:rFonts w:hint="default" w:ascii="宋体" w:hAnsi="宋体" w:eastAsia="宋体"/>
                <w:sz w:val="18"/>
                <w:szCs w:val="18"/>
                <w:lang w:val="en-US" w:eastAsia="zh-CN"/>
              </w:rPr>
            </w:pPr>
            <w:r>
              <w:rPr>
                <w:rFonts w:hint="eastAsia" w:ascii="宋体" w:hAnsi="宋体"/>
                <w:sz w:val="18"/>
                <w:szCs w:val="18"/>
                <w:lang w:val="en-US" w:eastAsia="zh-CN"/>
              </w:rPr>
              <w:t>32.68</w:t>
            </w:r>
          </w:p>
        </w:tc>
      </w:tr>
      <w:tr w14:paraId="3A6BC97A">
        <w:tblPrEx>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single" w:color="000000" w:sz="4" w:space="0"/>
            </w:tcBorders>
            <w:shd w:val="clear" w:color="auto" w:fill="auto"/>
            <w:noWrap/>
            <w:vAlign w:val="center"/>
          </w:tcPr>
          <w:p w14:paraId="70DBA154">
            <w:pPr>
              <w:widowControl/>
              <w:jc w:val="right"/>
              <w:rPr>
                <w:rFonts w:ascii="宋体" w:hAnsi="宋体" w:cs="Arial"/>
                <w:color w:val="000000"/>
                <w:kern w:val="0"/>
                <w:sz w:val="18"/>
                <w:szCs w:val="18"/>
              </w:rPr>
            </w:pPr>
          </w:p>
        </w:tc>
        <w:tc>
          <w:tcPr>
            <w:tcW w:w="1363" w:type="dxa"/>
            <w:tcBorders>
              <w:top w:val="nil"/>
              <w:left w:val="nil"/>
              <w:bottom w:val="single" w:color="000000" w:sz="4" w:space="0"/>
              <w:right w:val="single" w:color="000000" w:sz="4" w:space="0"/>
            </w:tcBorders>
            <w:shd w:val="clear" w:color="auto" w:fill="auto"/>
            <w:vAlign w:val="center"/>
          </w:tcPr>
          <w:p w14:paraId="3F1FFA7D">
            <w:pPr>
              <w:widowControl/>
              <w:jc w:val="right"/>
              <w:rPr>
                <w:rFonts w:ascii="宋体" w:hAnsi="宋体" w:cs="Arial"/>
                <w:color w:val="000000"/>
                <w:kern w:val="0"/>
                <w:sz w:val="18"/>
                <w:szCs w:val="18"/>
              </w:rPr>
            </w:pPr>
          </w:p>
        </w:tc>
        <w:tc>
          <w:tcPr>
            <w:tcW w:w="3882" w:type="dxa"/>
            <w:tcBorders>
              <w:top w:val="nil"/>
              <w:left w:val="nil"/>
              <w:bottom w:val="single" w:color="000000" w:sz="4" w:space="0"/>
              <w:right w:val="single" w:color="000000" w:sz="4" w:space="0"/>
            </w:tcBorders>
            <w:shd w:val="clear" w:color="auto" w:fill="auto"/>
            <w:noWrap/>
            <w:vAlign w:val="center"/>
          </w:tcPr>
          <w:p w14:paraId="30A6F5D2">
            <w:pPr>
              <w:widowControl/>
              <w:jc w:val="left"/>
              <w:rPr>
                <w:rFonts w:ascii="宋体" w:hAnsi="宋体" w:cs="Arial"/>
                <w:color w:val="000000"/>
                <w:kern w:val="0"/>
                <w:sz w:val="18"/>
                <w:szCs w:val="18"/>
              </w:rPr>
            </w:pPr>
            <w:r>
              <w:rPr>
                <w:rFonts w:hint="eastAsia" w:ascii="宋体" w:hAnsi="宋体" w:cs="Arial"/>
                <w:color w:val="000000"/>
                <w:kern w:val="0"/>
                <w:sz w:val="18"/>
                <w:szCs w:val="18"/>
              </w:rPr>
              <w:t>（十一）节能环保支出</w:t>
            </w:r>
          </w:p>
        </w:tc>
        <w:tc>
          <w:tcPr>
            <w:tcW w:w="1362" w:type="dxa"/>
            <w:tcBorders>
              <w:top w:val="nil"/>
              <w:left w:val="single" w:color="auto" w:sz="4" w:space="0"/>
              <w:bottom w:val="single" w:color="auto" w:sz="4" w:space="0"/>
              <w:right w:val="nil"/>
            </w:tcBorders>
            <w:shd w:val="clear" w:color="auto" w:fill="FFFFFF"/>
          </w:tcPr>
          <w:p w14:paraId="7F9D9365">
            <w:pPr>
              <w:jc w:val="right"/>
              <w:rPr>
                <w:rFonts w:ascii="宋体" w:hAnsi="宋体"/>
                <w:sz w:val="18"/>
                <w:szCs w:val="18"/>
              </w:rPr>
            </w:pPr>
          </w:p>
        </w:tc>
      </w:tr>
      <w:tr w14:paraId="6EE4F123">
        <w:tblPrEx>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single" w:color="000000" w:sz="4" w:space="0"/>
            </w:tcBorders>
            <w:shd w:val="clear" w:color="auto" w:fill="auto"/>
            <w:noWrap/>
            <w:vAlign w:val="center"/>
          </w:tcPr>
          <w:p w14:paraId="09CD7F91">
            <w:pPr>
              <w:widowControl/>
              <w:jc w:val="right"/>
              <w:rPr>
                <w:rFonts w:ascii="宋体" w:hAnsi="宋体" w:cs="Arial"/>
                <w:color w:val="000000"/>
                <w:kern w:val="0"/>
                <w:sz w:val="18"/>
                <w:szCs w:val="18"/>
              </w:rPr>
            </w:pPr>
          </w:p>
        </w:tc>
        <w:tc>
          <w:tcPr>
            <w:tcW w:w="1363" w:type="dxa"/>
            <w:tcBorders>
              <w:top w:val="nil"/>
              <w:left w:val="nil"/>
              <w:bottom w:val="single" w:color="000000" w:sz="4" w:space="0"/>
              <w:right w:val="single" w:color="000000" w:sz="4" w:space="0"/>
            </w:tcBorders>
            <w:shd w:val="clear" w:color="auto" w:fill="auto"/>
            <w:vAlign w:val="center"/>
          </w:tcPr>
          <w:p w14:paraId="1EBD56AB">
            <w:pPr>
              <w:widowControl/>
              <w:jc w:val="right"/>
              <w:rPr>
                <w:rFonts w:ascii="宋体" w:hAnsi="宋体" w:cs="Arial"/>
                <w:color w:val="000000"/>
                <w:kern w:val="0"/>
                <w:sz w:val="18"/>
                <w:szCs w:val="18"/>
              </w:rPr>
            </w:pPr>
          </w:p>
        </w:tc>
        <w:tc>
          <w:tcPr>
            <w:tcW w:w="3882" w:type="dxa"/>
            <w:tcBorders>
              <w:top w:val="nil"/>
              <w:left w:val="nil"/>
              <w:bottom w:val="single" w:color="000000" w:sz="4" w:space="0"/>
              <w:right w:val="single" w:color="000000" w:sz="4" w:space="0"/>
            </w:tcBorders>
            <w:shd w:val="clear" w:color="auto" w:fill="auto"/>
            <w:noWrap/>
            <w:vAlign w:val="center"/>
          </w:tcPr>
          <w:p w14:paraId="29EC6ACA">
            <w:pPr>
              <w:widowControl/>
              <w:jc w:val="left"/>
              <w:rPr>
                <w:rFonts w:ascii="宋体" w:hAnsi="宋体" w:cs="Arial"/>
                <w:color w:val="000000"/>
                <w:kern w:val="0"/>
                <w:sz w:val="18"/>
                <w:szCs w:val="18"/>
              </w:rPr>
            </w:pPr>
            <w:r>
              <w:rPr>
                <w:rFonts w:hint="eastAsia" w:ascii="宋体" w:hAnsi="宋体" w:cs="Arial"/>
                <w:color w:val="000000"/>
                <w:kern w:val="0"/>
                <w:sz w:val="18"/>
                <w:szCs w:val="18"/>
              </w:rPr>
              <w:t>（十二）城乡社区支出</w:t>
            </w:r>
          </w:p>
        </w:tc>
        <w:tc>
          <w:tcPr>
            <w:tcW w:w="1362" w:type="dxa"/>
            <w:tcBorders>
              <w:top w:val="nil"/>
              <w:left w:val="single" w:color="auto" w:sz="4" w:space="0"/>
              <w:bottom w:val="single" w:color="auto" w:sz="4" w:space="0"/>
              <w:right w:val="nil"/>
            </w:tcBorders>
            <w:shd w:val="clear" w:color="auto" w:fill="FFFFFF"/>
          </w:tcPr>
          <w:p w14:paraId="36D81EDE">
            <w:pPr>
              <w:jc w:val="right"/>
              <w:rPr>
                <w:rFonts w:ascii="宋体" w:hAnsi="宋体"/>
                <w:sz w:val="18"/>
                <w:szCs w:val="18"/>
              </w:rPr>
            </w:pPr>
          </w:p>
        </w:tc>
      </w:tr>
      <w:tr w14:paraId="710D488F">
        <w:tblPrEx>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single" w:color="000000" w:sz="4" w:space="0"/>
            </w:tcBorders>
            <w:shd w:val="clear" w:color="auto" w:fill="auto"/>
            <w:noWrap/>
            <w:vAlign w:val="center"/>
          </w:tcPr>
          <w:p w14:paraId="180AA34A">
            <w:pPr>
              <w:widowControl/>
              <w:jc w:val="right"/>
              <w:rPr>
                <w:rFonts w:ascii="宋体" w:hAnsi="宋体" w:cs="Arial"/>
                <w:color w:val="000000"/>
                <w:kern w:val="0"/>
                <w:sz w:val="18"/>
                <w:szCs w:val="18"/>
              </w:rPr>
            </w:pPr>
          </w:p>
        </w:tc>
        <w:tc>
          <w:tcPr>
            <w:tcW w:w="1363" w:type="dxa"/>
            <w:tcBorders>
              <w:top w:val="nil"/>
              <w:left w:val="nil"/>
              <w:bottom w:val="single" w:color="000000" w:sz="4" w:space="0"/>
              <w:right w:val="single" w:color="000000" w:sz="4" w:space="0"/>
            </w:tcBorders>
            <w:shd w:val="clear" w:color="auto" w:fill="auto"/>
            <w:vAlign w:val="center"/>
          </w:tcPr>
          <w:p w14:paraId="2C1C3176">
            <w:pPr>
              <w:widowControl/>
              <w:jc w:val="right"/>
              <w:rPr>
                <w:rFonts w:ascii="宋体" w:hAnsi="宋体" w:cs="Arial"/>
                <w:color w:val="000000"/>
                <w:kern w:val="0"/>
                <w:sz w:val="18"/>
                <w:szCs w:val="18"/>
              </w:rPr>
            </w:pPr>
          </w:p>
        </w:tc>
        <w:tc>
          <w:tcPr>
            <w:tcW w:w="3882" w:type="dxa"/>
            <w:tcBorders>
              <w:top w:val="nil"/>
              <w:left w:val="nil"/>
              <w:bottom w:val="single" w:color="000000" w:sz="4" w:space="0"/>
              <w:right w:val="single" w:color="000000" w:sz="4" w:space="0"/>
            </w:tcBorders>
            <w:shd w:val="clear" w:color="auto" w:fill="auto"/>
            <w:noWrap/>
            <w:vAlign w:val="center"/>
          </w:tcPr>
          <w:p w14:paraId="64E9CBEE">
            <w:pPr>
              <w:widowControl/>
              <w:jc w:val="left"/>
              <w:rPr>
                <w:rFonts w:ascii="宋体" w:hAnsi="宋体" w:cs="Arial"/>
                <w:color w:val="000000"/>
                <w:kern w:val="0"/>
                <w:sz w:val="18"/>
                <w:szCs w:val="18"/>
              </w:rPr>
            </w:pPr>
            <w:r>
              <w:rPr>
                <w:rFonts w:hint="eastAsia" w:ascii="宋体" w:hAnsi="宋体" w:cs="Arial"/>
                <w:color w:val="000000"/>
                <w:kern w:val="0"/>
                <w:sz w:val="18"/>
                <w:szCs w:val="18"/>
              </w:rPr>
              <w:t>（十三）农林水支出</w:t>
            </w:r>
          </w:p>
        </w:tc>
        <w:tc>
          <w:tcPr>
            <w:tcW w:w="1362" w:type="dxa"/>
            <w:tcBorders>
              <w:top w:val="nil"/>
              <w:left w:val="single" w:color="auto" w:sz="4" w:space="0"/>
              <w:bottom w:val="single" w:color="auto" w:sz="4" w:space="0"/>
              <w:right w:val="nil"/>
            </w:tcBorders>
            <w:shd w:val="clear" w:color="auto" w:fill="FFFFFF"/>
          </w:tcPr>
          <w:p w14:paraId="5C701606">
            <w:pPr>
              <w:jc w:val="right"/>
              <w:rPr>
                <w:rFonts w:ascii="宋体" w:hAnsi="宋体"/>
                <w:sz w:val="18"/>
                <w:szCs w:val="18"/>
              </w:rPr>
            </w:pPr>
          </w:p>
        </w:tc>
      </w:tr>
      <w:tr w14:paraId="1D275569">
        <w:tblPrEx>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single" w:color="000000" w:sz="4" w:space="0"/>
            </w:tcBorders>
            <w:shd w:val="clear" w:color="auto" w:fill="auto"/>
            <w:noWrap/>
            <w:vAlign w:val="center"/>
          </w:tcPr>
          <w:p w14:paraId="3B1FB412">
            <w:pPr>
              <w:widowControl/>
              <w:jc w:val="right"/>
              <w:rPr>
                <w:rFonts w:ascii="宋体" w:hAnsi="宋体" w:cs="Arial"/>
                <w:color w:val="000000"/>
                <w:kern w:val="0"/>
                <w:sz w:val="18"/>
                <w:szCs w:val="18"/>
              </w:rPr>
            </w:pPr>
          </w:p>
        </w:tc>
        <w:tc>
          <w:tcPr>
            <w:tcW w:w="1363" w:type="dxa"/>
            <w:tcBorders>
              <w:top w:val="nil"/>
              <w:left w:val="nil"/>
              <w:bottom w:val="single" w:color="000000" w:sz="4" w:space="0"/>
              <w:right w:val="single" w:color="000000" w:sz="4" w:space="0"/>
            </w:tcBorders>
            <w:shd w:val="clear" w:color="auto" w:fill="auto"/>
            <w:vAlign w:val="center"/>
          </w:tcPr>
          <w:p w14:paraId="745EACF5">
            <w:pPr>
              <w:widowControl/>
              <w:jc w:val="right"/>
              <w:rPr>
                <w:rFonts w:ascii="宋体" w:hAnsi="宋体" w:cs="Arial"/>
                <w:color w:val="000000"/>
                <w:kern w:val="0"/>
                <w:sz w:val="18"/>
                <w:szCs w:val="18"/>
              </w:rPr>
            </w:pPr>
          </w:p>
        </w:tc>
        <w:tc>
          <w:tcPr>
            <w:tcW w:w="3882" w:type="dxa"/>
            <w:tcBorders>
              <w:top w:val="nil"/>
              <w:left w:val="nil"/>
              <w:bottom w:val="single" w:color="000000" w:sz="4" w:space="0"/>
              <w:right w:val="single" w:color="000000" w:sz="4" w:space="0"/>
            </w:tcBorders>
            <w:shd w:val="clear" w:color="auto" w:fill="auto"/>
            <w:noWrap/>
            <w:vAlign w:val="center"/>
          </w:tcPr>
          <w:p w14:paraId="788CC954">
            <w:pPr>
              <w:widowControl/>
              <w:jc w:val="left"/>
              <w:rPr>
                <w:rFonts w:ascii="宋体" w:hAnsi="宋体" w:cs="Arial"/>
                <w:color w:val="000000"/>
                <w:kern w:val="0"/>
                <w:sz w:val="18"/>
                <w:szCs w:val="18"/>
              </w:rPr>
            </w:pPr>
            <w:r>
              <w:rPr>
                <w:rFonts w:hint="eastAsia" w:ascii="宋体" w:hAnsi="宋体" w:cs="Arial"/>
                <w:color w:val="000000"/>
                <w:kern w:val="0"/>
                <w:sz w:val="18"/>
                <w:szCs w:val="18"/>
              </w:rPr>
              <w:t>（十四）交通运输支出</w:t>
            </w:r>
          </w:p>
        </w:tc>
        <w:tc>
          <w:tcPr>
            <w:tcW w:w="1362" w:type="dxa"/>
            <w:tcBorders>
              <w:top w:val="nil"/>
              <w:left w:val="single" w:color="auto" w:sz="4" w:space="0"/>
              <w:bottom w:val="single" w:color="auto" w:sz="4" w:space="0"/>
              <w:right w:val="nil"/>
            </w:tcBorders>
            <w:shd w:val="clear" w:color="auto" w:fill="FFFFFF"/>
          </w:tcPr>
          <w:p w14:paraId="1907844F">
            <w:pPr>
              <w:jc w:val="right"/>
              <w:rPr>
                <w:rFonts w:ascii="宋体" w:hAnsi="宋体"/>
                <w:sz w:val="18"/>
                <w:szCs w:val="18"/>
              </w:rPr>
            </w:pPr>
          </w:p>
        </w:tc>
      </w:tr>
      <w:tr w14:paraId="0A692C6E">
        <w:tblPrEx>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single" w:color="000000" w:sz="4" w:space="0"/>
            </w:tcBorders>
            <w:shd w:val="clear" w:color="auto" w:fill="auto"/>
            <w:noWrap/>
            <w:vAlign w:val="center"/>
          </w:tcPr>
          <w:p w14:paraId="0704540C">
            <w:pPr>
              <w:widowControl/>
              <w:jc w:val="right"/>
              <w:rPr>
                <w:rFonts w:ascii="宋体" w:hAnsi="宋体" w:cs="Arial"/>
                <w:color w:val="000000"/>
                <w:kern w:val="0"/>
                <w:sz w:val="18"/>
                <w:szCs w:val="18"/>
              </w:rPr>
            </w:pPr>
          </w:p>
        </w:tc>
        <w:tc>
          <w:tcPr>
            <w:tcW w:w="1363" w:type="dxa"/>
            <w:tcBorders>
              <w:top w:val="nil"/>
              <w:left w:val="nil"/>
              <w:bottom w:val="single" w:color="000000" w:sz="4" w:space="0"/>
              <w:right w:val="single" w:color="000000" w:sz="4" w:space="0"/>
            </w:tcBorders>
            <w:shd w:val="clear" w:color="auto" w:fill="auto"/>
            <w:vAlign w:val="center"/>
          </w:tcPr>
          <w:p w14:paraId="0507F516">
            <w:pPr>
              <w:widowControl/>
              <w:jc w:val="right"/>
              <w:rPr>
                <w:rFonts w:ascii="宋体" w:hAnsi="宋体" w:cs="Arial"/>
                <w:color w:val="000000"/>
                <w:kern w:val="0"/>
                <w:sz w:val="18"/>
                <w:szCs w:val="18"/>
              </w:rPr>
            </w:pPr>
          </w:p>
        </w:tc>
        <w:tc>
          <w:tcPr>
            <w:tcW w:w="3882" w:type="dxa"/>
            <w:tcBorders>
              <w:top w:val="nil"/>
              <w:left w:val="nil"/>
              <w:bottom w:val="single" w:color="000000" w:sz="4" w:space="0"/>
              <w:right w:val="single" w:color="000000" w:sz="4" w:space="0"/>
            </w:tcBorders>
            <w:shd w:val="clear" w:color="auto" w:fill="auto"/>
            <w:noWrap/>
            <w:vAlign w:val="center"/>
          </w:tcPr>
          <w:p w14:paraId="4A4D8278">
            <w:pPr>
              <w:widowControl/>
              <w:jc w:val="left"/>
              <w:rPr>
                <w:rFonts w:ascii="宋体" w:hAnsi="宋体" w:cs="Arial"/>
                <w:color w:val="000000"/>
                <w:kern w:val="0"/>
                <w:sz w:val="18"/>
                <w:szCs w:val="18"/>
              </w:rPr>
            </w:pPr>
            <w:r>
              <w:rPr>
                <w:rFonts w:hint="eastAsia" w:ascii="宋体" w:hAnsi="宋体" w:cs="Arial"/>
                <w:color w:val="000000"/>
                <w:kern w:val="0"/>
                <w:sz w:val="18"/>
                <w:szCs w:val="18"/>
              </w:rPr>
              <w:t>（十五）资源勘探工业信息等支出</w:t>
            </w:r>
          </w:p>
        </w:tc>
        <w:tc>
          <w:tcPr>
            <w:tcW w:w="1362" w:type="dxa"/>
            <w:tcBorders>
              <w:top w:val="nil"/>
              <w:left w:val="single" w:color="auto" w:sz="4" w:space="0"/>
              <w:bottom w:val="single" w:color="auto" w:sz="4" w:space="0"/>
              <w:right w:val="nil"/>
            </w:tcBorders>
            <w:shd w:val="clear" w:color="auto" w:fill="FFFFFF"/>
          </w:tcPr>
          <w:p w14:paraId="1064FE99">
            <w:pPr>
              <w:jc w:val="right"/>
              <w:rPr>
                <w:rFonts w:ascii="宋体" w:hAnsi="宋体"/>
                <w:sz w:val="18"/>
                <w:szCs w:val="18"/>
              </w:rPr>
            </w:pPr>
          </w:p>
        </w:tc>
      </w:tr>
      <w:tr w14:paraId="2A7A02A0">
        <w:tblPrEx>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single" w:color="000000" w:sz="4" w:space="0"/>
            </w:tcBorders>
            <w:shd w:val="clear" w:color="auto" w:fill="auto"/>
            <w:noWrap/>
            <w:vAlign w:val="center"/>
          </w:tcPr>
          <w:p w14:paraId="46CA2D8A">
            <w:pPr>
              <w:widowControl/>
              <w:jc w:val="right"/>
              <w:rPr>
                <w:rFonts w:ascii="宋体" w:hAnsi="宋体" w:cs="Arial"/>
                <w:color w:val="000000"/>
                <w:kern w:val="0"/>
                <w:sz w:val="18"/>
                <w:szCs w:val="18"/>
              </w:rPr>
            </w:pPr>
          </w:p>
        </w:tc>
        <w:tc>
          <w:tcPr>
            <w:tcW w:w="1363" w:type="dxa"/>
            <w:tcBorders>
              <w:top w:val="nil"/>
              <w:left w:val="nil"/>
              <w:bottom w:val="single" w:color="000000" w:sz="4" w:space="0"/>
              <w:right w:val="single" w:color="000000" w:sz="4" w:space="0"/>
            </w:tcBorders>
            <w:shd w:val="clear" w:color="auto" w:fill="auto"/>
            <w:vAlign w:val="center"/>
          </w:tcPr>
          <w:p w14:paraId="388ABA67">
            <w:pPr>
              <w:widowControl/>
              <w:jc w:val="right"/>
              <w:rPr>
                <w:rFonts w:ascii="宋体" w:hAnsi="宋体" w:cs="Arial"/>
                <w:color w:val="000000"/>
                <w:kern w:val="0"/>
                <w:sz w:val="18"/>
                <w:szCs w:val="18"/>
              </w:rPr>
            </w:pPr>
          </w:p>
        </w:tc>
        <w:tc>
          <w:tcPr>
            <w:tcW w:w="3882" w:type="dxa"/>
            <w:tcBorders>
              <w:top w:val="nil"/>
              <w:left w:val="nil"/>
              <w:bottom w:val="single" w:color="000000" w:sz="4" w:space="0"/>
              <w:right w:val="single" w:color="000000" w:sz="4" w:space="0"/>
            </w:tcBorders>
            <w:shd w:val="clear" w:color="auto" w:fill="auto"/>
            <w:noWrap/>
            <w:vAlign w:val="center"/>
          </w:tcPr>
          <w:p w14:paraId="70584318">
            <w:pPr>
              <w:widowControl/>
              <w:jc w:val="left"/>
              <w:rPr>
                <w:rFonts w:ascii="宋体" w:hAnsi="宋体" w:cs="Arial"/>
                <w:color w:val="000000"/>
                <w:kern w:val="0"/>
                <w:sz w:val="18"/>
                <w:szCs w:val="18"/>
              </w:rPr>
            </w:pPr>
            <w:r>
              <w:rPr>
                <w:rFonts w:hint="eastAsia" w:ascii="宋体" w:hAnsi="宋体" w:cs="Arial"/>
                <w:color w:val="000000"/>
                <w:kern w:val="0"/>
                <w:sz w:val="18"/>
                <w:szCs w:val="18"/>
              </w:rPr>
              <w:t>（十六）商业服务业等支出</w:t>
            </w:r>
          </w:p>
        </w:tc>
        <w:tc>
          <w:tcPr>
            <w:tcW w:w="1362" w:type="dxa"/>
            <w:tcBorders>
              <w:top w:val="nil"/>
              <w:left w:val="single" w:color="auto" w:sz="4" w:space="0"/>
              <w:bottom w:val="single" w:color="auto" w:sz="4" w:space="0"/>
              <w:right w:val="nil"/>
            </w:tcBorders>
            <w:shd w:val="clear" w:color="auto" w:fill="FFFFFF"/>
          </w:tcPr>
          <w:p w14:paraId="32774C52">
            <w:pPr>
              <w:jc w:val="right"/>
              <w:rPr>
                <w:rFonts w:ascii="宋体" w:hAnsi="宋体"/>
                <w:sz w:val="18"/>
                <w:szCs w:val="18"/>
              </w:rPr>
            </w:pPr>
          </w:p>
        </w:tc>
      </w:tr>
      <w:tr w14:paraId="418F5072">
        <w:tblPrEx>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single" w:color="000000" w:sz="4" w:space="0"/>
            </w:tcBorders>
            <w:shd w:val="clear" w:color="auto" w:fill="auto"/>
            <w:noWrap/>
            <w:vAlign w:val="center"/>
          </w:tcPr>
          <w:p w14:paraId="55BF0F1A">
            <w:pPr>
              <w:widowControl/>
              <w:jc w:val="right"/>
              <w:rPr>
                <w:rFonts w:ascii="宋体" w:hAnsi="宋体" w:cs="Arial"/>
                <w:color w:val="000000"/>
                <w:kern w:val="0"/>
                <w:sz w:val="18"/>
                <w:szCs w:val="18"/>
              </w:rPr>
            </w:pPr>
          </w:p>
        </w:tc>
        <w:tc>
          <w:tcPr>
            <w:tcW w:w="1363" w:type="dxa"/>
            <w:tcBorders>
              <w:top w:val="nil"/>
              <w:left w:val="nil"/>
              <w:bottom w:val="single" w:color="000000" w:sz="4" w:space="0"/>
              <w:right w:val="single" w:color="000000" w:sz="4" w:space="0"/>
            </w:tcBorders>
            <w:shd w:val="clear" w:color="auto" w:fill="auto"/>
            <w:vAlign w:val="center"/>
          </w:tcPr>
          <w:p w14:paraId="0F8FED0B">
            <w:pPr>
              <w:widowControl/>
              <w:jc w:val="right"/>
              <w:rPr>
                <w:rFonts w:ascii="宋体" w:hAnsi="宋体" w:cs="Arial"/>
                <w:color w:val="000000"/>
                <w:kern w:val="0"/>
                <w:sz w:val="18"/>
                <w:szCs w:val="18"/>
              </w:rPr>
            </w:pPr>
          </w:p>
        </w:tc>
        <w:tc>
          <w:tcPr>
            <w:tcW w:w="3882" w:type="dxa"/>
            <w:tcBorders>
              <w:top w:val="nil"/>
              <w:left w:val="nil"/>
              <w:bottom w:val="single" w:color="000000" w:sz="4" w:space="0"/>
              <w:right w:val="single" w:color="000000" w:sz="4" w:space="0"/>
            </w:tcBorders>
            <w:shd w:val="clear" w:color="auto" w:fill="auto"/>
            <w:noWrap/>
            <w:vAlign w:val="center"/>
          </w:tcPr>
          <w:p w14:paraId="590790B8">
            <w:pPr>
              <w:widowControl/>
              <w:jc w:val="left"/>
              <w:rPr>
                <w:rFonts w:ascii="宋体" w:hAnsi="宋体" w:cs="Arial"/>
                <w:color w:val="000000"/>
                <w:kern w:val="0"/>
                <w:sz w:val="18"/>
                <w:szCs w:val="18"/>
              </w:rPr>
            </w:pPr>
            <w:r>
              <w:rPr>
                <w:rFonts w:hint="eastAsia" w:ascii="宋体" w:hAnsi="宋体" w:cs="Arial"/>
                <w:color w:val="000000"/>
                <w:kern w:val="0"/>
                <w:sz w:val="18"/>
                <w:szCs w:val="18"/>
              </w:rPr>
              <w:t>（十七）金融支出</w:t>
            </w:r>
          </w:p>
        </w:tc>
        <w:tc>
          <w:tcPr>
            <w:tcW w:w="1362" w:type="dxa"/>
            <w:tcBorders>
              <w:top w:val="nil"/>
              <w:left w:val="single" w:color="auto" w:sz="4" w:space="0"/>
              <w:bottom w:val="single" w:color="auto" w:sz="4" w:space="0"/>
              <w:right w:val="nil"/>
            </w:tcBorders>
            <w:shd w:val="clear" w:color="auto" w:fill="FFFFFF"/>
          </w:tcPr>
          <w:p w14:paraId="34C5D6FC">
            <w:pPr>
              <w:jc w:val="right"/>
              <w:rPr>
                <w:rFonts w:ascii="宋体" w:hAnsi="宋体"/>
                <w:sz w:val="18"/>
                <w:szCs w:val="18"/>
              </w:rPr>
            </w:pPr>
          </w:p>
        </w:tc>
      </w:tr>
      <w:tr w14:paraId="757ED558">
        <w:tblPrEx>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single" w:color="000000" w:sz="4" w:space="0"/>
            </w:tcBorders>
            <w:shd w:val="clear" w:color="auto" w:fill="auto"/>
            <w:noWrap/>
            <w:vAlign w:val="center"/>
          </w:tcPr>
          <w:p w14:paraId="59CCEB30">
            <w:pPr>
              <w:widowControl/>
              <w:jc w:val="right"/>
              <w:rPr>
                <w:rFonts w:ascii="宋体" w:hAnsi="宋体" w:cs="Arial"/>
                <w:color w:val="000000"/>
                <w:kern w:val="0"/>
                <w:sz w:val="18"/>
                <w:szCs w:val="18"/>
              </w:rPr>
            </w:pPr>
          </w:p>
        </w:tc>
        <w:tc>
          <w:tcPr>
            <w:tcW w:w="1363" w:type="dxa"/>
            <w:tcBorders>
              <w:top w:val="nil"/>
              <w:left w:val="nil"/>
              <w:bottom w:val="single" w:color="000000" w:sz="4" w:space="0"/>
              <w:right w:val="single" w:color="000000" w:sz="4" w:space="0"/>
            </w:tcBorders>
            <w:shd w:val="clear" w:color="auto" w:fill="auto"/>
            <w:vAlign w:val="center"/>
          </w:tcPr>
          <w:p w14:paraId="3C615E46">
            <w:pPr>
              <w:widowControl/>
              <w:jc w:val="right"/>
              <w:rPr>
                <w:rFonts w:ascii="宋体" w:hAnsi="宋体" w:cs="Arial"/>
                <w:color w:val="000000"/>
                <w:kern w:val="0"/>
                <w:sz w:val="18"/>
                <w:szCs w:val="18"/>
              </w:rPr>
            </w:pPr>
          </w:p>
        </w:tc>
        <w:tc>
          <w:tcPr>
            <w:tcW w:w="3882" w:type="dxa"/>
            <w:tcBorders>
              <w:top w:val="nil"/>
              <w:left w:val="nil"/>
              <w:bottom w:val="single" w:color="000000" w:sz="4" w:space="0"/>
              <w:right w:val="single" w:color="000000" w:sz="4" w:space="0"/>
            </w:tcBorders>
            <w:shd w:val="clear" w:color="auto" w:fill="auto"/>
            <w:noWrap/>
            <w:vAlign w:val="center"/>
          </w:tcPr>
          <w:p w14:paraId="28772199">
            <w:pPr>
              <w:widowControl/>
              <w:jc w:val="left"/>
              <w:rPr>
                <w:rFonts w:ascii="宋体" w:hAnsi="宋体" w:cs="Arial"/>
                <w:color w:val="000000"/>
                <w:kern w:val="0"/>
                <w:sz w:val="18"/>
                <w:szCs w:val="18"/>
              </w:rPr>
            </w:pPr>
            <w:r>
              <w:rPr>
                <w:rFonts w:hint="eastAsia" w:ascii="宋体" w:hAnsi="宋体" w:cs="Arial"/>
                <w:color w:val="000000"/>
                <w:kern w:val="0"/>
                <w:sz w:val="18"/>
                <w:szCs w:val="18"/>
              </w:rPr>
              <w:t>（十八）援助其他地区支出</w:t>
            </w:r>
          </w:p>
        </w:tc>
        <w:tc>
          <w:tcPr>
            <w:tcW w:w="1362" w:type="dxa"/>
            <w:tcBorders>
              <w:top w:val="nil"/>
              <w:left w:val="single" w:color="auto" w:sz="4" w:space="0"/>
              <w:bottom w:val="single" w:color="auto" w:sz="4" w:space="0"/>
              <w:right w:val="nil"/>
            </w:tcBorders>
            <w:shd w:val="clear" w:color="auto" w:fill="FFFFFF"/>
          </w:tcPr>
          <w:p w14:paraId="211C3341">
            <w:pPr>
              <w:jc w:val="right"/>
              <w:rPr>
                <w:rFonts w:ascii="宋体" w:hAnsi="宋体"/>
                <w:sz w:val="18"/>
                <w:szCs w:val="18"/>
              </w:rPr>
            </w:pPr>
          </w:p>
        </w:tc>
      </w:tr>
      <w:tr w14:paraId="3556CD70">
        <w:tblPrEx>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single" w:color="000000" w:sz="4" w:space="0"/>
            </w:tcBorders>
            <w:shd w:val="clear" w:color="auto" w:fill="auto"/>
            <w:noWrap/>
            <w:vAlign w:val="center"/>
          </w:tcPr>
          <w:p w14:paraId="0E9415CF">
            <w:pPr>
              <w:widowControl/>
              <w:jc w:val="right"/>
              <w:rPr>
                <w:rFonts w:ascii="宋体" w:hAnsi="宋体" w:cs="Arial"/>
                <w:color w:val="000000"/>
                <w:kern w:val="0"/>
                <w:sz w:val="18"/>
                <w:szCs w:val="18"/>
              </w:rPr>
            </w:pPr>
          </w:p>
        </w:tc>
        <w:tc>
          <w:tcPr>
            <w:tcW w:w="1363" w:type="dxa"/>
            <w:tcBorders>
              <w:top w:val="nil"/>
              <w:left w:val="nil"/>
              <w:bottom w:val="single" w:color="000000" w:sz="4" w:space="0"/>
              <w:right w:val="single" w:color="000000" w:sz="4" w:space="0"/>
            </w:tcBorders>
            <w:shd w:val="clear" w:color="auto" w:fill="auto"/>
            <w:vAlign w:val="center"/>
          </w:tcPr>
          <w:p w14:paraId="19DCFA87">
            <w:pPr>
              <w:widowControl/>
              <w:jc w:val="right"/>
              <w:rPr>
                <w:rFonts w:ascii="宋体" w:hAnsi="宋体" w:cs="Arial"/>
                <w:color w:val="000000"/>
                <w:kern w:val="0"/>
                <w:sz w:val="18"/>
                <w:szCs w:val="18"/>
              </w:rPr>
            </w:pPr>
          </w:p>
        </w:tc>
        <w:tc>
          <w:tcPr>
            <w:tcW w:w="3882" w:type="dxa"/>
            <w:tcBorders>
              <w:top w:val="nil"/>
              <w:left w:val="nil"/>
              <w:bottom w:val="single" w:color="000000" w:sz="4" w:space="0"/>
              <w:right w:val="single" w:color="000000" w:sz="4" w:space="0"/>
            </w:tcBorders>
            <w:shd w:val="clear" w:color="auto" w:fill="auto"/>
            <w:noWrap/>
            <w:vAlign w:val="center"/>
          </w:tcPr>
          <w:p w14:paraId="10A8FF8F">
            <w:pPr>
              <w:widowControl/>
              <w:jc w:val="left"/>
              <w:rPr>
                <w:rFonts w:ascii="宋体" w:hAnsi="宋体" w:cs="Arial"/>
                <w:color w:val="000000"/>
                <w:kern w:val="0"/>
                <w:sz w:val="18"/>
                <w:szCs w:val="18"/>
              </w:rPr>
            </w:pPr>
            <w:r>
              <w:rPr>
                <w:rFonts w:hint="eastAsia" w:ascii="宋体" w:hAnsi="宋体" w:cs="Arial"/>
                <w:color w:val="000000"/>
                <w:kern w:val="0"/>
                <w:sz w:val="18"/>
                <w:szCs w:val="18"/>
              </w:rPr>
              <w:t>（十九）自然资源海洋气象等支出</w:t>
            </w:r>
          </w:p>
        </w:tc>
        <w:tc>
          <w:tcPr>
            <w:tcW w:w="1362" w:type="dxa"/>
            <w:tcBorders>
              <w:top w:val="nil"/>
              <w:left w:val="single" w:color="auto" w:sz="4" w:space="0"/>
              <w:bottom w:val="single" w:color="auto" w:sz="4" w:space="0"/>
              <w:right w:val="nil"/>
            </w:tcBorders>
            <w:shd w:val="clear" w:color="auto" w:fill="FFFFFF"/>
          </w:tcPr>
          <w:p w14:paraId="2C2233E5">
            <w:pPr>
              <w:jc w:val="right"/>
              <w:rPr>
                <w:rFonts w:ascii="宋体" w:hAnsi="宋体"/>
                <w:sz w:val="18"/>
                <w:szCs w:val="18"/>
              </w:rPr>
            </w:pPr>
          </w:p>
        </w:tc>
      </w:tr>
      <w:tr w14:paraId="3177B0C6">
        <w:tblPrEx>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single" w:color="000000" w:sz="4" w:space="0"/>
            </w:tcBorders>
            <w:shd w:val="clear" w:color="auto" w:fill="auto"/>
            <w:noWrap/>
            <w:vAlign w:val="center"/>
          </w:tcPr>
          <w:p w14:paraId="7FEDB376">
            <w:pPr>
              <w:widowControl/>
              <w:jc w:val="right"/>
              <w:rPr>
                <w:rFonts w:ascii="宋体" w:hAnsi="宋体" w:cs="Arial"/>
                <w:color w:val="000000"/>
                <w:kern w:val="0"/>
                <w:sz w:val="18"/>
                <w:szCs w:val="18"/>
              </w:rPr>
            </w:pPr>
          </w:p>
        </w:tc>
        <w:tc>
          <w:tcPr>
            <w:tcW w:w="1363" w:type="dxa"/>
            <w:tcBorders>
              <w:top w:val="nil"/>
              <w:left w:val="nil"/>
              <w:bottom w:val="single" w:color="000000" w:sz="4" w:space="0"/>
              <w:right w:val="single" w:color="000000" w:sz="4" w:space="0"/>
            </w:tcBorders>
            <w:shd w:val="clear" w:color="auto" w:fill="auto"/>
            <w:vAlign w:val="center"/>
          </w:tcPr>
          <w:p w14:paraId="4C978A36">
            <w:pPr>
              <w:widowControl/>
              <w:jc w:val="right"/>
              <w:rPr>
                <w:rFonts w:ascii="宋体" w:hAnsi="宋体" w:cs="Arial"/>
                <w:color w:val="000000"/>
                <w:kern w:val="0"/>
                <w:sz w:val="18"/>
                <w:szCs w:val="18"/>
              </w:rPr>
            </w:pPr>
          </w:p>
        </w:tc>
        <w:tc>
          <w:tcPr>
            <w:tcW w:w="3882" w:type="dxa"/>
            <w:tcBorders>
              <w:top w:val="nil"/>
              <w:left w:val="nil"/>
              <w:bottom w:val="single" w:color="000000" w:sz="4" w:space="0"/>
              <w:right w:val="single" w:color="000000" w:sz="4" w:space="0"/>
            </w:tcBorders>
            <w:shd w:val="clear" w:color="auto" w:fill="auto"/>
            <w:noWrap/>
            <w:vAlign w:val="center"/>
          </w:tcPr>
          <w:p w14:paraId="4502B431">
            <w:pPr>
              <w:widowControl/>
              <w:jc w:val="left"/>
              <w:rPr>
                <w:rFonts w:ascii="宋体" w:hAnsi="宋体" w:cs="Arial"/>
                <w:color w:val="000000"/>
                <w:kern w:val="0"/>
                <w:sz w:val="18"/>
                <w:szCs w:val="18"/>
              </w:rPr>
            </w:pPr>
            <w:r>
              <w:rPr>
                <w:rFonts w:hint="eastAsia" w:ascii="宋体" w:hAnsi="宋体" w:cs="Arial"/>
                <w:color w:val="000000"/>
                <w:kern w:val="0"/>
                <w:sz w:val="18"/>
                <w:szCs w:val="18"/>
              </w:rPr>
              <w:t>（二十）住房保障支出</w:t>
            </w:r>
          </w:p>
        </w:tc>
        <w:tc>
          <w:tcPr>
            <w:tcW w:w="1362" w:type="dxa"/>
            <w:tcBorders>
              <w:top w:val="nil"/>
              <w:left w:val="single" w:color="auto" w:sz="4" w:space="0"/>
              <w:bottom w:val="single" w:color="auto" w:sz="4" w:space="0"/>
              <w:right w:val="nil"/>
            </w:tcBorders>
            <w:shd w:val="clear" w:color="auto" w:fill="FFFFFF"/>
          </w:tcPr>
          <w:p w14:paraId="35252D3E">
            <w:pPr>
              <w:jc w:val="right"/>
              <w:rPr>
                <w:rFonts w:hint="default" w:ascii="宋体" w:hAnsi="宋体" w:eastAsia="宋体"/>
                <w:sz w:val="18"/>
                <w:szCs w:val="18"/>
                <w:lang w:val="en-US" w:eastAsia="zh-CN"/>
              </w:rPr>
            </w:pPr>
            <w:r>
              <w:rPr>
                <w:rFonts w:hint="eastAsia" w:ascii="宋体" w:hAnsi="宋体"/>
                <w:sz w:val="18"/>
                <w:szCs w:val="18"/>
                <w:lang w:val="en-US" w:eastAsia="zh-CN"/>
              </w:rPr>
              <w:t>44.13</w:t>
            </w:r>
          </w:p>
        </w:tc>
      </w:tr>
      <w:tr w14:paraId="48976182">
        <w:tblPrEx>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single" w:color="000000" w:sz="4" w:space="0"/>
            </w:tcBorders>
            <w:shd w:val="clear" w:color="auto" w:fill="auto"/>
            <w:noWrap/>
            <w:vAlign w:val="center"/>
          </w:tcPr>
          <w:p w14:paraId="051ABC0C">
            <w:pPr>
              <w:widowControl/>
              <w:jc w:val="right"/>
              <w:rPr>
                <w:rFonts w:ascii="宋体" w:hAnsi="宋体" w:cs="Arial"/>
                <w:color w:val="000000"/>
                <w:kern w:val="0"/>
                <w:sz w:val="18"/>
                <w:szCs w:val="18"/>
              </w:rPr>
            </w:pPr>
          </w:p>
        </w:tc>
        <w:tc>
          <w:tcPr>
            <w:tcW w:w="1363" w:type="dxa"/>
            <w:tcBorders>
              <w:top w:val="nil"/>
              <w:left w:val="nil"/>
              <w:bottom w:val="single" w:color="000000" w:sz="4" w:space="0"/>
              <w:right w:val="single" w:color="000000" w:sz="4" w:space="0"/>
            </w:tcBorders>
            <w:shd w:val="clear" w:color="auto" w:fill="auto"/>
            <w:vAlign w:val="center"/>
          </w:tcPr>
          <w:p w14:paraId="39C46D47">
            <w:pPr>
              <w:widowControl/>
              <w:jc w:val="right"/>
              <w:rPr>
                <w:rFonts w:ascii="宋体" w:hAnsi="宋体" w:cs="Arial"/>
                <w:color w:val="000000"/>
                <w:kern w:val="0"/>
                <w:sz w:val="18"/>
                <w:szCs w:val="18"/>
              </w:rPr>
            </w:pPr>
          </w:p>
        </w:tc>
        <w:tc>
          <w:tcPr>
            <w:tcW w:w="3882" w:type="dxa"/>
            <w:tcBorders>
              <w:top w:val="nil"/>
              <w:left w:val="nil"/>
              <w:bottom w:val="single" w:color="000000" w:sz="4" w:space="0"/>
              <w:right w:val="single" w:color="000000" w:sz="4" w:space="0"/>
            </w:tcBorders>
            <w:shd w:val="clear" w:color="auto" w:fill="auto"/>
            <w:noWrap/>
            <w:vAlign w:val="center"/>
          </w:tcPr>
          <w:p w14:paraId="557F4583">
            <w:pPr>
              <w:widowControl/>
              <w:jc w:val="left"/>
              <w:rPr>
                <w:rFonts w:ascii="宋体" w:hAnsi="宋体" w:cs="Arial"/>
                <w:color w:val="000000"/>
                <w:kern w:val="0"/>
                <w:sz w:val="18"/>
                <w:szCs w:val="18"/>
              </w:rPr>
            </w:pPr>
            <w:r>
              <w:rPr>
                <w:rFonts w:hint="eastAsia" w:ascii="宋体" w:hAnsi="宋体" w:cs="Arial"/>
                <w:color w:val="000000"/>
                <w:kern w:val="0"/>
                <w:sz w:val="18"/>
                <w:szCs w:val="18"/>
              </w:rPr>
              <w:t>（二十一）粮油物资储备支出</w:t>
            </w:r>
          </w:p>
        </w:tc>
        <w:tc>
          <w:tcPr>
            <w:tcW w:w="1362" w:type="dxa"/>
            <w:tcBorders>
              <w:top w:val="nil"/>
              <w:left w:val="single" w:color="auto" w:sz="4" w:space="0"/>
              <w:bottom w:val="single" w:color="auto" w:sz="4" w:space="0"/>
              <w:right w:val="nil"/>
            </w:tcBorders>
            <w:shd w:val="clear" w:color="auto" w:fill="FFFFFF"/>
          </w:tcPr>
          <w:p w14:paraId="328982DA">
            <w:pPr>
              <w:jc w:val="right"/>
              <w:rPr>
                <w:rFonts w:ascii="宋体" w:hAnsi="宋体"/>
                <w:sz w:val="18"/>
                <w:szCs w:val="18"/>
              </w:rPr>
            </w:pPr>
          </w:p>
        </w:tc>
      </w:tr>
      <w:tr w14:paraId="1ADBCDB6">
        <w:tblPrEx>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single" w:color="000000" w:sz="4" w:space="0"/>
            </w:tcBorders>
            <w:shd w:val="clear" w:color="auto" w:fill="auto"/>
            <w:noWrap/>
            <w:vAlign w:val="center"/>
          </w:tcPr>
          <w:p w14:paraId="49E489FD">
            <w:pPr>
              <w:widowControl/>
              <w:jc w:val="right"/>
              <w:rPr>
                <w:rFonts w:ascii="宋体" w:hAnsi="宋体" w:cs="Arial"/>
                <w:color w:val="000000"/>
                <w:kern w:val="0"/>
                <w:sz w:val="18"/>
                <w:szCs w:val="18"/>
              </w:rPr>
            </w:pPr>
          </w:p>
        </w:tc>
        <w:tc>
          <w:tcPr>
            <w:tcW w:w="1363" w:type="dxa"/>
            <w:tcBorders>
              <w:top w:val="nil"/>
              <w:left w:val="nil"/>
              <w:bottom w:val="single" w:color="000000" w:sz="4" w:space="0"/>
              <w:right w:val="single" w:color="000000" w:sz="4" w:space="0"/>
            </w:tcBorders>
            <w:shd w:val="clear" w:color="auto" w:fill="auto"/>
            <w:vAlign w:val="center"/>
          </w:tcPr>
          <w:p w14:paraId="3DB761E2">
            <w:pPr>
              <w:widowControl/>
              <w:jc w:val="right"/>
              <w:rPr>
                <w:rFonts w:ascii="宋体" w:hAnsi="宋体" w:cs="Arial"/>
                <w:color w:val="000000"/>
                <w:kern w:val="0"/>
                <w:sz w:val="18"/>
                <w:szCs w:val="18"/>
              </w:rPr>
            </w:pPr>
          </w:p>
        </w:tc>
        <w:tc>
          <w:tcPr>
            <w:tcW w:w="3882" w:type="dxa"/>
            <w:tcBorders>
              <w:top w:val="nil"/>
              <w:left w:val="nil"/>
              <w:bottom w:val="single" w:color="000000" w:sz="4" w:space="0"/>
              <w:right w:val="single" w:color="000000" w:sz="4" w:space="0"/>
            </w:tcBorders>
            <w:shd w:val="clear" w:color="auto" w:fill="auto"/>
            <w:noWrap/>
            <w:vAlign w:val="center"/>
          </w:tcPr>
          <w:p w14:paraId="3FCA35AB">
            <w:pPr>
              <w:widowControl/>
              <w:jc w:val="left"/>
              <w:rPr>
                <w:rFonts w:ascii="宋体" w:hAnsi="宋体" w:cs="Arial"/>
                <w:color w:val="000000"/>
                <w:kern w:val="0"/>
                <w:sz w:val="18"/>
                <w:szCs w:val="18"/>
              </w:rPr>
            </w:pPr>
            <w:r>
              <w:rPr>
                <w:rFonts w:hint="eastAsia" w:ascii="宋体" w:hAnsi="宋体" w:cs="Arial"/>
                <w:color w:val="000000"/>
                <w:kern w:val="0"/>
                <w:sz w:val="18"/>
                <w:szCs w:val="18"/>
              </w:rPr>
              <w:t>（二十二）国有资本经营预算支出</w:t>
            </w:r>
          </w:p>
        </w:tc>
        <w:tc>
          <w:tcPr>
            <w:tcW w:w="1362" w:type="dxa"/>
            <w:tcBorders>
              <w:top w:val="nil"/>
              <w:left w:val="single" w:color="auto" w:sz="4" w:space="0"/>
              <w:bottom w:val="single" w:color="auto" w:sz="4" w:space="0"/>
              <w:right w:val="nil"/>
            </w:tcBorders>
            <w:shd w:val="clear" w:color="auto" w:fill="FFFFFF"/>
          </w:tcPr>
          <w:p w14:paraId="095A2CB9">
            <w:pPr>
              <w:jc w:val="right"/>
              <w:rPr>
                <w:rFonts w:ascii="宋体" w:hAnsi="宋体"/>
                <w:sz w:val="18"/>
                <w:szCs w:val="18"/>
              </w:rPr>
            </w:pPr>
          </w:p>
        </w:tc>
      </w:tr>
      <w:tr w14:paraId="55995393">
        <w:tblPrEx>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single" w:color="000000" w:sz="4" w:space="0"/>
            </w:tcBorders>
            <w:shd w:val="clear" w:color="auto" w:fill="auto"/>
            <w:noWrap/>
            <w:vAlign w:val="center"/>
          </w:tcPr>
          <w:p w14:paraId="22973DA8">
            <w:pPr>
              <w:widowControl/>
              <w:jc w:val="right"/>
              <w:rPr>
                <w:rFonts w:ascii="宋体" w:hAnsi="宋体" w:cs="Arial"/>
                <w:color w:val="000000"/>
                <w:kern w:val="0"/>
                <w:sz w:val="18"/>
                <w:szCs w:val="18"/>
              </w:rPr>
            </w:pPr>
          </w:p>
        </w:tc>
        <w:tc>
          <w:tcPr>
            <w:tcW w:w="1363" w:type="dxa"/>
            <w:tcBorders>
              <w:top w:val="nil"/>
              <w:left w:val="nil"/>
              <w:bottom w:val="single" w:color="000000" w:sz="4" w:space="0"/>
              <w:right w:val="single" w:color="000000" w:sz="4" w:space="0"/>
            </w:tcBorders>
            <w:shd w:val="clear" w:color="auto" w:fill="auto"/>
            <w:vAlign w:val="center"/>
          </w:tcPr>
          <w:p w14:paraId="465C74DB">
            <w:pPr>
              <w:widowControl/>
              <w:jc w:val="right"/>
              <w:rPr>
                <w:rFonts w:ascii="宋体" w:hAnsi="宋体" w:cs="Arial"/>
                <w:color w:val="000000"/>
                <w:kern w:val="0"/>
                <w:sz w:val="18"/>
                <w:szCs w:val="18"/>
              </w:rPr>
            </w:pPr>
          </w:p>
        </w:tc>
        <w:tc>
          <w:tcPr>
            <w:tcW w:w="3882" w:type="dxa"/>
            <w:tcBorders>
              <w:top w:val="nil"/>
              <w:left w:val="nil"/>
              <w:bottom w:val="single" w:color="000000" w:sz="4" w:space="0"/>
              <w:right w:val="single" w:color="000000" w:sz="4" w:space="0"/>
            </w:tcBorders>
            <w:shd w:val="clear" w:color="auto" w:fill="auto"/>
            <w:noWrap/>
            <w:vAlign w:val="center"/>
          </w:tcPr>
          <w:p w14:paraId="3A01BA99">
            <w:pPr>
              <w:widowControl/>
              <w:jc w:val="left"/>
              <w:rPr>
                <w:rFonts w:ascii="宋体" w:hAnsi="宋体" w:cs="Arial"/>
                <w:color w:val="000000"/>
                <w:kern w:val="0"/>
                <w:sz w:val="18"/>
                <w:szCs w:val="18"/>
              </w:rPr>
            </w:pPr>
            <w:r>
              <w:rPr>
                <w:rFonts w:hint="eastAsia" w:ascii="宋体" w:hAnsi="宋体" w:cs="Arial"/>
                <w:color w:val="000000"/>
                <w:kern w:val="0"/>
                <w:sz w:val="18"/>
                <w:szCs w:val="18"/>
              </w:rPr>
              <w:t>（二十三）灾害防治及应急管理支出</w:t>
            </w:r>
          </w:p>
        </w:tc>
        <w:tc>
          <w:tcPr>
            <w:tcW w:w="1362" w:type="dxa"/>
            <w:tcBorders>
              <w:top w:val="nil"/>
              <w:left w:val="single" w:color="auto" w:sz="4" w:space="0"/>
              <w:bottom w:val="single" w:color="auto" w:sz="4" w:space="0"/>
              <w:right w:val="nil"/>
            </w:tcBorders>
            <w:shd w:val="clear" w:color="auto" w:fill="FFFFFF"/>
          </w:tcPr>
          <w:p w14:paraId="429DFD5F">
            <w:pPr>
              <w:jc w:val="right"/>
              <w:rPr>
                <w:rFonts w:ascii="宋体" w:hAnsi="宋体"/>
                <w:sz w:val="18"/>
                <w:szCs w:val="18"/>
              </w:rPr>
            </w:pPr>
          </w:p>
        </w:tc>
      </w:tr>
      <w:tr w14:paraId="0049A10B">
        <w:tblPrEx>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single" w:color="000000" w:sz="4" w:space="0"/>
            </w:tcBorders>
            <w:shd w:val="clear" w:color="auto" w:fill="auto"/>
            <w:noWrap/>
            <w:vAlign w:val="center"/>
          </w:tcPr>
          <w:p w14:paraId="05D61B69">
            <w:pPr>
              <w:widowControl/>
              <w:jc w:val="right"/>
              <w:rPr>
                <w:rFonts w:ascii="宋体" w:hAnsi="宋体" w:cs="Arial"/>
                <w:color w:val="000000"/>
                <w:kern w:val="0"/>
                <w:sz w:val="18"/>
                <w:szCs w:val="18"/>
              </w:rPr>
            </w:pPr>
          </w:p>
        </w:tc>
        <w:tc>
          <w:tcPr>
            <w:tcW w:w="1363" w:type="dxa"/>
            <w:tcBorders>
              <w:top w:val="nil"/>
              <w:left w:val="nil"/>
              <w:bottom w:val="single" w:color="000000" w:sz="4" w:space="0"/>
              <w:right w:val="single" w:color="000000" w:sz="4" w:space="0"/>
            </w:tcBorders>
            <w:shd w:val="clear" w:color="auto" w:fill="auto"/>
            <w:vAlign w:val="center"/>
          </w:tcPr>
          <w:p w14:paraId="29E5EF91">
            <w:pPr>
              <w:widowControl/>
              <w:jc w:val="right"/>
              <w:rPr>
                <w:rFonts w:ascii="宋体" w:hAnsi="宋体" w:cs="Arial"/>
                <w:color w:val="000000"/>
                <w:kern w:val="0"/>
                <w:sz w:val="18"/>
                <w:szCs w:val="18"/>
              </w:rPr>
            </w:pPr>
          </w:p>
        </w:tc>
        <w:tc>
          <w:tcPr>
            <w:tcW w:w="3882" w:type="dxa"/>
            <w:tcBorders>
              <w:top w:val="nil"/>
              <w:left w:val="nil"/>
              <w:bottom w:val="single" w:color="000000" w:sz="4" w:space="0"/>
              <w:right w:val="single" w:color="000000" w:sz="4" w:space="0"/>
            </w:tcBorders>
            <w:shd w:val="clear" w:color="auto" w:fill="auto"/>
            <w:noWrap/>
            <w:vAlign w:val="center"/>
          </w:tcPr>
          <w:p w14:paraId="29C5C0D8">
            <w:pPr>
              <w:widowControl/>
              <w:jc w:val="left"/>
              <w:rPr>
                <w:rFonts w:ascii="宋体" w:hAnsi="宋体" w:cs="Arial"/>
                <w:color w:val="000000"/>
                <w:kern w:val="0"/>
                <w:sz w:val="18"/>
                <w:szCs w:val="18"/>
              </w:rPr>
            </w:pPr>
            <w:r>
              <w:rPr>
                <w:rFonts w:hint="eastAsia" w:ascii="宋体" w:hAnsi="宋体" w:cs="Arial"/>
                <w:color w:val="000000"/>
                <w:kern w:val="0"/>
                <w:sz w:val="18"/>
                <w:szCs w:val="18"/>
              </w:rPr>
              <w:t>（二十四）预备费</w:t>
            </w:r>
          </w:p>
        </w:tc>
        <w:tc>
          <w:tcPr>
            <w:tcW w:w="1362" w:type="dxa"/>
            <w:tcBorders>
              <w:top w:val="nil"/>
              <w:left w:val="single" w:color="auto" w:sz="4" w:space="0"/>
              <w:bottom w:val="single" w:color="auto" w:sz="4" w:space="0"/>
              <w:right w:val="nil"/>
            </w:tcBorders>
            <w:shd w:val="clear" w:color="auto" w:fill="FFFFFF"/>
          </w:tcPr>
          <w:p w14:paraId="5D55362A">
            <w:pPr>
              <w:jc w:val="right"/>
              <w:rPr>
                <w:rFonts w:ascii="宋体" w:hAnsi="宋体"/>
                <w:sz w:val="18"/>
                <w:szCs w:val="18"/>
              </w:rPr>
            </w:pPr>
          </w:p>
        </w:tc>
      </w:tr>
      <w:tr w14:paraId="1CE87F9A">
        <w:tblPrEx>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single" w:color="000000" w:sz="4" w:space="0"/>
            </w:tcBorders>
            <w:shd w:val="clear" w:color="auto" w:fill="auto"/>
            <w:noWrap/>
            <w:vAlign w:val="center"/>
          </w:tcPr>
          <w:p w14:paraId="6BD87F96">
            <w:pPr>
              <w:widowControl/>
              <w:jc w:val="right"/>
              <w:rPr>
                <w:rFonts w:ascii="宋体" w:hAnsi="宋体" w:cs="Arial"/>
                <w:color w:val="000000"/>
                <w:kern w:val="0"/>
                <w:sz w:val="18"/>
                <w:szCs w:val="18"/>
              </w:rPr>
            </w:pPr>
          </w:p>
        </w:tc>
        <w:tc>
          <w:tcPr>
            <w:tcW w:w="1363" w:type="dxa"/>
            <w:tcBorders>
              <w:top w:val="nil"/>
              <w:left w:val="nil"/>
              <w:bottom w:val="single" w:color="000000" w:sz="4" w:space="0"/>
              <w:right w:val="single" w:color="000000" w:sz="4" w:space="0"/>
            </w:tcBorders>
            <w:shd w:val="clear" w:color="auto" w:fill="auto"/>
            <w:vAlign w:val="center"/>
          </w:tcPr>
          <w:p w14:paraId="75F8F88A">
            <w:pPr>
              <w:widowControl/>
              <w:jc w:val="right"/>
              <w:rPr>
                <w:rFonts w:ascii="宋体" w:hAnsi="宋体" w:cs="Arial"/>
                <w:color w:val="000000"/>
                <w:kern w:val="0"/>
                <w:sz w:val="18"/>
                <w:szCs w:val="18"/>
              </w:rPr>
            </w:pPr>
          </w:p>
        </w:tc>
        <w:tc>
          <w:tcPr>
            <w:tcW w:w="3882" w:type="dxa"/>
            <w:tcBorders>
              <w:top w:val="nil"/>
              <w:left w:val="nil"/>
              <w:bottom w:val="single" w:color="000000" w:sz="4" w:space="0"/>
              <w:right w:val="single" w:color="000000" w:sz="4" w:space="0"/>
            </w:tcBorders>
            <w:shd w:val="clear" w:color="auto" w:fill="auto"/>
            <w:noWrap/>
            <w:vAlign w:val="center"/>
          </w:tcPr>
          <w:p w14:paraId="7F8EF23A">
            <w:pPr>
              <w:widowControl/>
              <w:jc w:val="left"/>
              <w:rPr>
                <w:rFonts w:ascii="宋体" w:hAnsi="宋体" w:cs="Arial"/>
                <w:color w:val="000000"/>
                <w:kern w:val="0"/>
                <w:sz w:val="18"/>
                <w:szCs w:val="18"/>
              </w:rPr>
            </w:pPr>
            <w:r>
              <w:rPr>
                <w:rFonts w:hint="eastAsia" w:ascii="宋体" w:hAnsi="宋体" w:cs="Arial"/>
                <w:color w:val="000000"/>
                <w:kern w:val="0"/>
                <w:sz w:val="18"/>
                <w:szCs w:val="18"/>
              </w:rPr>
              <w:t>（二十五）其他支出</w:t>
            </w:r>
          </w:p>
        </w:tc>
        <w:tc>
          <w:tcPr>
            <w:tcW w:w="1362" w:type="dxa"/>
            <w:tcBorders>
              <w:top w:val="nil"/>
              <w:left w:val="single" w:color="auto" w:sz="4" w:space="0"/>
              <w:bottom w:val="single" w:color="auto" w:sz="4" w:space="0"/>
              <w:right w:val="nil"/>
            </w:tcBorders>
            <w:shd w:val="clear" w:color="auto" w:fill="FFFFFF"/>
          </w:tcPr>
          <w:p w14:paraId="3E0A6AF5">
            <w:pPr>
              <w:jc w:val="right"/>
              <w:rPr>
                <w:rFonts w:ascii="宋体" w:hAnsi="宋体"/>
                <w:sz w:val="18"/>
                <w:szCs w:val="18"/>
              </w:rPr>
            </w:pPr>
          </w:p>
        </w:tc>
      </w:tr>
      <w:tr w14:paraId="53ED4D8F">
        <w:tblPrEx>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single" w:color="000000" w:sz="4" w:space="0"/>
            </w:tcBorders>
            <w:shd w:val="clear" w:color="auto" w:fill="auto"/>
            <w:noWrap/>
            <w:vAlign w:val="center"/>
          </w:tcPr>
          <w:p w14:paraId="1C029D53">
            <w:pPr>
              <w:widowControl/>
              <w:jc w:val="right"/>
              <w:rPr>
                <w:rFonts w:ascii="宋体" w:hAnsi="宋体" w:cs="Arial"/>
                <w:color w:val="000000"/>
                <w:kern w:val="0"/>
                <w:sz w:val="18"/>
                <w:szCs w:val="18"/>
              </w:rPr>
            </w:pPr>
          </w:p>
        </w:tc>
        <w:tc>
          <w:tcPr>
            <w:tcW w:w="1363" w:type="dxa"/>
            <w:tcBorders>
              <w:top w:val="nil"/>
              <w:left w:val="nil"/>
              <w:bottom w:val="single" w:color="000000" w:sz="4" w:space="0"/>
              <w:right w:val="single" w:color="000000" w:sz="4" w:space="0"/>
            </w:tcBorders>
            <w:shd w:val="clear" w:color="auto" w:fill="auto"/>
            <w:vAlign w:val="center"/>
          </w:tcPr>
          <w:p w14:paraId="6404856C">
            <w:pPr>
              <w:widowControl/>
              <w:jc w:val="right"/>
              <w:rPr>
                <w:rFonts w:ascii="宋体" w:hAnsi="宋体" w:cs="Arial"/>
                <w:color w:val="000000"/>
                <w:kern w:val="0"/>
                <w:sz w:val="18"/>
                <w:szCs w:val="18"/>
              </w:rPr>
            </w:pPr>
          </w:p>
        </w:tc>
        <w:tc>
          <w:tcPr>
            <w:tcW w:w="3882" w:type="dxa"/>
            <w:tcBorders>
              <w:top w:val="nil"/>
              <w:left w:val="nil"/>
              <w:bottom w:val="single" w:color="000000" w:sz="4" w:space="0"/>
              <w:right w:val="single" w:color="000000" w:sz="4" w:space="0"/>
            </w:tcBorders>
            <w:shd w:val="clear" w:color="auto" w:fill="auto"/>
            <w:noWrap/>
            <w:vAlign w:val="center"/>
          </w:tcPr>
          <w:p w14:paraId="01DBA307">
            <w:pPr>
              <w:widowControl/>
              <w:jc w:val="left"/>
              <w:rPr>
                <w:rFonts w:ascii="宋体" w:hAnsi="宋体" w:cs="Arial"/>
                <w:color w:val="000000"/>
                <w:kern w:val="0"/>
                <w:sz w:val="18"/>
                <w:szCs w:val="18"/>
              </w:rPr>
            </w:pPr>
            <w:r>
              <w:rPr>
                <w:rFonts w:hint="eastAsia" w:ascii="宋体" w:hAnsi="宋体" w:cs="Arial"/>
                <w:color w:val="000000"/>
                <w:kern w:val="0"/>
                <w:sz w:val="18"/>
                <w:szCs w:val="18"/>
              </w:rPr>
              <w:t>（二十六）债务还本支出</w:t>
            </w:r>
          </w:p>
        </w:tc>
        <w:tc>
          <w:tcPr>
            <w:tcW w:w="1362" w:type="dxa"/>
            <w:tcBorders>
              <w:top w:val="nil"/>
              <w:left w:val="single" w:color="auto" w:sz="4" w:space="0"/>
              <w:bottom w:val="single" w:color="auto" w:sz="4" w:space="0"/>
              <w:right w:val="nil"/>
            </w:tcBorders>
            <w:shd w:val="clear" w:color="auto" w:fill="FFFFFF"/>
          </w:tcPr>
          <w:p w14:paraId="33949BCA">
            <w:pPr>
              <w:jc w:val="right"/>
              <w:rPr>
                <w:rFonts w:ascii="宋体" w:hAnsi="宋体"/>
                <w:sz w:val="18"/>
                <w:szCs w:val="18"/>
              </w:rPr>
            </w:pPr>
          </w:p>
        </w:tc>
      </w:tr>
      <w:tr w14:paraId="60DF8103">
        <w:tblPrEx>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single" w:color="000000" w:sz="4" w:space="0"/>
            </w:tcBorders>
            <w:shd w:val="clear" w:color="auto" w:fill="auto"/>
            <w:noWrap/>
            <w:vAlign w:val="center"/>
          </w:tcPr>
          <w:p w14:paraId="026B6409">
            <w:pPr>
              <w:widowControl/>
              <w:jc w:val="right"/>
              <w:rPr>
                <w:rFonts w:ascii="宋体" w:hAnsi="宋体" w:cs="Arial"/>
                <w:color w:val="000000"/>
                <w:kern w:val="0"/>
                <w:sz w:val="18"/>
                <w:szCs w:val="18"/>
              </w:rPr>
            </w:pPr>
          </w:p>
        </w:tc>
        <w:tc>
          <w:tcPr>
            <w:tcW w:w="1363" w:type="dxa"/>
            <w:tcBorders>
              <w:top w:val="nil"/>
              <w:left w:val="nil"/>
              <w:bottom w:val="single" w:color="000000" w:sz="4" w:space="0"/>
              <w:right w:val="single" w:color="000000" w:sz="4" w:space="0"/>
            </w:tcBorders>
            <w:shd w:val="clear" w:color="auto" w:fill="auto"/>
            <w:vAlign w:val="center"/>
          </w:tcPr>
          <w:p w14:paraId="61666F70">
            <w:pPr>
              <w:widowControl/>
              <w:jc w:val="right"/>
              <w:rPr>
                <w:rFonts w:ascii="宋体" w:hAnsi="宋体" w:cs="Arial"/>
                <w:color w:val="000000"/>
                <w:kern w:val="0"/>
                <w:sz w:val="18"/>
                <w:szCs w:val="18"/>
              </w:rPr>
            </w:pPr>
          </w:p>
        </w:tc>
        <w:tc>
          <w:tcPr>
            <w:tcW w:w="3882" w:type="dxa"/>
            <w:tcBorders>
              <w:top w:val="nil"/>
              <w:left w:val="nil"/>
              <w:bottom w:val="single" w:color="000000" w:sz="4" w:space="0"/>
              <w:right w:val="single" w:color="000000" w:sz="4" w:space="0"/>
            </w:tcBorders>
            <w:shd w:val="clear" w:color="auto" w:fill="auto"/>
            <w:noWrap/>
            <w:vAlign w:val="center"/>
          </w:tcPr>
          <w:p w14:paraId="1A092C97">
            <w:pPr>
              <w:widowControl/>
              <w:jc w:val="left"/>
              <w:rPr>
                <w:rFonts w:ascii="宋体" w:hAnsi="宋体" w:cs="Arial"/>
                <w:color w:val="000000"/>
                <w:kern w:val="0"/>
                <w:sz w:val="18"/>
                <w:szCs w:val="18"/>
              </w:rPr>
            </w:pPr>
            <w:r>
              <w:rPr>
                <w:rFonts w:hint="eastAsia" w:ascii="宋体" w:hAnsi="宋体" w:cs="Arial"/>
                <w:color w:val="000000"/>
                <w:kern w:val="0"/>
                <w:sz w:val="18"/>
                <w:szCs w:val="18"/>
              </w:rPr>
              <w:t>（二十七）债务付息支出</w:t>
            </w:r>
          </w:p>
        </w:tc>
        <w:tc>
          <w:tcPr>
            <w:tcW w:w="1362" w:type="dxa"/>
            <w:tcBorders>
              <w:top w:val="nil"/>
              <w:left w:val="single" w:color="auto" w:sz="4" w:space="0"/>
              <w:bottom w:val="single" w:color="auto" w:sz="4" w:space="0"/>
              <w:right w:val="nil"/>
            </w:tcBorders>
            <w:shd w:val="clear" w:color="auto" w:fill="FFFFFF"/>
          </w:tcPr>
          <w:p w14:paraId="2981DC14">
            <w:pPr>
              <w:jc w:val="right"/>
              <w:rPr>
                <w:rFonts w:ascii="宋体" w:hAnsi="宋体"/>
                <w:sz w:val="18"/>
                <w:szCs w:val="18"/>
              </w:rPr>
            </w:pPr>
          </w:p>
        </w:tc>
      </w:tr>
      <w:tr w14:paraId="5AAD4945">
        <w:tblPrEx>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single" w:color="000000" w:sz="4" w:space="0"/>
            </w:tcBorders>
            <w:shd w:val="clear" w:color="auto" w:fill="auto"/>
            <w:noWrap/>
            <w:vAlign w:val="center"/>
          </w:tcPr>
          <w:p w14:paraId="4D8F1AFC">
            <w:pPr>
              <w:widowControl/>
              <w:jc w:val="right"/>
              <w:rPr>
                <w:rFonts w:ascii="宋体" w:hAnsi="宋体" w:cs="Arial"/>
                <w:color w:val="000000"/>
                <w:kern w:val="0"/>
                <w:sz w:val="18"/>
                <w:szCs w:val="18"/>
              </w:rPr>
            </w:pPr>
          </w:p>
        </w:tc>
        <w:tc>
          <w:tcPr>
            <w:tcW w:w="1363" w:type="dxa"/>
            <w:tcBorders>
              <w:top w:val="nil"/>
              <w:left w:val="nil"/>
              <w:bottom w:val="single" w:color="000000" w:sz="4" w:space="0"/>
              <w:right w:val="single" w:color="000000" w:sz="4" w:space="0"/>
            </w:tcBorders>
            <w:shd w:val="clear" w:color="auto" w:fill="auto"/>
            <w:vAlign w:val="center"/>
          </w:tcPr>
          <w:p w14:paraId="2E826E9E">
            <w:pPr>
              <w:widowControl/>
              <w:jc w:val="right"/>
              <w:rPr>
                <w:rFonts w:ascii="宋体" w:hAnsi="宋体" w:cs="Arial"/>
                <w:color w:val="000000"/>
                <w:kern w:val="0"/>
                <w:sz w:val="18"/>
                <w:szCs w:val="18"/>
              </w:rPr>
            </w:pPr>
          </w:p>
        </w:tc>
        <w:tc>
          <w:tcPr>
            <w:tcW w:w="3882" w:type="dxa"/>
            <w:tcBorders>
              <w:top w:val="nil"/>
              <w:left w:val="nil"/>
              <w:bottom w:val="single" w:color="000000" w:sz="4" w:space="0"/>
              <w:right w:val="single" w:color="000000" w:sz="4" w:space="0"/>
            </w:tcBorders>
            <w:shd w:val="clear" w:color="auto" w:fill="auto"/>
            <w:noWrap/>
            <w:vAlign w:val="center"/>
          </w:tcPr>
          <w:p w14:paraId="0C1897FF">
            <w:pPr>
              <w:widowControl/>
              <w:jc w:val="left"/>
              <w:rPr>
                <w:rFonts w:ascii="宋体" w:hAnsi="宋体" w:cs="Arial"/>
                <w:color w:val="000000"/>
                <w:kern w:val="0"/>
                <w:sz w:val="18"/>
                <w:szCs w:val="18"/>
              </w:rPr>
            </w:pPr>
            <w:r>
              <w:rPr>
                <w:rFonts w:hint="eastAsia" w:ascii="宋体" w:hAnsi="宋体" w:cs="Arial"/>
                <w:color w:val="000000"/>
                <w:kern w:val="0"/>
                <w:sz w:val="18"/>
                <w:szCs w:val="18"/>
              </w:rPr>
              <w:t>（二十八）债务发行费用支出</w:t>
            </w:r>
          </w:p>
        </w:tc>
        <w:tc>
          <w:tcPr>
            <w:tcW w:w="1362" w:type="dxa"/>
            <w:tcBorders>
              <w:top w:val="nil"/>
              <w:left w:val="single" w:color="auto" w:sz="4" w:space="0"/>
              <w:bottom w:val="single" w:color="auto" w:sz="4" w:space="0"/>
              <w:right w:val="nil"/>
            </w:tcBorders>
            <w:shd w:val="clear" w:color="auto" w:fill="FFFFFF"/>
          </w:tcPr>
          <w:p w14:paraId="649D4F1E">
            <w:pPr>
              <w:jc w:val="right"/>
              <w:rPr>
                <w:rFonts w:ascii="宋体" w:hAnsi="宋体"/>
                <w:sz w:val="18"/>
                <w:szCs w:val="18"/>
              </w:rPr>
            </w:pPr>
          </w:p>
        </w:tc>
      </w:tr>
      <w:tr w14:paraId="145246C9">
        <w:tblPrEx>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single" w:color="000000" w:sz="4" w:space="0"/>
            </w:tcBorders>
            <w:shd w:val="clear" w:color="auto" w:fill="auto"/>
            <w:noWrap/>
            <w:vAlign w:val="center"/>
          </w:tcPr>
          <w:p w14:paraId="398245F8">
            <w:pPr>
              <w:widowControl/>
              <w:jc w:val="right"/>
              <w:rPr>
                <w:rFonts w:ascii="宋体" w:hAnsi="宋体" w:cs="Arial"/>
                <w:color w:val="000000"/>
                <w:kern w:val="0"/>
                <w:sz w:val="18"/>
                <w:szCs w:val="18"/>
              </w:rPr>
            </w:pPr>
          </w:p>
        </w:tc>
        <w:tc>
          <w:tcPr>
            <w:tcW w:w="1363" w:type="dxa"/>
            <w:tcBorders>
              <w:top w:val="nil"/>
              <w:left w:val="nil"/>
              <w:bottom w:val="single" w:color="000000" w:sz="4" w:space="0"/>
              <w:right w:val="single" w:color="000000" w:sz="4" w:space="0"/>
            </w:tcBorders>
            <w:shd w:val="clear" w:color="auto" w:fill="auto"/>
            <w:vAlign w:val="center"/>
          </w:tcPr>
          <w:p w14:paraId="6171368D">
            <w:pPr>
              <w:widowControl/>
              <w:jc w:val="right"/>
              <w:rPr>
                <w:rFonts w:ascii="宋体" w:hAnsi="宋体" w:cs="Arial"/>
                <w:color w:val="000000"/>
                <w:kern w:val="0"/>
                <w:sz w:val="18"/>
                <w:szCs w:val="18"/>
              </w:rPr>
            </w:pPr>
          </w:p>
        </w:tc>
        <w:tc>
          <w:tcPr>
            <w:tcW w:w="3882" w:type="dxa"/>
            <w:tcBorders>
              <w:top w:val="nil"/>
              <w:left w:val="nil"/>
              <w:bottom w:val="single" w:color="000000" w:sz="4" w:space="0"/>
              <w:right w:val="single" w:color="000000" w:sz="4" w:space="0"/>
            </w:tcBorders>
            <w:shd w:val="clear" w:color="auto" w:fill="auto"/>
            <w:noWrap/>
            <w:vAlign w:val="center"/>
          </w:tcPr>
          <w:p w14:paraId="429AA5F0">
            <w:pPr>
              <w:widowControl/>
              <w:jc w:val="left"/>
              <w:rPr>
                <w:rFonts w:ascii="宋体" w:hAnsi="宋体" w:cs="Arial"/>
                <w:color w:val="000000"/>
                <w:kern w:val="0"/>
                <w:sz w:val="18"/>
                <w:szCs w:val="18"/>
              </w:rPr>
            </w:pPr>
            <w:r>
              <w:rPr>
                <w:rFonts w:hint="eastAsia" w:ascii="宋体" w:hAnsi="宋体" w:cs="Arial"/>
                <w:color w:val="000000"/>
                <w:kern w:val="0"/>
                <w:sz w:val="18"/>
                <w:szCs w:val="18"/>
              </w:rPr>
              <w:t>（二十九）抗疫特别国债还本支出</w:t>
            </w:r>
          </w:p>
        </w:tc>
        <w:tc>
          <w:tcPr>
            <w:tcW w:w="1362" w:type="dxa"/>
            <w:tcBorders>
              <w:top w:val="nil"/>
              <w:left w:val="single" w:color="auto" w:sz="4" w:space="0"/>
              <w:bottom w:val="single" w:color="auto" w:sz="4" w:space="0"/>
              <w:right w:val="nil"/>
            </w:tcBorders>
            <w:shd w:val="clear" w:color="auto" w:fill="FFFFFF"/>
          </w:tcPr>
          <w:p w14:paraId="4C4B7565">
            <w:pPr>
              <w:jc w:val="right"/>
              <w:rPr>
                <w:rFonts w:ascii="宋体" w:hAnsi="宋体"/>
                <w:sz w:val="18"/>
                <w:szCs w:val="18"/>
              </w:rPr>
            </w:pPr>
          </w:p>
        </w:tc>
      </w:tr>
      <w:tr w14:paraId="32F21A7C">
        <w:tblPrEx>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single" w:color="000000" w:sz="4" w:space="0"/>
            </w:tcBorders>
            <w:shd w:val="clear" w:color="auto" w:fill="auto"/>
            <w:noWrap/>
            <w:vAlign w:val="center"/>
          </w:tcPr>
          <w:p w14:paraId="3DD8E040">
            <w:pPr>
              <w:widowControl/>
              <w:jc w:val="right"/>
              <w:rPr>
                <w:rFonts w:ascii="宋体" w:hAnsi="宋体" w:cs="Arial"/>
                <w:color w:val="000000"/>
                <w:kern w:val="0"/>
                <w:sz w:val="18"/>
                <w:szCs w:val="18"/>
              </w:rPr>
            </w:pPr>
          </w:p>
        </w:tc>
        <w:tc>
          <w:tcPr>
            <w:tcW w:w="1363" w:type="dxa"/>
            <w:tcBorders>
              <w:top w:val="nil"/>
              <w:left w:val="nil"/>
              <w:bottom w:val="single" w:color="000000" w:sz="4" w:space="0"/>
              <w:right w:val="single" w:color="000000" w:sz="4" w:space="0"/>
            </w:tcBorders>
            <w:shd w:val="clear" w:color="auto" w:fill="auto"/>
            <w:vAlign w:val="center"/>
          </w:tcPr>
          <w:p w14:paraId="3CFC4650">
            <w:pPr>
              <w:widowControl/>
              <w:jc w:val="right"/>
              <w:rPr>
                <w:rFonts w:ascii="宋体" w:hAnsi="宋体" w:cs="Arial"/>
                <w:color w:val="000000"/>
                <w:kern w:val="0"/>
                <w:sz w:val="18"/>
                <w:szCs w:val="18"/>
              </w:rPr>
            </w:pPr>
          </w:p>
        </w:tc>
        <w:tc>
          <w:tcPr>
            <w:tcW w:w="3882" w:type="dxa"/>
            <w:tcBorders>
              <w:top w:val="nil"/>
              <w:left w:val="nil"/>
              <w:bottom w:val="single" w:color="000000" w:sz="4" w:space="0"/>
              <w:right w:val="single" w:color="000000" w:sz="4" w:space="0"/>
            </w:tcBorders>
            <w:shd w:val="clear" w:color="auto" w:fill="auto"/>
            <w:noWrap/>
            <w:vAlign w:val="center"/>
          </w:tcPr>
          <w:p w14:paraId="03E082DD">
            <w:pPr>
              <w:widowControl/>
              <w:jc w:val="left"/>
              <w:rPr>
                <w:rFonts w:ascii="宋体" w:hAnsi="宋体" w:cs="Arial"/>
                <w:color w:val="000000"/>
                <w:kern w:val="0"/>
                <w:sz w:val="18"/>
                <w:szCs w:val="18"/>
              </w:rPr>
            </w:pPr>
          </w:p>
        </w:tc>
        <w:tc>
          <w:tcPr>
            <w:tcW w:w="1362" w:type="dxa"/>
            <w:tcBorders>
              <w:top w:val="nil"/>
              <w:left w:val="single" w:color="auto" w:sz="4" w:space="0"/>
              <w:bottom w:val="single" w:color="auto" w:sz="4" w:space="0"/>
              <w:right w:val="nil"/>
            </w:tcBorders>
            <w:shd w:val="clear" w:color="auto" w:fill="FFFFFF"/>
          </w:tcPr>
          <w:p w14:paraId="561F1875">
            <w:pPr>
              <w:jc w:val="right"/>
              <w:rPr>
                <w:rFonts w:ascii="宋体" w:hAnsi="宋体"/>
                <w:sz w:val="18"/>
                <w:szCs w:val="18"/>
              </w:rPr>
            </w:pPr>
          </w:p>
        </w:tc>
      </w:tr>
      <w:tr w14:paraId="1D372A52">
        <w:tblPrEx>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nil"/>
            </w:tcBorders>
            <w:shd w:val="clear" w:color="auto" w:fill="auto"/>
            <w:noWrap/>
            <w:vAlign w:val="center"/>
          </w:tcPr>
          <w:p w14:paraId="3F86EE50">
            <w:pPr>
              <w:widowControl/>
              <w:jc w:val="center"/>
              <w:rPr>
                <w:rFonts w:ascii="宋体" w:hAnsi="宋体" w:cs="Arial"/>
                <w:b/>
                <w:color w:val="000000"/>
                <w:kern w:val="0"/>
                <w:sz w:val="18"/>
                <w:szCs w:val="18"/>
              </w:rPr>
            </w:pPr>
            <w:r>
              <w:rPr>
                <w:rFonts w:hint="eastAsia" w:ascii="宋体" w:hAnsi="宋体" w:cs="Arial"/>
                <w:b/>
                <w:color w:val="000000"/>
                <w:kern w:val="0"/>
                <w:sz w:val="18"/>
                <w:szCs w:val="18"/>
              </w:rPr>
              <w:t>收  入  总  计</w:t>
            </w:r>
          </w:p>
        </w:tc>
        <w:tc>
          <w:tcPr>
            <w:tcW w:w="1363" w:type="dxa"/>
            <w:tcBorders>
              <w:top w:val="nil"/>
              <w:left w:val="single" w:color="000000" w:sz="4" w:space="0"/>
              <w:bottom w:val="single" w:color="000000" w:sz="4" w:space="0"/>
              <w:right w:val="single" w:color="000000" w:sz="4" w:space="0"/>
            </w:tcBorders>
            <w:shd w:val="clear" w:color="auto" w:fill="FFFFFF"/>
            <w:vAlign w:val="center"/>
          </w:tcPr>
          <w:p w14:paraId="1453A6E3">
            <w:pPr>
              <w:widowControl/>
              <w:jc w:val="right"/>
              <w:rPr>
                <w:rFonts w:hint="default" w:ascii="宋体" w:hAnsi="宋体" w:eastAsia="宋体" w:cs="Arial"/>
                <w:b/>
                <w:color w:val="000000"/>
                <w:kern w:val="0"/>
                <w:sz w:val="18"/>
                <w:szCs w:val="18"/>
                <w:lang w:val="en-US" w:eastAsia="zh-CN"/>
              </w:rPr>
            </w:pPr>
            <w:r>
              <w:rPr>
                <w:rFonts w:hint="eastAsia" w:ascii="宋体" w:hAnsi="宋体" w:cs="Arial"/>
                <w:b/>
                <w:color w:val="000000"/>
                <w:kern w:val="0"/>
                <w:sz w:val="18"/>
                <w:szCs w:val="18"/>
                <w:lang w:val="en-US" w:eastAsia="zh-CN"/>
              </w:rPr>
              <w:t>773.8</w:t>
            </w:r>
          </w:p>
        </w:tc>
        <w:tc>
          <w:tcPr>
            <w:tcW w:w="3882" w:type="dxa"/>
            <w:tcBorders>
              <w:top w:val="nil"/>
              <w:left w:val="nil"/>
              <w:bottom w:val="single" w:color="000000" w:sz="4" w:space="0"/>
              <w:right w:val="single" w:color="000000" w:sz="4" w:space="0"/>
            </w:tcBorders>
            <w:shd w:val="clear" w:color="auto" w:fill="auto"/>
            <w:noWrap/>
            <w:vAlign w:val="center"/>
          </w:tcPr>
          <w:p w14:paraId="201611BE">
            <w:pPr>
              <w:widowControl/>
              <w:jc w:val="center"/>
              <w:rPr>
                <w:rFonts w:ascii="宋体" w:hAnsi="宋体" w:cs="Arial"/>
                <w:b/>
                <w:color w:val="000000"/>
                <w:kern w:val="0"/>
                <w:sz w:val="18"/>
                <w:szCs w:val="18"/>
              </w:rPr>
            </w:pPr>
            <w:r>
              <w:rPr>
                <w:rFonts w:hint="eastAsia" w:ascii="宋体" w:hAnsi="宋体" w:cs="Arial"/>
                <w:b/>
                <w:color w:val="000000"/>
                <w:kern w:val="0"/>
                <w:sz w:val="18"/>
                <w:szCs w:val="18"/>
              </w:rPr>
              <w:t>支  出  总  计</w:t>
            </w:r>
          </w:p>
        </w:tc>
        <w:tc>
          <w:tcPr>
            <w:tcW w:w="1362" w:type="dxa"/>
            <w:tcBorders>
              <w:top w:val="nil"/>
              <w:left w:val="single" w:color="auto" w:sz="4" w:space="0"/>
              <w:bottom w:val="single" w:color="auto" w:sz="4" w:space="0"/>
              <w:right w:val="nil"/>
            </w:tcBorders>
            <w:shd w:val="clear" w:color="auto" w:fill="FFFFFF"/>
            <w:vAlign w:val="center"/>
          </w:tcPr>
          <w:p w14:paraId="3611B52D">
            <w:pPr>
              <w:widowControl/>
              <w:jc w:val="right"/>
              <w:rPr>
                <w:rFonts w:hint="default" w:ascii="宋体" w:hAnsi="宋体" w:eastAsia="宋体" w:cs="Arial"/>
                <w:b/>
                <w:color w:val="000000"/>
                <w:kern w:val="0"/>
                <w:sz w:val="18"/>
                <w:szCs w:val="18"/>
                <w:lang w:val="en-US" w:eastAsia="zh-CN"/>
              </w:rPr>
            </w:pPr>
            <w:r>
              <w:rPr>
                <w:rFonts w:hint="eastAsia" w:ascii="宋体" w:hAnsi="宋体" w:cs="Arial"/>
                <w:b/>
                <w:color w:val="000000"/>
                <w:kern w:val="0"/>
                <w:sz w:val="18"/>
                <w:szCs w:val="18"/>
                <w:lang w:val="en-US" w:eastAsia="zh-CN"/>
              </w:rPr>
              <w:t>773.8</w:t>
            </w:r>
          </w:p>
        </w:tc>
      </w:tr>
    </w:tbl>
    <w:p w14:paraId="53BB6B6A">
      <w:pPr>
        <w:widowControl/>
        <w:spacing w:line="560" w:lineRule="exact"/>
        <w:ind w:firstLine="360" w:firstLineChars="200"/>
        <w:jc w:val="left"/>
        <w:rPr>
          <w:rFonts w:ascii="宋体" w:hAnsi="宋体" w:cs="Arial"/>
          <w:bCs/>
          <w:color w:val="000000"/>
          <w:kern w:val="0"/>
          <w:sz w:val="18"/>
          <w:szCs w:val="18"/>
        </w:rPr>
      </w:pPr>
      <w:r>
        <w:rPr>
          <w:rFonts w:hint="eastAsia" w:ascii="宋体" w:hAnsi="宋体" w:cs="Arial"/>
          <w:bCs/>
          <w:color w:val="000000"/>
          <w:kern w:val="0"/>
          <w:sz w:val="18"/>
          <w:szCs w:val="18"/>
        </w:rPr>
        <w:t>备注：无内容应公开空表并说明情况。</w:t>
      </w:r>
    </w:p>
    <w:p w14:paraId="6257E3D8">
      <w:pPr>
        <w:rPr>
          <w:rFonts w:ascii="仿宋_GB2312" w:hAnsi="微软雅黑" w:eastAsia="仿宋_GB2312"/>
          <w:sz w:val="18"/>
          <w:szCs w:val="18"/>
        </w:rPr>
      </w:pPr>
    </w:p>
    <w:p w14:paraId="3706EE61">
      <w:pPr>
        <w:rPr>
          <w:rFonts w:ascii="仿宋_GB2312" w:hAnsi="微软雅黑" w:eastAsia="仿宋_GB2312"/>
          <w:sz w:val="18"/>
          <w:szCs w:val="18"/>
        </w:rPr>
      </w:pPr>
    </w:p>
    <w:p w14:paraId="60D2EB29">
      <w:pPr>
        <w:rPr>
          <w:rFonts w:ascii="仿宋_GB2312" w:hAnsi="微软雅黑" w:eastAsia="仿宋_GB2312"/>
          <w:sz w:val="18"/>
          <w:szCs w:val="18"/>
        </w:rPr>
      </w:pPr>
    </w:p>
    <w:p w14:paraId="4EF97EC2">
      <w:pPr>
        <w:rPr>
          <w:rFonts w:ascii="仿宋_GB2312" w:hAnsi="微软雅黑" w:eastAsia="仿宋_GB2312"/>
          <w:sz w:val="18"/>
          <w:szCs w:val="18"/>
        </w:rPr>
      </w:pPr>
    </w:p>
    <w:p w14:paraId="19004E7D">
      <w:pPr>
        <w:tabs>
          <w:tab w:val="left" w:pos="2784"/>
        </w:tabs>
        <w:rPr>
          <w:rFonts w:ascii="仿宋_GB2312" w:hAnsi="微软雅黑" w:eastAsia="仿宋_GB2312"/>
          <w:sz w:val="18"/>
          <w:szCs w:val="18"/>
        </w:rPr>
      </w:pPr>
    </w:p>
    <w:p w14:paraId="6FECCB71">
      <w:pPr>
        <w:tabs>
          <w:tab w:val="left" w:pos="2784"/>
        </w:tabs>
        <w:rPr>
          <w:rFonts w:ascii="仿宋_GB2312" w:hAnsi="微软雅黑" w:eastAsia="仿宋_GB2312"/>
          <w:sz w:val="18"/>
          <w:szCs w:val="18"/>
        </w:rPr>
        <w:sectPr>
          <w:pgSz w:w="11906" w:h="16838"/>
          <w:pgMar w:top="1134" w:right="1134" w:bottom="1134" w:left="1134" w:header="851" w:footer="992" w:gutter="0"/>
          <w:pgBorders>
            <w:top w:val="none" w:sz="0" w:space="0"/>
            <w:left w:val="none" w:sz="0" w:space="0"/>
            <w:bottom w:val="none" w:sz="0" w:space="0"/>
            <w:right w:val="none" w:sz="0" w:space="0"/>
          </w:pgBorders>
          <w:cols w:space="425" w:num="1"/>
          <w:docGrid w:type="lines" w:linePitch="312" w:charSpace="0"/>
        </w:sectPr>
      </w:pPr>
      <w:r>
        <w:rPr>
          <w:rFonts w:ascii="仿宋_GB2312" w:hAnsi="微软雅黑" w:eastAsia="仿宋_GB2312"/>
          <w:sz w:val="18"/>
          <w:szCs w:val="18"/>
        </w:rPr>
        <w:tab/>
      </w:r>
    </w:p>
    <w:p w14:paraId="5260C69C">
      <w:pPr>
        <w:spacing w:line="600" w:lineRule="exact"/>
        <w:jc w:val="center"/>
        <w:rPr>
          <w:rFonts w:ascii="仿宋_GB2312" w:hAnsi="宋体" w:eastAsia="仿宋_GB2312" w:cs="宋体"/>
          <w:kern w:val="0"/>
          <w:sz w:val="32"/>
          <w:szCs w:val="32"/>
        </w:rPr>
      </w:pPr>
      <w:r>
        <w:rPr>
          <w:rFonts w:hint="eastAsia" w:ascii="仿宋_GB2312" w:hAnsi="宋体" w:eastAsia="仿宋_GB2312" w:cs="宋体"/>
          <w:kern w:val="0"/>
          <w:sz w:val="32"/>
          <w:szCs w:val="32"/>
        </w:rPr>
        <w:t>表五、财政拨款支出表</w:t>
      </w:r>
    </w:p>
    <w:p w14:paraId="0F104D92">
      <w:pPr>
        <w:jc w:val="right"/>
        <w:rPr>
          <w:rFonts w:ascii="宋体" w:hAnsi="宋体" w:cs="Arial"/>
          <w:color w:val="000000"/>
          <w:kern w:val="0"/>
          <w:sz w:val="18"/>
          <w:szCs w:val="18"/>
        </w:rPr>
      </w:pPr>
      <w:r>
        <w:rPr>
          <w:rFonts w:hint="eastAsia" w:ascii="宋体" w:hAnsi="宋体" w:cs="Arial"/>
          <w:color w:val="000000"/>
          <w:kern w:val="0"/>
          <w:sz w:val="18"/>
          <w:szCs w:val="18"/>
        </w:rPr>
        <w:t>单位：万元</w:t>
      </w:r>
    </w:p>
    <w:tbl>
      <w:tblPr>
        <w:tblStyle w:val="11"/>
        <w:tblW w:w="14400" w:type="dxa"/>
        <w:jc w:val="center"/>
        <w:tblLayout w:type="fixed"/>
        <w:tblCellMar>
          <w:top w:w="0" w:type="dxa"/>
          <w:left w:w="108" w:type="dxa"/>
          <w:bottom w:w="0" w:type="dxa"/>
          <w:right w:w="108" w:type="dxa"/>
        </w:tblCellMar>
      </w:tblPr>
      <w:tblGrid>
        <w:gridCol w:w="3905"/>
        <w:gridCol w:w="1065"/>
        <w:gridCol w:w="1066"/>
        <w:gridCol w:w="1025"/>
        <w:gridCol w:w="1066"/>
        <w:gridCol w:w="1066"/>
        <w:gridCol w:w="1025"/>
        <w:gridCol w:w="1066"/>
        <w:gridCol w:w="1066"/>
        <w:gridCol w:w="1025"/>
        <w:gridCol w:w="1025"/>
      </w:tblGrid>
      <w:tr w14:paraId="2AAD5466">
        <w:tblPrEx>
          <w:tblCellMar>
            <w:top w:w="0" w:type="dxa"/>
            <w:left w:w="108" w:type="dxa"/>
            <w:bottom w:w="0" w:type="dxa"/>
            <w:right w:w="108" w:type="dxa"/>
          </w:tblCellMar>
        </w:tblPrEx>
        <w:trPr>
          <w:trHeight w:val="20" w:hRule="atLeast"/>
          <w:tblHeader/>
          <w:jc w:val="center"/>
        </w:trPr>
        <w:tc>
          <w:tcPr>
            <w:tcW w:w="3905" w:type="dxa"/>
            <w:vMerge w:val="restart"/>
            <w:tcBorders>
              <w:top w:val="single" w:color="000000" w:sz="4" w:space="0"/>
              <w:left w:val="nil"/>
              <w:bottom w:val="single" w:color="000000" w:sz="4" w:space="0"/>
              <w:right w:val="single" w:color="000000" w:sz="4" w:space="0"/>
            </w:tcBorders>
            <w:shd w:val="clear" w:color="auto" w:fill="auto"/>
            <w:noWrap/>
            <w:vAlign w:val="center"/>
          </w:tcPr>
          <w:p w14:paraId="1537B56A">
            <w:pPr>
              <w:widowControl/>
              <w:jc w:val="center"/>
              <w:rPr>
                <w:rFonts w:ascii="宋体" w:hAnsi="宋体" w:cs="Arial"/>
                <w:b/>
                <w:color w:val="000000"/>
                <w:kern w:val="0"/>
                <w:sz w:val="18"/>
                <w:szCs w:val="18"/>
              </w:rPr>
            </w:pPr>
            <w:r>
              <w:rPr>
                <w:rFonts w:hint="eastAsia" w:ascii="宋体" w:hAnsi="宋体" w:cs="Arial"/>
                <w:b/>
                <w:color w:val="000000"/>
                <w:kern w:val="0"/>
                <w:sz w:val="18"/>
                <w:szCs w:val="18"/>
              </w:rPr>
              <w:t>单位名称</w:t>
            </w:r>
          </w:p>
        </w:tc>
        <w:tc>
          <w:tcPr>
            <w:tcW w:w="106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5E312">
            <w:pPr>
              <w:widowControl/>
              <w:jc w:val="center"/>
              <w:rPr>
                <w:rFonts w:ascii="宋体" w:hAnsi="宋体" w:cs="Arial"/>
                <w:b/>
                <w:color w:val="000000"/>
                <w:kern w:val="0"/>
                <w:sz w:val="18"/>
                <w:szCs w:val="18"/>
              </w:rPr>
            </w:pPr>
            <w:r>
              <w:rPr>
                <w:rFonts w:hint="eastAsia" w:ascii="宋体" w:hAnsi="宋体" w:cs="Arial"/>
                <w:b/>
                <w:color w:val="000000"/>
                <w:kern w:val="0"/>
                <w:sz w:val="18"/>
                <w:szCs w:val="18"/>
              </w:rPr>
              <w:t>总计</w:t>
            </w:r>
          </w:p>
        </w:tc>
        <w:tc>
          <w:tcPr>
            <w:tcW w:w="3157" w:type="dxa"/>
            <w:gridSpan w:val="3"/>
            <w:tcBorders>
              <w:top w:val="single" w:color="000000" w:sz="4" w:space="0"/>
              <w:left w:val="nil"/>
              <w:bottom w:val="single" w:color="000000" w:sz="4" w:space="0"/>
              <w:right w:val="single" w:color="000000" w:sz="4" w:space="0"/>
            </w:tcBorders>
            <w:shd w:val="clear" w:color="auto" w:fill="auto"/>
            <w:noWrap/>
            <w:vAlign w:val="center"/>
          </w:tcPr>
          <w:p w14:paraId="5284F2C8">
            <w:pPr>
              <w:widowControl/>
              <w:jc w:val="center"/>
              <w:rPr>
                <w:rFonts w:ascii="宋体" w:hAnsi="宋体" w:cs="Arial"/>
                <w:b/>
                <w:color w:val="000000"/>
                <w:kern w:val="0"/>
                <w:sz w:val="18"/>
                <w:szCs w:val="18"/>
              </w:rPr>
            </w:pPr>
            <w:r>
              <w:rPr>
                <w:rFonts w:hint="eastAsia" w:ascii="宋体" w:hAnsi="宋体" w:cs="Arial"/>
                <w:b/>
                <w:color w:val="000000"/>
                <w:kern w:val="0"/>
                <w:sz w:val="18"/>
                <w:szCs w:val="18"/>
              </w:rPr>
              <w:t>一般公共预算支出</w:t>
            </w:r>
          </w:p>
        </w:tc>
        <w:tc>
          <w:tcPr>
            <w:tcW w:w="3157" w:type="dxa"/>
            <w:gridSpan w:val="3"/>
            <w:tcBorders>
              <w:top w:val="single" w:color="000000" w:sz="4" w:space="0"/>
              <w:left w:val="nil"/>
              <w:bottom w:val="single" w:color="000000" w:sz="4" w:space="0"/>
              <w:right w:val="single" w:color="000000" w:sz="4" w:space="0"/>
            </w:tcBorders>
            <w:shd w:val="clear" w:color="auto" w:fill="auto"/>
            <w:noWrap/>
            <w:vAlign w:val="center"/>
          </w:tcPr>
          <w:p w14:paraId="112F5573">
            <w:pPr>
              <w:widowControl/>
              <w:jc w:val="center"/>
              <w:rPr>
                <w:rFonts w:ascii="宋体" w:hAnsi="宋体" w:cs="Arial"/>
                <w:b/>
                <w:color w:val="000000"/>
                <w:kern w:val="0"/>
                <w:sz w:val="18"/>
                <w:szCs w:val="18"/>
              </w:rPr>
            </w:pPr>
            <w:r>
              <w:rPr>
                <w:rFonts w:hint="eastAsia" w:ascii="宋体" w:hAnsi="宋体" w:cs="Arial"/>
                <w:b/>
                <w:color w:val="000000"/>
                <w:kern w:val="0"/>
                <w:sz w:val="18"/>
                <w:szCs w:val="18"/>
              </w:rPr>
              <w:t>政府性基金预算支出</w:t>
            </w:r>
          </w:p>
        </w:tc>
        <w:tc>
          <w:tcPr>
            <w:tcW w:w="3116" w:type="dxa"/>
            <w:gridSpan w:val="3"/>
            <w:tcBorders>
              <w:top w:val="single" w:color="000000" w:sz="4" w:space="0"/>
              <w:left w:val="nil"/>
              <w:bottom w:val="single" w:color="000000" w:sz="4" w:space="0"/>
            </w:tcBorders>
            <w:shd w:val="clear" w:color="auto" w:fill="auto"/>
            <w:noWrap/>
            <w:vAlign w:val="center"/>
          </w:tcPr>
          <w:p w14:paraId="6B072453">
            <w:pPr>
              <w:widowControl/>
              <w:jc w:val="center"/>
              <w:rPr>
                <w:rFonts w:ascii="宋体" w:hAnsi="宋体" w:cs="Arial"/>
                <w:b/>
                <w:color w:val="000000"/>
                <w:kern w:val="0"/>
                <w:sz w:val="18"/>
                <w:szCs w:val="18"/>
              </w:rPr>
            </w:pPr>
            <w:r>
              <w:rPr>
                <w:rFonts w:hint="eastAsia" w:ascii="宋体" w:hAnsi="宋体" w:cs="Arial"/>
                <w:b/>
                <w:color w:val="000000"/>
                <w:kern w:val="0"/>
                <w:sz w:val="18"/>
                <w:szCs w:val="18"/>
              </w:rPr>
              <w:t>国有资本经营预算支出</w:t>
            </w:r>
          </w:p>
        </w:tc>
      </w:tr>
      <w:tr w14:paraId="583B79E9">
        <w:tblPrEx>
          <w:tblCellMar>
            <w:top w:w="0" w:type="dxa"/>
            <w:left w:w="108" w:type="dxa"/>
            <w:bottom w:w="0" w:type="dxa"/>
            <w:right w:w="108" w:type="dxa"/>
          </w:tblCellMar>
        </w:tblPrEx>
        <w:trPr>
          <w:trHeight w:val="20" w:hRule="atLeast"/>
          <w:tblHeader/>
          <w:jc w:val="center"/>
        </w:trPr>
        <w:tc>
          <w:tcPr>
            <w:tcW w:w="3905" w:type="dxa"/>
            <w:vMerge w:val="continue"/>
            <w:tcBorders>
              <w:top w:val="single" w:color="000000" w:sz="4" w:space="0"/>
              <w:left w:val="nil"/>
              <w:bottom w:val="single" w:color="000000" w:sz="4" w:space="0"/>
              <w:right w:val="single" w:color="000000" w:sz="4" w:space="0"/>
            </w:tcBorders>
            <w:vAlign w:val="center"/>
          </w:tcPr>
          <w:p w14:paraId="78A0CE7B">
            <w:pPr>
              <w:widowControl/>
              <w:jc w:val="left"/>
              <w:rPr>
                <w:rFonts w:ascii="宋体" w:hAnsi="宋体" w:cs="Arial"/>
                <w:b/>
                <w:color w:val="000000"/>
                <w:kern w:val="0"/>
                <w:sz w:val="18"/>
                <w:szCs w:val="18"/>
              </w:rPr>
            </w:pPr>
          </w:p>
        </w:tc>
        <w:tc>
          <w:tcPr>
            <w:tcW w:w="1065" w:type="dxa"/>
            <w:vMerge w:val="continue"/>
            <w:tcBorders>
              <w:top w:val="single" w:color="000000" w:sz="4" w:space="0"/>
              <w:left w:val="single" w:color="000000" w:sz="4" w:space="0"/>
              <w:bottom w:val="single" w:color="000000" w:sz="4" w:space="0"/>
              <w:right w:val="single" w:color="000000" w:sz="4" w:space="0"/>
            </w:tcBorders>
            <w:vAlign w:val="center"/>
          </w:tcPr>
          <w:p w14:paraId="5F5AD518">
            <w:pPr>
              <w:widowControl/>
              <w:jc w:val="left"/>
              <w:rPr>
                <w:rFonts w:ascii="宋体" w:hAnsi="宋体" w:cs="Arial"/>
                <w:b/>
                <w:color w:val="000000"/>
                <w:kern w:val="0"/>
                <w:sz w:val="18"/>
                <w:szCs w:val="18"/>
              </w:rPr>
            </w:pPr>
          </w:p>
        </w:tc>
        <w:tc>
          <w:tcPr>
            <w:tcW w:w="1066" w:type="dxa"/>
            <w:tcBorders>
              <w:top w:val="nil"/>
              <w:left w:val="nil"/>
              <w:bottom w:val="single" w:color="000000" w:sz="4" w:space="0"/>
              <w:right w:val="single" w:color="000000" w:sz="4" w:space="0"/>
            </w:tcBorders>
            <w:shd w:val="clear" w:color="auto" w:fill="auto"/>
            <w:noWrap/>
            <w:vAlign w:val="center"/>
          </w:tcPr>
          <w:p w14:paraId="099B23B0">
            <w:pPr>
              <w:widowControl/>
              <w:jc w:val="center"/>
              <w:rPr>
                <w:rFonts w:ascii="宋体" w:hAnsi="宋体" w:cs="Arial"/>
                <w:b/>
                <w:color w:val="000000"/>
                <w:kern w:val="0"/>
                <w:sz w:val="18"/>
                <w:szCs w:val="18"/>
              </w:rPr>
            </w:pPr>
            <w:r>
              <w:rPr>
                <w:rFonts w:hint="eastAsia" w:ascii="宋体" w:hAnsi="宋体" w:cs="Arial"/>
                <w:b/>
                <w:color w:val="000000"/>
                <w:kern w:val="0"/>
                <w:sz w:val="18"/>
                <w:szCs w:val="18"/>
              </w:rPr>
              <w:t>合计</w:t>
            </w:r>
          </w:p>
        </w:tc>
        <w:tc>
          <w:tcPr>
            <w:tcW w:w="1025" w:type="dxa"/>
            <w:tcBorders>
              <w:top w:val="nil"/>
              <w:left w:val="nil"/>
              <w:bottom w:val="single" w:color="000000" w:sz="4" w:space="0"/>
              <w:right w:val="single" w:color="000000" w:sz="4" w:space="0"/>
            </w:tcBorders>
            <w:shd w:val="clear" w:color="auto" w:fill="auto"/>
            <w:noWrap/>
            <w:vAlign w:val="center"/>
          </w:tcPr>
          <w:p w14:paraId="1578492A">
            <w:pPr>
              <w:widowControl/>
              <w:jc w:val="center"/>
              <w:rPr>
                <w:rFonts w:ascii="宋体" w:hAnsi="宋体" w:cs="Arial"/>
                <w:b/>
                <w:color w:val="000000"/>
                <w:kern w:val="0"/>
                <w:sz w:val="18"/>
                <w:szCs w:val="18"/>
              </w:rPr>
            </w:pPr>
            <w:r>
              <w:rPr>
                <w:rFonts w:hint="eastAsia" w:ascii="宋体" w:hAnsi="宋体" w:cs="Arial"/>
                <w:b/>
                <w:color w:val="000000"/>
                <w:kern w:val="0"/>
                <w:sz w:val="18"/>
                <w:szCs w:val="18"/>
              </w:rPr>
              <w:t>基本支出</w:t>
            </w:r>
          </w:p>
        </w:tc>
        <w:tc>
          <w:tcPr>
            <w:tcW w:w="1066" w:type="dxa"/>
            <w:tcBorders>
              <w:top w:val="nil"/>
              <w:left w:val="nil"/>
              <w:bottom w:val="single" w:color="000000" w:sz="4" w:space="0"/>
              <w:right w:val="single" w:color="000000" w:sz="4" w:space="0"/>
            </w:tcBorders>
            <w:shd w:val="clear" w:color="auto" w:fill="auto"/>
            <w:noWrap/>
            <w:vAlign w:val="center"/>
          </w:tcPr>
          <w:p w14:paraId="66BBD0DC">
            <w:pPr>
              <w:widowControl/>
              <w:jc w:val="center"/>
              <w:rPr>
                <w:rFonts w:ascii="宋体" w:hAnsi="宋体" w:cs="Arial"/>
                <w:b/>
                <w:color w:val="000000"/>
                <w:kern w:val="0"/>
                <w:sz w:val="18"/>
                <w:szCs w:val="18"/>
              </w:rPr>
            </w:pPr>
            <w:r>
              <w:rPr>
                <w:rFonts w:hint="eastAsia" w:ascii="宋体" w:hAnsi="宋体" w:cs="Arial"/>
                <w:b/>
                <w:color w:val="000000"/>
                <w:kern w:val="0"/>
                <w:sz w:val="18"/>
                <w:szCs w:val="18"/>
              </w:rPr>
              <w:t>项目支出</w:t>
            </w:r>
          </w:p>
        </w:tc>
        <w:tc>
          <w:tcPr>
            <w:tcW w:w="1066" w:type="dxa"/>
            <w:tcBorders>
              <w:top w:val="nil"/>
              <w:left w:val="nil"/>
              <w:bottom w:val="single" w:color="000000" w:sz="4" w:space="0"/>
              <w:right w:val="single" w:color="000000" w:sz="4" w:space="0"/>
            </w:tcBorders>
            <w:shd w:val="clear" w:color="auto" w:fill="auto"/>
            <w:noWrap/>
            <w:vAlign w:val="center"/>
          </w:tcPr>
          <w:p w14:paraId="1B88D837">
            <w:pPr>
              <w:widowControl/>
              <w:jc w:val="center"/>
              <w:rPr>
                <w:rFonts w:ascii="宋体" w:hAnsi="宋体" w:cs="Arial"/>
                <w:b/>
                <w:color w:val="000000"/>
                <w:kern w:val="0"/>
                <w:sz w:val="18"/>
                <w:szCs w:val="18"/>
              </w:rPr>
            </w:pPr>
            <w:r>
              <w:rPr>
                <w:rFonts w:hint="eastAsia" w:ascii="宋体" w:hAnsi="宋体" w:cs="Arial"/>
                <w:b/>
                <w:color w:val="000000"/>
                <w:kern w:val="0"/>
                <w:sz w:val="18"/>
                <w:szCs w:val="18"/>
              </w:rPr>
              <w:t>合计</w:t>
            </w:r>
          </w:p>
        </w:tc>
        <w:tc>
          <w:tcPr>
            <w:tcW w:w="1025" w:type="dxa"/>
            <w:tcBorders>
              <w:top w:val="nil"/>
              <w:left w:val="nil"/>
              <w:bottom w:val="single" w:color="000000" w:sz="4" w:space="0"/>
              <w:right w:val="single" w:color="000000" w:sz="4" w:space="0"/>
            </w:tcBorders>
            <w:shd w:val="clear" w:color="auto" w:fill="auto"/>
            <w:noWrap/>
            <w:vAlign w:val="center"/>
          </w:tcPr>
          <w:p w14:paraId="68CF7801">
            <w:pPr>
              <w:widowControl/>
              <w:jc w:val="center"/>
              <w:rPr>
                <w:rFonts w:ascii="宋体" w:hAnsi="宋体" w:cs="Arial"/>
                <w:b/>
                <w:color w:val="000000"/>
                <w:kern w:val="0"/>
                <w:sz w:val="18"/>
                <w:szCs w:val="18"/>
              </w:rPr>
            </w:pPr>
            <w:r>
              <w:rPr>
                <w:rFonts w:hint="eastAsia" w:ascii="宋体" w:hAnsi="宋体" w:cs="Arial"/>
                <w:b/>
                <w:color w:val="000000"/>
                <w:kern w:val="0"/>
                <w:sz w:val="18"/>
                <w:szCs w:val="18"/>
              </w:rPr>
              <w:t>基本支出</w:t>
            </w:r>
          </w:p>
        </w:tc>
        <w:tc>
          <w:tcPr>
            <w:tcW w:w="1066" w:type="dxa"/>
            <w:tcBorders>
              <w:top w:val="nil"/>
              <w:left w:val="nil"/>
              <w:bottom w:val="single" w:color="000000" w:sz="4" w:space="0"/>
              <w:right w:val="single" w:color="000000" w:sz="4" w:space="0"/>
            </w:tcBorders>
            <w:shd w:val="clear" w:color="auto" w:fill="auto"/>
            <w:noWrap/>
            <w:vAlign w:val="center"/>
          </w:tcPr>
          <w:p w14:paraId="2DC3E3F1">
            <w:pPr>
              <w:widowControl/>
              <w:jc w:val="center"/>
              <w:rPr>
                <w:rFonts w:ascii="宋体" w:hAnsi="宋体" w:cs="Arial"/>
                <w:b/>
                <w:color w:val="000000"/>
                <w:kern w:val="0"/>
                <w:sz w:val="18"/>
                <w:szCs w:val="18"/>
              </w:rPr>
            </w:pPr>
            <w:r>
              <w:rPr>
                <w:rFonts w:hint="eastAsia" w:ascii="宋体" w:hAnsi="宋体" w:cs="Arial"/>
                <w:b/>
                <w:color w:val="000000"/>
                <w:kern w:val="0"/>
                <w:sz w:val="18"/>
                <w:szCs w:val="18"/>
              </w:rPr>
              <w:t>项目支出</w:t>
            </w:r>
          </w:p>
        </w:tc>
        <w:tc>
          <w:tcPr>
            <w:tcW w:w="1066" w:type="dxa"/>
            <w:tcBorders>
              <w:top w:val="nil"/>
              <w:left w:val="nil"/>
              <w:bottom w:val="single" w:color="000000" w:sz="4" w:space="0"/>
              <w:right w:val="single" w:color="000000" w:sz="4" w:space="0"/>
            </w:tcBorders>
            <w:shd w:val="clear" w:color="auto" w:fill="auto"/>
            <w:noWrap/>
            <w:vAlign w:val="center"/>
          </w:tcPr>
          <w:p w14:paraId="2F88E56B">
            <w:pPr>
              <w:widowControl/>
              <w:jc w:val="center"/>
              <w:rPr>
                <w:rFonts w:ascii="宋体" w:hAnsi="宋体" w:cs="Arial"/>
                <w:b/>
                <w:color w:val="000000"/>
                <w:kern w:val="0"/>
                <w:sz w:val="18"/>
                <w:szCs w:val="18"/>
              </w:rPr>
            </w:pPr>
            <w:r>
              <w:rPr>
                <w:rFonts w:hint="eastAsia" w:ascii="宋体" w:hAnsi="宋体" w:cs="Arial"/>
                <w:b/>
                <w:color w:val="000000"/>
                <w:kern w:val="0"/>
                <w:sz w:val="18"/>
                <w:szCs w:val="18"/>
              </w:rPr>
              <w:t>合计</w:t>
            </w:r>
          </w:p>
        </w:tc>
        <w:tc>
          <w:tcPr>
            <w:tcW w:w="1025" w:type="dxa"/>
            <w:tcBorders>
              <w:top w:val="nil"/>
              <w:left w:val="nil"/>
              <w:bottom w:val="single" w:color="000000" w:sz="4" w:space="0"/>
              <w:right w:val="single" w:color="000000" w:sz="4" w:space="0"/>
            </w:tcBorders>
            <w:shd w:val="clear" w:color="auto" w:fill="auto"/>
            <w:noWrap/>
            <w:vAlign w:val="center"/>
          </w:tcPr>
          <w:p w14:paraId="31F39C9B">
            <w:pPr>
              <w:widowControl/>
              <w:jc w:val="center"/>
              <w:rPr>
                <w:rFonts w:ascii="宋体" w:hAnsi="宋体" w:cs="Arial"/>
                <w:b/>
                <w:color w:val="000000"/>
                <w:kern w:val="0"/>
                <w:sz w:val="18"/>
                <w:szCs w:val="18"/>
              </w:rPr>
            </w:pPr>
            <w:r>
              <w:rPr>
                <w:rFonts w:hint="eastAsia" w:ascii="宋体" w:hAnsi="宋体" w:cs="Arial"/>
                <w:b/>
                <w:color w:val="000000"/>
                <w:kern w:val="0"/>
                <w:sz w:val="18"/>
                <w:szCs w:val="18"/>
              </w:rPr>
              <w:t>基本支出</w:t>
            </w:r>
          </w:p>
        </w:tc>
        <w:tc>
          <w:tcPr>
            <w:tcW w:w="1025" w:type="dxa"/>
            <w:tcBorders>
              <w:top w:val="nil"/>
              <w:left w:val="nil"/>
              <w:bottom w:val="single" w:color="000000" w:sz="4" w:space="0"/>
              <w:right w:val="nil"/>
            </w:tcBorders>
            <w:shd w:val="clear" w:color="auto" w:fill="auto"/>
            <w:noWrap/>
            <w:vAlign w:val="center"/>
          </w:tcPr>
          <w:p w14:paraId="084F5588">
            <w:pPr>
              <w:widowControl/>
              <w:jc w:val="center"/>
              <w:rPr>
                <w:rFonts w:ascii="宋体" w:hAnsi="宋体" w:cs="Arial"/>
                <w:b/>
                <w:color w:val="000000"/>
                <w:kern w:val="0"/>
                <w:sz w:val="18"/>
                <w:szCs w:val="18"/>
              </w:rPr>
            </w:pPr>
            <w:r>
              <w:rPr>
                <w:rFonts w:hint="eastAsia" w:ascii="宋体" w:hAnsi="宋体" w:cs="Arial"/>
                <w:b/>
                <w:color w:val="000000"/>
                <w:kern w:val="0"/>
                <w:sz w:val="18"/>
                <w:szCs w:val="18"/>
              </w:rPr>
              <w:t>项目支出</w:t>
            </w:r>
          </w:p>
        </w:tc>
      </w:tr>
      <w:tr w14:paraId="41214366">
        <w:tblPrEx>
          <w:tblCellMar>
            <w:top w:w="0" w:type="dxa"/>
            <w:left w:w="108" w:type="dxa"/>
            <w:bottom w:w="0" w:type="dxa"/>
            <w:right w:w="108" w:type="dxa"/>
          </w:tblCellMar>
        </w:tblPrEx>
        <w:trPr>
          <w:trHeight w:val="20" w:hRule="atLeast"/>
          <w:tblHeader/>
          <w:jc w:val="center"/>
        </w:trPr>
        <w:tc>
          <w:tcPr>
            <w:tcW w:w="3905" w:type="dxa"/>
            <w:tcBorders>
              <w:top w:val="nil"/>
              <w:left w:val="nil"/>
              <w:bottom w:val="single" w:color="000000" w:sz="4" w:space="0"/>
              <w:right w:val="single" w:color="000000" w:sz="4" w:space="0"/>
            </w:tcBorders>
            <w:shd w:val="clear" w:color="auto" w:fill="auto"/>
            <w:noWrap/>
            <w:vAlign w:val="center"/>
          </w:tcPr>
          <w:p w14:paraId="32BEB369">
            <w:pPr>
              <w:widowControl/>
              <w:jc w:val="center"/>
              <w:rPr>
                <w:rFonts w:ascii="宋体" w:hAnsi="宋体" w:cs="Arial"/>
                <w:color w:val="000000"/>
                <w:kern w:val="0"/>
                <w:sz w:val="18"/>
                <w:szCs w:val="18"/>
              </w:rPr>
            </w:pPr>
            <w:r>
              <w:rPr>
                <w:rFonts w:hint="eastAsia" w:ascii="宋体" w:hAnsi="宋体" w:cs="Arial"/>
                <w:color w:val="000000"/>
                <w:kern w:val="0"/>
                <w:sz w:val="18"/>
                <w:szCs w:val="18"/>
              </w:rPr>
              <w:t>**</w:t>
            </w:r>
          </w:p>
        </w:tc>
        <w:tc>
          <w:tcPr>
            <w:tcW w:w="1065" w:type="dxa"/>
            <w:tcBorders>
              <w:top w:val="nil"/>
              <w:left w:val="nil"/>
              <w:bottom w:val="single" w:color="000000" w:sz="4" w:space="0"/>
              <w:right w:val="single" w:color="000000" w:sz="4" w:space="0"/>
            </w:tcBorders>
            <w:shd w:val="clear" w:color="auto" w:fill="auto"/>
            <w:noWrap/>
            <w:vAlign w:val="center"/>
          </w:tcPr>
          <w:p w14:paraId="79E47927">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1066" w:type="dxa"/>
            <w:tcBorders>
              <w:top w:val="nil"/>
              <w:left w:val="nil"/>
              <w:bottom w:val="single" w:color="000000" w:sz="4" w:space="0"/>
              <w:right w:val="single" w:color="000000" w:sz="4" w:space="0"/>
            </w:tcBorders>
            <w:shd w:val="clear" w:color="auto" w:fill="auto"/>
            <w:noWrap/>
            <w:vAlign w:val="center"/>
          </w:tcPr>
          <w:p w14:paraId="2E7A6C8A">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c>
          <w:tcPr>
            <w:tcW w:w="1025" w:type="dxa"/>
            <w:tcBorders>
              <w:top w:val="nil"/>
              <w:left w:val="nil"/>
              <w:bottom w:val="single" w:color="000000" w:sz="4" w:space="0"/>
              <w:right w:val="single" w:color="000000" w:sz="4" w:space="0"/>
            </w:tcBorders>
            <w:shd w:val="clear" w:color="auto" w:fill="auto"/>
            <w:noWrap/>
            <w:vAlign w:val="center"/>
          </w:tcPr>
          <w:p w14:paraId="5BB185EE">
            <w:pPr>
              <w:widowControl/>
              <w:jc w:val="center"/>
              <w:rPr>
                <w:rFonts w:ascii="宋体" w:hAnsi="宋体" w:cs="Arial"/>
                <w:color w:val="000000"/>
                <w:kern w:val="0"/>
                <w:sz w:val="18"/>
                <w:szCs w:val="18"/>
              </w:rPr>
            </w:pPr>
            <w:r>
              <w:rPr>
                <w:rFonts w:hint="eastAsia" w:ascii="宋体" w:hAnsi="宋体" w:cs="Arial"/>
                <w:color w:val="000000"/>
                <w:kern w:val="0"/>
                <w:sz w:val="18"/>
                <w:szCs w:val="18"/>
              </w:rPr>
              <w:t>3</w:t>
            </w:r>
          </w:p>
        </w:tc>
        <w:tc>
          <w:tcPr>
            <w:tcW w:w="1066" w:type="dxa"/>
            <w:tcBorders>
              <w:top w:val="nil"/>
              <w:left w:val="nil"/>
              <w:bottom w:val="single" w:color="000000" w:sz="4" w:space="0"/>
              <w:right w:val="single" w:color="000000" w:sz="4" w:space="0"/>
            </w:tcBorders>
            <w:shd w:val="clear" w:color="auto" w:fill="auto"/>
            <w:noWrap/>
            <w:vAlign w:val="center"/>
          </w:tcPr>
          <w:p w14:paraId="23F81F8A">
            <w:pPr>
              <w:widowControl/>
              <w:jc w:val="center"/>
              <w:rPr>
                <w:rFonts w:ascii="宋体" w:hAnsi="宋体" w:cs="Arial"/>
                <w:color w:val="000000"/>
                <w:kern w:val="0"/>
                <w:sz w:val="18"/>
                <w:szCs w:val="18"/>
              </w:rPr>
            </w:pPr>
            <w:r>
              <w:rPr>
                <w:rFonts w:hint="eastAsia" w:ascii="宋体" w:hAnsi="宋体" w:cs="Arial"/>
                <w:color w:val="000000"/>
                <w:kern w:val="0"/>
                <w:sz w:val="18"/>
                <w:szCs w:val="18"/>
              </w:rPr>
              <w:t>4</w:t>
            </w:r>
          </w:p>
        </w:tc>
        <w:tc>
          <w:tcPr>
            <w:tcW w:w="1066" w:type="dxa"/>
            <w:tcBorders>
              <w:top w:val="nil"/>
              <w:left w:val="nil"/>
              <w:bottom w:val="single" w:color="000000" w:sz="4" w:space="0"/>
              <w:right w:val="single" w:color="000000" w:sz="4" w:space="0"/>
            </w:tcBorders>
            <w:shd w:val="clear" w:color="auto" w:fill="auto"/>
            <w:noWrap/>
            <w:vAlign w:val="center"/>
          </w:tcPr>
          <w:p w14:paraId="191634A4">
            <w:pPr>
              <w:widowControl/>
              <w:jc w:val="center"/>
              <w:rPr>
                <w:rFonts w:ascii="宋体" w:hAnsi="宋体" w:cs="Arial"/>
                <w:color w:val="000000"/>
                <w:kern w:val="0"/>
                <w:sz w:val="18"/>
                <w:szCs w:val="18"/>
              </w:rPr>
            </w:pPr>
            <w:r>
              <w:rPr>
                <w:rFonts w:hint="eastAsia" w:ascii="宋体" w:hAnsi="宋体" w:cs="Arial"/>
                <w:color w:val="000000"/>
                <w:kern w:val="0"/>
                <w:sz w:val="18"/>
                <w:szCs w:val="18"/>
              </w:rPr>
              <w:t>5</w:t>
            </w:r>
          </w:p>
        </w:tc>
        <w:tc>
          <w:tcPr>
            <w:tcW w:w="1025" w:type="dxa"/>
            <w:tcBorders>
              <w:top w:val="nil"/>
              <w:left w:val="nil"/>
              <w:bottom w:val="single" w:color="000000" w:sz="4" w:space="0"/>
              <w:right w:val="single" w:color="000000" w:sz="4" w:space="0"/>
            </w:tcBorders>
            <w:shd w:val="clear" w:color="auto" w:fill="auto"/>
            <w:noWrap/>
            <w:vAlign w:val="center"/>
          </w:tcPr>
          <w:p w14:paraId="5FFCDE8C">
            <w:pPr>
              <w:widowControl/>
              <w:jc w:val="center"/>
              <w:rPr>
                <w:rFonts w:ascii="宋体" w:hAnsi="宋体" w:cs="Arial"/>
                <w:color w:val="000000"/>
                <w:kern w:val="0"/>
                <w:sz w:val="18"/>
                <w:szCs w:val="18"/>
              </w:rPr>
            </w:pPr>
            <w:r>
              <w:rPr>
                <w:rFonts w:hint="eastAsia" w:ascii="宋体" w:hAnsi="宋体" w:cs="Arial"/>
                <w:color w:val="000000"/>
                <w:kern w:val="0"/>
                <w:sz w:val="18"/>
                <w:szCs w:val="18"/>
              </w:rPr>
              <w:t>6</w:t>
            </w:r>
          </w:p>
        </w:tc>
        <w:tc>
          <w:tcPr>
            <w:tcW w:w="1066" w:type="dxa"/>
            <w:tcBorders>
              <w:top w:val="nil"/>
              <w:left w:val="nil"/>
              <w:bottom w:val="single" w:color="000000" w:sz="4" w:space="0"/>
              <w:right w:val="single" w:color="000000" w:sz="4" w:space="0"/>
            </w:tcBorders>
            <w:shd w:val="clear" w:color="auto" w:fill="auto"/>
            <w:noWrap/>
            <w:vAlign w:val="center"/>
          </w:tcPr>
          <w:p w14:paraId="1613DBC7">
            <w:pPr>
              <w:widowControl/>
              <w:jc w:val="center"/>
              <w:rPr>
                <w:rFonts w:ascii="宋体" w:hAnsi="宋体" w:cs="Arial"/>
                <w:color w:val="000000"/>
                <w:kern w:val="0"/>
                <w:sz w:val="18"/>
                <w:szCs w:val="18"/>
              </w:rPr>
            </w:pPr>
            <w:r>
              <w:rPr>
                <w:rFonts w:hint="eastAsia" w:ascii="宋体" w:hAnsi="宋体" w:cs="Arial"/>
                <w:color w:val="000000"/>
                <w:kern w:val="0"/>
                <w:sz w:val="18"/>
                <w:szCs w:val="18"/>
              </w:rPr>
              <w:t>7</w:t>
            </w:r>
          </w:p>
        </w:tc>
        <w:tc>
          <w:tcPr>
            <w:tcW w:w="1066" w:type="dxa"/>
            <w:tcBorders>
              <w:top w:val="nil"/>
              <w:left w:val="nil"/>
              <w:bottom w:val="single" w:color="000000" w:sz="4" w:space="0"/>
              <w:right w:val="single" w:color="000000" w:sz="4" w:space="0"/>
            </w:tcBorders>
            <w:shd w:val="clear" w:color="auto" w:fill="auto"/>
            <w:noWrap/>
            <w:vAlign w:val="center"/>
          </w:tcPr>
          <w:p w14:paraId="21863D61">
            <w:pPr>
              <w:widowControl/>
              <w:jc w:val="center"/>
              <w:rPr>
                <w:rFonts w:ascii="宋体" w:hAnsi="宋体" w:cs="Arial"/>
                <w:color w:val="000000"/>
                <w:kern w:val="0"/>
                <w:sz w:val="18"/>
                <w:szCs w:val="18"/>
              </w:rPr>
            </w:pPr>
            <w:r>
              <w:rPr>
                <w:rFonts w:hint="eastAsia" w:ascii="宋体" w:hAnsi="宋体" w:cs="Arial"/>
                <w:color w:val="000000"/>
                <w:kern w:val="0"/>
                <w:sz w:val="18"/>
                <w:szCs w:val="18"/>
              </w:rPr>
              <w:t>8</w:t>
            </w:r>
          </w:p>
        </w:tc>
        <w:tc>
          <w:tcPr>
            <w:tcW w:w="1025" w:type="dxa"/>
            <w:tcBorders>
              <w:top w:val="nil"/>
              <w:left w:val="nil"/>
              <w:bottom w:val="single" w:color="000000" w:sz="4" w:space="0"/>
              <w:right w:val="single" w:color="000000" w:sz="4" w:space="0"/>
            </w:tcBorders>
            <w:shd w:val="clear" w:color="auto" w:fill="auto"/>
            <w:noWrap/>
            <w:vAlign w:val="center"/>
          </w:tcPr>
          <w:p w14:paraId="5E3A9DAB">
            <w:pPr>
              <w:widowControl/>
              <w:jc w:val="center"/>
              <w:rPr>
                <w:rFonts w:ascii="宋体" w:hAnsi="宋体" w:cs="Arial"/>
                <w:color w:val="000000"/>
                <w:kern w:val="0"/>
                <w:sz w:val="18"/>
                <w:szCs w:val="18"/>
              </w:rPr>
            </w:pPr>
            <w:r>
              <w:rPr>
                <w:rFonts w:hint="eastAsia" w:ascii="宋体" w:hAnsi="宋体" w:cs="Arial"/>
                <w:color w:val="000000"/>
                <w:kern w:val="0"/>
                <w:sz w:val="18"/>
                <w:szCs w:val="18"/>
              </w:rPr>
              <w:t>9</w:t>
            </w:r>
          </w:p>
        </w:tc>
        <w:tc>
          <w:tcPr>
            <w:tcW w:w="1025" w:type="dxa"/>
            <w:tcBorders>
              <w:top w:val="nil"/>
              <w:left w:val="nil"/>
              <w:bottom w:val="single" w:color="000000" w:sz="4" w:space="0"/>
              <w:right w:val="nil"/>
            </w:tcBorders>
            <w:shd w:val="clear" w:color="auto" w:fill="auto"/>
            <w:noWrap/>
            <w:vAlign w:val="center"/>
          </w:tcPr>
          <w:p w14:paraId="44BF6F2B">
            <w:pPr>
              <w:widowControl/>
              <w:jc w:val="center"/>
              <w:rPr>
                <w:rFonts w:ascii="宋体" w:hAnsi="宋体" w:cs="Arial"/>
                <w:kern w:val="0"/>
                <w:sz w:val="18"/>
                <w:szCs w:val="18"/>
              </w:rPr>
            </w:pPr>
            <w:r>
              <w:rPr>
                <w:rFonts w:hint="eastAsia" w:ascii="宋体" w:hAnsi="宋体" w:cs="Arial"/>
                <w:kern w:val="0"/>
                <w:sz w:val="18"/>
                <w:szCs w:val="18"/>
              </w:rPr>
              <w:t>10</w:t>
            </w:r>
          </w:p>
        </w:tc>
      </w:tr>
      <w:tr w14:paraId="76591C8F">
        <w:tblPrEx>
          <w:tblCellMar>
            <w:top w:w="0" w:type="dxa"/>
            <w:left w:w="108" w:type="dxa"/>
            <w:bottom w:w="0" w:type="dxa"/>
            <w:right w:w="108" w:type="dxa"/>
          </w:tblCellMar>
        </w:tblPrEx>
        <w:trPr>
          <w:trHeight w:val="20" w:hRule="atLeast"/>
          <w:jc w:val="center"/>
        </w:trPr>
        <w:tc>
          <w:tcPr>
            <w:tcW w:w="3905" w:type="dxa"/>
            <w:tcBorders>
              <w:top w:val="single" w:color="000000" w:sz="4" w:space="0"/>
              <w:left w:val="nil"/>
              <w:bottom w:val="single" w:color="auto" w:sz="4" w:space="0"/>
              <w:right w:val="single" w:color="auto" w:sz="4" w:space="0"/>
            </w:tcBorders>
            <w:shd w:val="clear" w:color="FFFFFF" w:fill="FFFFFF"/>
            <w:noWrap/>
          </w:tcPr>
          <w:p w14:paraId="3A33EA80">
            <w:pPr>
              <w:rPr>
                <w:rFonts w:ascii="宋体" w:hAnsi="宋体"/>
                <w:sz w:val="18"/>
                <w:szCs w:val="18"/>
              </w:rPr>
            </w:pPr>
            <w:r>
              <w:rPr>
                <w:rFonts w:ascii="宋体" w:hAnsi="宋体"/>
                <w:b/>
                <w:sz w:val="18"/>
                <w:szCs w:val="18"/>
              </w:rPr>
              <w:t>总计</w:t>
            </w:r>
          </w:p>
        </w:tc>
        <w:tc>
          <w:tcPr>
            <w:tcW w:w="1065" w:type="dxa"/>
            <w:tcBorders>
              <w:top w:val="single" w:color="000000" w:sz="4" w:space="0"/>
              <w:left w:val="single" w:color="auto" w:sz="4" w:space="0"/>
              <w:bottom w:val="single" w:color="auto" w:sz="4" w:space="0"/>
              <w:right w:val="single" w:color="auto" w:sz="4" w:space="0"/>
            </w:tcBorders>
            <w:shd w:val="clear" w:color="FFFFFF" w:fill="FFFFFF"/>
            <w:noWrap/>
            <w:tcMar>
              <w:left w:w="0" w:type="dxa"/>
              <w:right w:w="28" w:type="dxa"/>
            </w:tcMar>
          </w:tcPr>
          <w:p w14:paraId="2D6DEC17">
            <w:pPr>
              <w:jc w:val="right"/>
              <w:rPr>
                <w:rFonts w:hint="default" w:ascii="宋体" w:hAnsi="宋体" w:eastAsia="宋体"/>
                <w:b/>
                <w:bCs/>
                <w:sz w:val="18"/>
                <w:szCs w:val="18"/>
                <w:lang w:val="en-US" w:eastAsia="zh-CN"/>
              </w:rPr>
            </w:pPr>
            <w:r>
              <w:rPr>
                <w:rFonts w:hint="eastAsia" w:ascii="宋体" w:hAnsi="宋体"/>
                <w:b/>
                <w:bCs/>
                <w:sz w:val="18"/>
                <w:szCs w:val="18"/>
                <w:lang w:val="en-US" w:eastAsia="zh-CN"/>
              </w:rPr>
              <w:t>773.8</w:t>
            </w:r>
          </w:p>
        </w:tc>
        <w:tc>
          <w:tcPr>
            <w:tcW w:w="1066" w:type="dxa"/>
            <w:tcBorders>
              <w:top w:val="single" w:color="000000" w:sz="4" w:space="0"/>
              <w:left w:val="single" w:color="auto" w:sz="4" w:space="0"/>
              <w:bottom w:val="single" w:color="auto" w:sz="4" w:space="0"/>
              <w:right w:val="single" w:color="auto" w:sz="4" w:space="0"/>
            </w:tcBorders>
            <w:shd w:val="clear" w:color="FFFFFF" w:fill="FFFFFF"/>
            <w:noWrap/>
            <w:tcMar>
              <w:left w:w="0" w:type="dxa"/>
              <w:right w:w="28" w:type="dxa"/>
            </w:tcMar>
          </w:tcPr>
          <w:p w14:paraId="67BBF0CB">
            <w:pPr>
              <w:jc w:val="right"/>
              <w:rPr>
                <w:rFonts w:ascii="宋体" w:hAnsi="宋体"/>
                <w:b/>
                <w:bCs/>
                <w:sz w:val="18"/>
                <w:szCs w:val="18"/>
              </w:rPr>
            </w:pPr>
            <w:r>
              <w:rPr>
                <w:rFonts w:hint="eastAsia" w:ascii="宋体" w:hAnsi="宋体"/>
                <w:b/>
                <w:bCs/>
                <w:sz w:val="18"/>
                <w:szCs w:val="18"/>
                <w:lang w:val="en-US" w:eastAsia="zh-CN"/>
              </w:rPr>
              <w:t>773.8</w:t>
            </w:r>
          </w:p>
        </w:tc>
        <w:tc>
          <w:tcPr>
            <w:tcW w:w="1025" w:type="dxa"/>
            <w:tcBorders>
              <w:top w:val="single" w:color="000000" w:sz="4" w:space="0"/>
              <w:left w:val="single" w:color="auto" w:sz="4" w:space="0"/>
              <w:bottom w:val="single" w:color="auto" w:sz="4" w:space="0"/>
              <w:right w:val="single" w:color="auto" w:sz="4" w:space="0"/>
            </w:tcBorders>
            <w:shd w:val="clear" w:color="FFFFFF" w:fill="FFFFFF"/>
            <w:noWrap/>
            <w:tcMar>
              <w:left w:w="0" w:type="dxa"/>
              <w:right w:w="28" w:type="dxa"/>
            </w:tcMar>
          </w:tcPr>
          <w:p w14:paraId="4E3F5403">
            <w:pPr>
              <w:jc w:val="right"/>
              <w:rPr>
                <w:rFonts w:ascii="宋体" w:hAnsi="宋体"/>
                <w:sz w:val="18"/>
                <w:szCs w:val="18"/>
              </w:rPr>
            </w:pPr>
            <w:r>
              <w:rPr>
                <w:rFonts w:hint="eastAsia" w:ascii="宋体" w:hAnsi="宋体"/>
                <w:b/>
                <w:bCs/>
                <w:sz w:val="18"/>
                <w:szCs w:val="18"/>
                <w:lang w:val="en-US" w:eastAsia="zh-CN"/>
              </w:rPr>
              <w:t>773.8</w:t>
            </w:r>
          </w:p>
        </w:tc>
        <w:tc>
          <w:tcPr>
            <w:tcW w:w="1066" w:type="dxa"/>
            <w:tcBorders>
              <w:top w:val="single" w:color="000000" w:sz="4" w:space="0"/>
              <w:left w:val="single" w:color="auto" w:sz="4" w:space="0"/>
              <w:bottom w:val="single" w:color="auto" w:sz="4" w:space="0"/>
              <w:right w:val="single" w:color="auto" w:sz="4" w:space="0"/>
            </w:tcBorders>
            <w:shd w:val="clear" w:color="FFFFFF" w:fill="FFFFFF"/>
            <w:noWrap/>
            <w:tcMar>
              <w:left w:w="0" w:type="dxa"/>
              <w:right w:w="28" w:type="dxa"/>
            </w:tcMar>
          </w:tcPr>
          <w:p w14:paraId="0D61AAC3">
            <w:pPr>
              <w:jc w:val="right"/>
              <w:rPr>
                <w:rFonts w:ascii="宋体" w:hAnsi="宋体"/>
                <w:sz w:val="18"/>
                <w:szCs w:val="18"/>
              </w:rPr>
            </w:pPr>
          </w:p>
        </w:tc>
        <w:tc>
          <w:tcPr>
            <w:tcW w:w="1066" w:type="dxa"/>
            <w:tcBorders>
              <w:top w:val="single" w:color="000000" w:sz="4" w:space="0"/>
              <w:left w:val="single" w:color="auto" w:sz="4" w:space="0"/>
              <w:bottom w:val="single" w:color="auto" w:sz="4" w:space="0"/>
              <w:right w:val="single" w:color="auto" w:sz="4" w:space="0"/>
            </w:tcBorders>
            <w:shd w:val="clear" w:color="FFFFFF" w:fill="FFFFFF"/>
            <w:noWrap/>
            <w:tcMar>
              <w:left w:w="0" w:type="dxa"/>
              <w:right w:w="28" w:type="dxa"/>
            </w:tcMar>
          </w:tcPr>
          <w:p w14:paraId="74C18E6D">
            <w:pPr>
              <w:jc w:val="right"/>
              <w:rPr>
                <w:rFonts w:ascii="宋体" w:hAnsi="宋体"/>
                <w:sz w:val="18"/>
                <w:szCs w:val="18"/>
              </w:rPr>
            </w:pPr>
          </w:p>
        </w:tc>
        <w:tc>
          <w:tcPr>
            <w:tcW w:w="1025" w:type="dxa"/>
            <w:tcBorders>
              <w:top w:val="single" w:color="000000" w:sz="4" w:space="0"/>
              <w:left w:val="single" w:color="auto" w:sz="4" w:space="0"/>
              <w:bottom w:val="single" w:color="auto" w:sz="4" w:space="0"/>
              <w:right w:val="single" w:color="auto" w:sz="4" w:space="0"/>
            </w:tcBorders>
            <w:shd w:val="clear" w:color="FFFFFF" w:fill="FFFFFF"/>
            <w:noWrap/>
            <w:tcMar>
              <w:left w:w="0" w:type="dxa"/>
              <w:right w:w="28" w:type="dxa"/>
            </w:tcMar>
          </w:tcPr>
          <w:p w14:paraId="69DC7B6B">
            <w:pPr>
              <w:jc w:val="right"/>
              <w:rPr>
                <w:rFonts w:ascii="宋体" w:hAnsi="宋体"/>
                <w:sz w:val="18"/>
                <w:szCs w:val="18"/>
              </w:rPr>
            </w:pPr>
          </w:p>
        </w:tc>
        <w:tc>
          <w:tcPr>
            <w:tcW w:w="1066" w:type="dxa"/>
            <w:tcBorders>
              <w:top w:val="single" w:color="000000" w:sz="4" w:space="0"/>
              <w:left w:val="single" w:color="auto" w:sz="4" w:space="0"/>
              <w:bottom w:val="single" w:color="auto" w:sz="4" w:space="0"/>
              <w:right w:val="single" w:color="auto" w:sz="4" w:space="0"/>
            </w:tcBorders>
            <w:shd w:val="clear" w:color="FFFFFF" w:fill="FFFFFF"/>
            <w:noWrap/>
            <w:tcMar>
              <w:left w:w="0" w:type="dxa"/>
              <w:right w:w="28" w:type="dxa"/>
            </w:tcMar>
          </w:tcPr>
          <w:p w14:paraId="00CB8589">
            <w:pPr>
              <w:jc w:val="right"/>
              <w:rPr>
                <w:rFonts w:ascii="宋体" w:hAnsi="宋体" w:cs="Arial"/>
                <w:sz w:val="18"/>
                <w:szCs w:val="18"/>
              </w:rPr>
            </w:pPr>
          </w:p>
        </w:tc>
        <w:tc>
          <w:tcPr>
            <w:tcW w:w="1066" w:type="dxa"/>
            <w:tcBorders>
              <w:top w:val="single" w:color="000000" w:sz="4" w:space="0"/>
              <w:left w:val="single" w:color="auto" w:sz="4" w:space="0"/>
              <w:bottom w:val="single" w:color="auto" w:sz="4" w:space="0"/>
              <w:right w:val="single" w:color="auto" w:sz="4" w:space="0"/>
            </w:tcBorders>
            <w:shd w:val="clear" w:color="FFFFFF" w:fill="FFFFFF"/>
            <w:noWrap/>
            <w:tcMar>
              <w:left w:w="0" w:type="dxa"/>
              <w:right w:w="28" w:type="dxa"/>
            </w:tcMar>
          </w:tcPr>
          <w:p w14:paraId="74617502">
            <w:pPr>
              <w:jc w:val="right"/>
              <w:rPr>
                <w:rFonts w:ascii="宋体" w:hAnsi="宋体" w:cs="Arial"/>
                <w:sz w:val="18"/>
                <w:szCs w:val="18"/>
              </w:rPr>
            </w:pPr>
          </w:p>
        </w:tc>
        <w:tc>
          <w:tcPr>
            <w:tcW w:w="1025" w:type="dxa"/>
            <w:tcBorders>
              <w:top w:val="single" w:color="000000" w:sz="4" w:space="0"/>
              <w:left w:val="single" w:color="auto" w:sz="4" w:space="0"/>
              <w:bottom w:val="single" w:color="auto" w:sz="4" w:space="0"/>
              <w:right w:val="single" w:color="auto" w:sz="4" w:space="0"/>
            </w:tcBorders>
            <w:shd w:val="clear" w:color="FFFFFF" w:fill="FFFFFF"/>
            <w:noWrap/>
            <w:tcMar>
              <w:left w:w="0" w:type="dxa"/>
              <w:right w:w="28" w:type="dxa"/>
            </w:tcMar>
          </w:tcPr>
          <w:p w14:paraId="37BF632C">
            <w:pPr>
              <w:jc w:val="right"/>
              <w:rPr>
                <w:rFonts w:ascii="宋体" w:hAnsi="宋体" w:cs="Arial"/>
                <w:sz w:val="18"/>
                <w:szCs w:val="18"/>
              </w:rPr>
            </w:pPr>
          </w:p>
        </w:tc>
        <w:tc>
          <w:tcPr>
            <w:tcW w:w="1025" w:type="dxa"/>
            <w:tcBorders>
              <w:top w:val="single" w:color="000000" w:sz="4" w:space="0"/>
              <w:left w:val="single" w:color="auto" w:sz="4" w:space="0"/>
              <w:bottom w:val="single" w:color="auto" w:sz="4" w:space="0"/>
              <w:right w:val="nil"/>
            </w:tcBorders>
            <w:shd w:val="clear" w:color="FFFFFF" w:fill="FFFFFF"/>
            <w:noWrap/>
            <w:tcMar>
              <w:left w:w="0" w:type="dxa"/>
              <w:right w:w="28" w:type="dxa"/>
            </w:tcMar>
          </w:tcPr>
          <w:p w14:paraId="662CEBB7">
            <w:pPr>
              <w:jc w:val="right"/>
              <w:rPr>
                <w:rFonts w:ascii="宋体" w:hAnsi="宋体" w:cs="Arial"/>
                <w:sz w:val="18"/>
                <w:szCs w:val="18"/>
              </w:rPr>
            </w:pPr>
          </w:p>
        </w:tc>
      </w:tr>
      <w:tr w14:paraId="7C88654E">
        <w:tblPrEx>
          <w:tblCellMar>
            <w:top w:w="0" w:type="dxa"/>
            <w:left w:w="108" w:type="dxa"/>
            <w:bottom w:w="0" w:type="dxa"/>
            <w:right w:w="108" w:type="dxa"/>
          </w:tblCellMar>
        </w:tblPrEx>
        <w:trPr>
          <w:trHeight w:val="20" w:hRule="atLeast"/>
          <w:jc w:val="center"/>
        </w:trPr>
        <w:tc>
          <w:tcPr>
            <w:tcW w:w="3905" w:type="dxa"/>
            <w:tcBorders>
              <w:top w:val="single" w:color="auto" w:sz="4" w:space="0"/>
              <w:left w:val="nil"/>
              <w:bottom w:val="single" w:color="auto" w:sz="4" w:space="0"/>
              <w:right w:val="single" w:color="auto" w:sz="4" w:space="0"/>
            </w:tcBorders>
            <w:shd w:val="clear" w:color="FFFFFF" w:fill="FFFFFF"/>
            <w:noWrap/>
          </w:tcPr>
          <w:p w14:paraId="34BA1F72">
            <w:pPr>
              <w:ind w:firstLine="360" w:firstLineChars="200"/>
              <w:rPr>
                <w:rFonts w:ascii="宋体" w:hAnsi="宋体"/>
                <w:sz w:val="18"/>
                <w:szCs w:val="18"/>
              </w:rPr>
            </w:pPr>
            <w:r>
              <w:rPr>
                <w:rFonts w:hint="eastAsia" w:ascii="宋体" w:hAnsi="宋体"/>
                <w:sz w:val="18"/>
                <w:szCs w:val="18"/>
              </w:rPr>
              <w:t>环县人民政府办公室</w:t>
            </w:r>
          </w:p>
        </w:tc>
        <w:tc>
          <w:tcPr>
            <w:tcW w:w="1065" w:type="dxa"/>
            <w:tcBorders>
              <w:top w:val="single" w:color="auto" w:sz="4" w:space="0"/>
              <w:left w:val="single" w:color="auto" w:sz="4" w:space="0"/>
              <w:bottom w:val="single" w:color="auto" w:sz="4" w:space="0"/>
              <w:right w:val="single" w:color="auto" w:sz="4" w:space="0"/>
            </w:tcBorders>
            <w:shd w:val="clear" w:color="FFFFFF" w:fill="FFFFFF"/>
            <w:noWrap/>
            <w:tcMar>
              <w:left w:w="0" w:type="dxa"/>
              <w:right w:w="28" w:type="dxa"/>
            </w:tcMar>
          </w:tcPr>
          <w:p w14:paraId="041780C6">
            <w:pPr>
              <w:jc w:val="right"/>
              <w:rPr>
                <w:rFonts w:hint="default" w:ascii="宋体" w:hAnsi="宋体" w:eastAsia="宋体"/>
                <w:b/>
                <w:bCs/>
                <w:sz w:val="18"/>
                <w:szCs w:val="18"/>
                <w:lang w:val="en-US" w:eastAsia="zh-CN"/>
              </w:rPr>
            </w:pPr>
            <w:r>
              <w:rPr>
                <w:rFonts w:hint="eastAsia" w:ascii="宋体" w:hAnsi="宋体"/>
                <w:b/>
                <w:bCs/>
                <w:sz w:val="18"/>
                <w:szCs w:val="18"/>
                <w:lang w:val="en-US" w:eastAsia="zh-CN"/>
              </w:rPr>
              <w:t>773.8</w:t>
            </w:r>
          </w:p>
        </w:tc>
        <w:tc>
          <w:tcPr>
            <w:tcW w:w="1066" w:type="dxa"/>
            <w:tcBorders>
              <w:top w:val="single" w:color="auto" w:sz="4" w:space="0"/>
              <w:left w:val="single" w:color="auto" w:sz="4" w:space="0"/>
              <w:bottom w:val="single" w:color="auto" w:sz="4" w:space="0"/>
              <w:right w:val="single" w:color="auto" w:sz="4" w:space="0"/>
            </w:tcBorders>
            <w:shd w:val="clear" w:color="FFFFFF" w:fill="FFFFFF"/>
            <w:noWrap/>
            <w:tcMar>
              <w:left w:w="0" w:type="dxa"/>
              <w:right w:w="28" w:type="dxa"/>
            </w:tcMar>
          </w:tcPr>
          <w:p w14:paraId="29FA5EB9">
            <w:pPr>
              <w:jc w:val="right"/>
              <w:rPr>
                <w:rFonts w:hint="default" w:ascii="宋体" w:hAnsi="宋体" w:eastAsia="宋体"/>
                <w:b/>
                <w:bCs/>
                <w:sz w:val="18"/>
                <w:szCs w:val="18"/>
                <w:lang w:val="en-US" w:eastAsia="zh-CN"/>
              </w:rPr>
            </w:pPr>
            <w:r>
              <w:rPr>
                <w:rFonts w:hint="eastAsia" w:ascii="宋体" w:hAnsi="宋体"/>
                <w:b/>
                <w:bCs/>
                <w:sz w:val="18"/>
                <w:szCs w:val="18"/>
                <w:lang w:val="en-US" w:eastAsia="zh-CN"/>
              </w:rPr>
              <w:t>773.8</w:t>
            </w:r>
          </w:p>
        </w:tc>
        <w:tc>
          <w:tcPr>
            <w:tcW w:w="1025" w:type="dxa"/>
            <w:tcBorders>
              <w:top w:val="single" w:color="auto" w:sz="4" w:space="0"/>
              <w:left w:val="single" w:color="auto" w:sz="4" w:space="0"/>
              <w:bottom w:val="single" w:color="auto" w:sz="4" w:space="0"/>
              <w:right w:val="single" w:color="auto" w:sz="4" w:space="0"/>
            </w:tcBorders>
            <w:shd w:val="clear" w:color="FFFFFF" w:fill="FFFFFF"/>
            <w:noWrap/>
            <w:tcMar>
              <w:left w:w="0" w:type="dxa"/>
              <w:right w:w="28" w:type="dxa"/>
            </w:tcMar>
          </w:tcPr>
          <w:p w14:paraId="2FB6838A">
            <w:pPr>
              <w:jc w:val="right"/>
              <w:rPr>
                <w:rFonts w:hint="default" w:ascii="宋体" w:hAnsi="宋体" w:eastAsia="宋体"/>
                <w:b/>
                <w:bCs/>
                <w:sz w:val="18"/>
                <w:szCs w:val="18"/>
                <w:lang w:val="en-US" w:eastAsia="zh-CN"/>
              </w:rPr>
            </w:pPr>
            <w:r>
              <w:rPr>
                <w:rFonts w:hint="eastAsia" w:ascii="宋体" w:hAnsi="宋体"/>
                <w:b/>
                <w:bCs/>
                <w:sz w:val="18"/>
                <w:szCs w:val="18"/>
                <w:lang w:val="en-US" w:eastAsia="zh-CN"/>
              </w:rPr>
              <w:t>773.8</w:t>
            </w:r>
          </w:p>
        </w:tc>
        <w:tc>
          <w:tcPr>
            <w:tcW w:w="1066" w:type="dxa"/>
            <w:tcBorders>
              <w:top w:val="single" w:color="auto" w:sz="4" w:space="0"/>
              <w:left w:val="single" w:color="auto" w:sz="4" w:space="0"/>
              <w:bottom w:val="single" w:color="auto" w:sz="4" w:space="0"/>
              <w:right w:val="single" w:color="auto" w:sz="4" w:space="0"/>
            </w:tcBorders>
            <w:shd w:val="clear" w:color="FFFFFF" w:fill="FFFFFF"/>
            <w:noWrap/>
            <w:tcMar>
              <w:left w:w="0" w:type="dxa"/>
              <w:right w:w="28" w:type="dxa"/>
            </w:tcMar>
          </w:tcPr>
          <w:p w14:paraId="5B877D8A">
            <w:pPr>
              <w:jc w:val="right"/>
              <w:rPr>
                <w:rFonts w:ascii="宋体" w:hAnsi="宋体"/>
                <w:sz w:val="18"/>
                <w:szCs w:val="18"/>
              </w:rPr>
            </w:pPr>
          </w:p>
        </w:tc>
        <w:tc>
          <w:tcPr>
            <w:tcW w:w="1066" w:type="dxa"/>
            <w:tcBorders>
              <w:top w:val="single" w:color="auto" w:sz="4" w:space="0"/>
              <w:left w:val="single" w:color="auto" w:sz="4" w:space="0"/>
              <w:bottom w:val="single" w:color="auto" w:sz="4" w:space="0"/>
              <w:right w:val="single" w:color="auto" w:sz="4" w:space="0"/>
            </w:tcBorders>
            <w:shd w:val="clear" w:color="FFFFFF" w:fill="FFFFFF"/>
            <w:noWrap/>
            <w:tcMar>
              <w:left w:w="0" w:type="dxa"/>
              <w:right w:w="28" w:type="dxa"/>
            </w:tcMar>
          </w:tcPr>
          <w:p w14:paraId="2FAA0A1A">
            <w:pPr>
              <w:jc w:val="right"/>
              <w:rPr>
                <w:rFonts w:ascii="宋体" w:hAnsi="宋体"/>
                <w:sz w:val="18"/>
                <w:szCs w:val="18"/>
              </w:rPr>
            </w:pPr>
          </w:p>
        </w:tc>
        <w:tc>
          <w:tcPr>
            <w:tcW w:w="1025" w:type="dxa"/>
            <w:tcBorders>
              <w:top w:val="single" w:color="auto" w:sz="4" w:space="0"/>
              <w:left w:val="single" w:color="auto" w:sz="4" w:space="0"/>
              <w:bottom w:val="single" w:color="auto" w:sz="4" w:space="0"/>
              <w:right w:val="single" w:color="auto" w:sz="4" w:space="0"/>
            </w:tcBorders>
            <w:shd w:val="clear" w:color="FFFFFF" w:fill="FFFFFF"/>
            <w:noWrap/>
            <w:tcMar>
              <w:left w:w="0" w:type="dxa"/>
              <w:right w:w="28" w:type="dxa"/>
            </w:tcMar>
          </w:tcPr>
          <w:p w14:paraId="013DAA3E">
            <w:pPr>
              <w:jc w:val="right"/>
              <w:rPr>
                <w:rFonts w:ascii="宋体" w:hAnsi="宋体"/>
                <w:sz w:val="18"/>
                <w:szCs w:val="18"/>
              </w:rPr>
            </w:pPr>
          </w:p>
        </w:tc>
        <w:tc>
          <w:tcPr>
            <w:tcW w:w="1066" w:type="dxa"/>
            <w:tcBorders>
              <w:top w:val="single" w:color="auto" w:sz="4" w:space="0"/>
              <w:left w:val="single" w:color="auto" w:sz="4" w:space="0"/>
              <w:bottom w:val="single" w:color="auto" w:sz="4" w:space="0"/>
              <w:right w:val="single" w:color="auto" w:sz="4" w:space="0"/>
            </w:tcBorders>
            <w:shd w:val="clear" w:color="FFFFFF" w:fill="FFFFFF"/>
            <w:noWrap/>
            <w:tcMar>
              <w:left w:w="0" w:type="dxa"/>
              <w:right w:w="28" w:type="dxa"/>
            </w:tcMar>
          </w:tcPr>
          <w:p w14:paraId="1EE6BE7E">
            <w:pPr>
              <w:jc w:val="right"/>
              <w:rPr>
                <w:rFonts w:ascii="宋体" w:hAnsi="宋体" w:cs="Arial"/>
                <w:sz w:val="18"/>
                <w:szCs w:val="18"/>
              </w:rPr>
            </w:pPr>
          </w:p>
        </w:tc>
        <w:tc>
          <w:tcPr>
            <w:tcW w:w="1066" w:type="dxa"/>
            <w:tcBorders>
              <w:top w:val="single" w:color="auto" w:sz="4" w:space="0"/>
              <w:left w:val="single" w:color="auto" w:sz="4" w:space="0"/>
              <w:bottom w:val="single" w:color="auto" w:sz="4" w:space="0"/>
              <w:right w:val="single" w:color="auto" w:sz="4" w:space="0"/>
            </w:tcBorders>
            <w:shd w:val="clear" w:color="FFFFFF" w:fill="FFFFFF"/>
            <w:noWrap/>
            <w:tcMar>
              <w:left w:w="0" w:type="dxa"/>
              <w:right w:w="28" w:type="dxa"/>
            </w:tcMar>
          </w:tcPr>
          <w:p w14:paraId="21D54B24">
            <w:pPr>
              <w:jc w:val="right"/>
              <w:rPr>
                <w:rFonts w:ascii="宋体" w:hAnsi="宋体" w:cs="Arial"/>
                <w:sz w:val="18"/>
                <w:szCs w:val="18"/>
              </w:rPr>
            </w:pPr>
          </w:p>
        </w:tc>
        <w:tc>
          <w:tcPr>
            <w:tcW w:w="1025" w:type="dxa"/>
            <w:tcBorders>
              <w:top w:val="single" w:color="auto" w:sz="4" w:space="0"/>
              <w:left w:val="single" w:color="auto" w:sz="4" w:space="0"/>
              <w:bottom w:val="single" w:color="auto" w:sz="4" w:space="0"/>
              <w:right w:val="single" w:color="auto" w:sz="4" w:space="0"/>
            </w:tcBorders>
            <w:shd w:val="clear" w:color="FFFFFF" w:fill="FFFFFF"/>
            <w:noWrap/>
            <w:tcMar>
              <w:left w:w="0" w:type="dxa"/>
              <w:right w:w="28" w:type="dxa"/>
            </w:tcMar>
          </w:tcPr>
          <w:p w14:paraId="1A7644E0">
            <w:pPr>
              <w:jc w:val="right"/>
              <w:rPr>
                <w:rFonts w:ascii="宋体" w:hAnsi="宋体" w:cs="Arial"/>
                <w:sz w:val="18"/>
                <w:szCs w:val="18"/>
              </w:rPr>
            </w:pPr>
          </w:p>
        </w:tc>
        <w:tc>
          <w:tcPr>
            <w:tcW w:w="1025" w:type="dxa"/>
            <w:tcBorders>
              <w:top w:val="single" w:color="auto" w:sz="4" w:space="0"/>
              <w:left w:val="single" w:color="auto" w:sz="4" w:space="0"/>
              <w:bottom w:val="single" w:color="auto" w:sz="4" w:space="0"/>
              <w:right w:val="nil"/>
            </w:tcBorders>
            <w:shd w:val="clear" w:color="FFFFFF" w:fill="FFFFFF"/>
            <w:noWrap/>
            <w:tcMar>
              <w:left w:w="0" w:type="dxa"/>
              <w:right w:w="28" w:type="dxa"/>
            </w:tcMar>
          </w:tcPr>
          <w:p w14:paraId="470B1C63">
            <w:pPr>
              <w:jc w:val="right"/>
              <w:rPr>
                <w:rFonts w:ascii="宋体" w:hAnsi="宋体" w:cs="Arial"/>
                <w:sz w:val="18"/>
                <w:szCs w:val="18"/>
              </w:rPr>
            </w:pPr>
          </w:p>
        </w:tc>
      </w:tr>
      <w:tr w14:paraId="2690C8CA">
        <w:tblPrEx>
          <w:tblCellMar>
            <w:top w:w="0" w:type="dxa"/>
            <w:left w:w="108" w:type="dxa"/>
            <w:bottom w:w="0" w:type="dxa"/>
            <w:right w:w="108" w:type="dxa"/>
          </w:tblCellMar>
        </w:tblPrEx>
        <w:trPr>
          <w:trHeight w:val="20" w:hRule="atLeast"/>
          <w:jc w:val="center"/>
        </w:trPr>
        <w:tc>
          <w:tcPr>
            <w:tcW w:w="3905" w:type="dxa"/>
            <w:tcBorders>
              <w:top w:val="single" w:color="auto" w:sz="4" w:space="0"/>
              <w:left w:val="nil"/>
              <w:bottom w:val="single" w:color="auto" w:sz="4" w:space="0"/>
              <w:right w:val="single" w:color="auto" w:sz="4" w:space="0"/>
            </w:tcBorders>
            <w:shd w:val="clear" w:color="FFFFFF" w:fill="FFFFFF"/>
            <w:noWrap/>
          </w:tcPr>
          <w:p w14:paraId="44AAD18E">
            <w:pPr>
              <w:ind w:firstLine="720" w:firstLineChars="400"/>
              <w:rPr>
                <w:rFonts w:ascii="宋体" w:hAnsi="宋体"/>
                <w:sz w:val="18"/>
                <w:szCs w:val="18"/>
              </w:rPr>
            </w:pPr>
            <w:r>
              <w:rPr>
                <w:rFonts w:hint="eastAsia" w:ascii="宋体" w:hAnsi="宋体"/>
                <w:sz w:val="18"/>
                <w:szCs w:val="18"/>
              </w:rPr>
              <w:t xml:space="preserve"> 环县人民政府办公室</w:t>
            </w:r>
          </w:p>
        </w:tc>
        <w:tc>
          <w:tcPr>
            <w:tcW w:w="1065" w:type="dxa"/>
            <w:tcBorders>
              <w:top w:val="single" w:color="auto" w:sz="4" w:space="0"/>
              <w:left w:val="single" w:color="auto" w:sz="4" w:space="0"/>
              <w:bottom w:val="single" w:color="auto" w:sz="4" w:space="0"/>
              <w:right w:val="single" w:color="auto" w:sz="4" w:space="0"/>
            </w:tcBorders>
            <w:shd w:val="clear" w:color="FFFFFF" w:fill="FFFFFF"/>
            <w:noWrap/>
            <w:tcMar>
              <w:left w:w="0" w:type="dxa"/>
              <w:right w:w="28" w:type="dxa"/>
            </w:tcMar>
            <w:vAlign w:val="top"/>
          </w:tcPr>
          <w:p w14:paraId="167565C9">
            <w:pPr>
              <w:jc w:val="right"/>
              <w:rPr>
                <w:rFonts w:hint="default" w:ascii="宋体" w:hAnsi="宋体" w:eastAsia="宋体" w:cs="Times New Roman"/>
                <w:kern w:val="2"/>
                <w:sz w:val="18"/>
                <w:szCs w:val="18"/>
                <w:lang w:val="en-US" w:eastAsia="zh-CN" w:bidi="ar-SA"/>
              </w:rPr>
            </w:pPr>
            <w:r>
              <w:rPr>
                <w:rFonts w:hint="eastAsia" w:ascii="宋体" w:hAnsi="宋体"/>
                <w:sz w:val="18"/>
                <w:szCs w:val="18"/>
                <w:lang w:val="en-US" w:eastAsia="zh-CN"/>
              </w:rPr>
              <w:t>773.8</w:t>
            </w:r>
          </w:p>
        </w:tc>
        <w:tc>
          <w:tcPr>
            <w:tcW w:w="1066" w:type="dxa"/>
            <w:tcBorders>
              <w:top w:val="single" w:color="auto" w:sz="4" w:space="0"/>
              <w:left w:val="single" w:color="auto" w:sz="4" w:space="0"/>
              <w:bottom w:val="single" w:color="auto" w:sz="4" w:space="0"/>
              <w:right w:val="single" w:color="auto" w:sz="4" w:space="0"/>
            </w:tcBorders>
            <w:shd w:val="clear" w:color="FFFFFF" w:fill="FFFFFF"/>
            <w:noWrap/>
            <w:tcMar>
              <w:left w:w="0" w:type="dxa"/>
              <w:right w:w="28" w:type="dxa"/>
            </w:tcMar>
            <w:vAlign w:val="top"/>
          </w:tcPr>
          <w:p w14:paraId="45640B98">
            <w:pPr>
              <w:jc w:val="right"/>
              <w:rPr>
                <w:rFonts w:hint="default" w:ascii="宋体" w:hAnsi="宋体" w:eastAsia="宋体" w:cs="Times New Roman"/>
                <w:kern w:val="2"/>
                <w:sz w:val="18"/>
                <w:szCs w:val="18"/>
                <w:lang w:val="en-US" w:eastAsia="zh-CN" w:bidi="ar-SA"/>
              </w:rPr>
            </w:pPr>
            <w:r>
              <w:rPr>
                <w:rFonts w:hint="eastAsia" w:ascii="宋体" w:hAnsi="宋体"/>
                <w:sz w:val="18"/>
                <w:szCs w:val="18"/>
                <w:lang w:val="en-US" w:eastAsia="zh-CN"/>
              </w:rPr>
              <w:t>773.8</w:t>
            </w:r>
          </w:p>
        </w:tc>
        <w:tc>
          <w:tcPr>
            <w:tcW w:w="1025" w:type="dxa"/>
            <w:tcBorders>
              <w:top w:val="single" w:color="auto" w:sz="4" w:space="0"/>
              <w:left w:val="single" w:color="auto" w:sz="4" w:space="0"/>
              <w:bottom w:val="single" w:color="auto" w:sz="4" w:space="0"/>
              <w:right w:val="single" w:color="auto" w:sz="4" w:space="0"/>
            </w:tcBorders>
            <w:shd w:val="clear" w:color="FFFFFF" w:fill="FFFFFF"/>
            <w:noWrap/>
            <w:tcMar>
              <w:left w:w="0" w:type="dxa"/>
              <w:right w:w="28" w:type="dxa"/>
            </w:tcMar>
            <w:vAlign w:val="top"/>
          </w:tcPr>
          <w:p w14:paraId="34B5E241">
            <w:pPr>
              <w:jc w:val="right"/>
              <w:rPr>
                <w:rFonts w:hint="default" w:ascii="宋体" w:hAnsi="宋体" w:eastAsia="宋体" w:cs="Times New Roman"/>
                <w:kern w:val="2"/>
                <w:sz w:val="18"/>
                <w:szCs w:val="18"/>
                <w:lang w:val="en-US" w:eastAsia="zh-CN" w:bidi="ar-SA"/>
              </w:rPr>
            </w:pPr>
            <w:r>
              <w:rPr>
                <w:rFonts w:hint="eastAsia" w:ascii="宋体" w:hAnsi="宋体"/>
                <w:sz w:val="18"/>
                <w:szCs w:val="18"/>
                <w:lang w:val="en-US" w:eastAsia="zh-CN"/>
              </w:rPr>
              <w:t>773.8</w:t>
            </w:r>
          </w:p>
        </w:tc>
        <w:tc>
          <w:tcPr>
            <w:tcW w:w="1066" w:type="dxa"/>
            <w:tcBorders>
              <w:top w:val="single" w:color="auto" w:sz="4" w:space="0"/>
              <w:left w:val="single" w:color="auto" w:sz="4" w:space="0"/>
              <w:bottom w:val="single" w:color="auto" w:sz="4" w:space="0"/>
              <w:right w:val="single" w:color="auto" w:sz="4" w:space="0"/>
            </w:tcBorders>
            <w:shd w:val="clear" w:color="FFFFFF" w:fill="FFFFFF"/>
            <w:noWrap/>
            <w:tcMar>
              <w:left w:w="0" w:type="dxa"/>
              <w:right w:w="28" w:type="dxa"/>
            </w:tcMar>
          </w:tcPr>
          <w:p w14:paraId="64937286">
            <w:pPr>
              <w:jc w:val="right"/>
              <w:rPr>
                <w:rFonts w:ascii="宋体" w:hAnsi="宋体"/>
                <w:sz w:val="18"/>
                <w:szCs w:val="18"/>
              </w:rPr>
            </w:pPr>
          </w:p>
        </w:tc>
        <w:tc>
          <w:tcPr>
            <w:tcW w:w="1066" w:type="dxa"/>
            <w:tcBorders>
              <w:top w:val="single" w:color="auto" w:sz="4" w:space="0"/>
              <w:left w:val="single" w:color="auto" w:sz="4" w:space="0"/>
              <w:bottom w:val="single" w:color="auto" w:sz="4" w:space="0"/>
              <w:right w:val="single" w:color="auto" w:sz="4" w:space="0"/>
            </w:tcBorders>
            <w:shd w:val="clear" w:color="FFFFFF" w:fill="FFFFFF"/>
            <w:noWrap/>
            <w:tcMar>
              <w:left w:w="0" w:type="dxa"/>
              <w:right w:w="28" w:type="dxa"/>
            </w:tcMar>
          </w:tcPr>
          <w:p w14:paraId="6097DF94">
            <w:pPr>
              <w:jc w:val="right"/>
              <w:rPr>
                <w:rFonts w:ascii="宋体" w:hAnsi="宋体"/>
                <w:sz w:val="18"/>
                <w:szCs w:val="18"/>
              </w:rPr>
            </w:pPr>
          </w:p>
        </w:tc>
        <w:tc>
          <w:tcPr>
            <w:tcW w:w="1025" w:type="dxa"/>
            <w:tcBorders>
              <w:top w:val="single" w:color="auto" w:sz="4" w:space="0"/>
              <w:left w:val="single" w:color="auto" w:sz="4" w:space="0"/>
              <w:bottom w:val="single" w:color="auto" w:sz="4" w:space="0"/>
              <w:right w:val="single" w:color="auto" w:sz="4" w:space="0"/>
            </w:tcBorders>
            <w:shd w:val="clear" w:color="FFFFFF" w:fill="FFFFFF"/>
            <w:noWrap/>
            <w:tcMar>
              <w:left w:w="0" w:type="dxa"/>
              <w:right w:w="28" w:type="dxa"/>
            </w:tcMar>
          </w:tcPr>
          <w:p w14:paraId="44AFF4F7">
            <w:pPr>
              <w:jc w:val="right"/>
              <w:rPr>
                <w:rFonts w:ascii="宋体" w:hAnsi="宋体"/>
                <w:sz w:val="18"/>
                <w:szCs w:val="18"/>
              </w:rPr>
            </w:pPr>
          </w:p>
        </w:tc>
        <w:tc>
          <w:tcPr>
            <w:tcW w:w="1066" w:type="dxa"/>
            <w:tcBorders>
              <w:top w:val="single" w:color="auto" w:sz="4" w:space="0"/>
              <w:left w:val="single" w:color="auto" w:sz="4" w:space="0"/>
              <w:bottom w:val="single" w:color="auto" w:sz="4" w:space="0"/>
              <w:right w:val="single" w:color="auto" w:sz="4" w:space="0"/>
            </w:tcBorders>
            <w:shd w:val="clear" w:color="FFFFFF" w:fill="FFFFFF"/>
            <w:noWrap/>
            <w:tcMar>
              <w:left w:w="0" w:type="dxa"/>
              <w:right w:w="28" w:type="dxa"/>
            </w:tcMar>
          </w:tcPr>
          <w:p w14:paraId="16C60141">
            <w:pPr>
              <w:jc w:val="right"/>
              <w:rPr>
                <w:rFonts w:ascii="宋体" w:hAnsi="宋体" w:cs="Arial"/>
                <w:sz w:val="18"/>
                <w:szCs w:val="18"/>
              </w:rPr>
            </w:pPr>
          </w:p>
        </w:tc>
        <w:tc>
          <w:tcPr>
            <w:tcW w:w="1066" w:type="dxa"/>
            <w:tcBorders>
              <w:top w:val="single" w:color="auto" w:sz="4" w:space="0"/>
              <w:left w:val="single" w:color="auto" w:sz="4" w:space="0"/>
              <w:bottom w:val="single" w:color="auto" w:sz="4" w:space="0"/>
              <w:right w:val="single" w:color="auto" w:sz="4" w:space="0"/>
            </w:tcBorders>
            <w:shd w:val="clear" w:color="FFFFFF" w:fill="FFFFFF"/>
            <w:noWrap/>
            <w:tcMar>
              <w:left w:w="0" w:type="dxa"/>
              <w:right w:w="28" w:type="dxa"/>
            </w:tcMar>
          </w:tcPr>
          <w:p w14:paraId="41189B09">
            <w:pPr>
              <w:jc w:val="right"/>
              <w:rPr>
                <w:rFonts w:ascii="宋体" w:hAnsi="宋体" w:cs="Arial"/>
                <w:sz w:val="18"/>
                <w:szCs w:val="18"/>
              </w:rPr>
            </w:pPr>
          </w:p>
        </w:tc>
        <w:tc>
          <w:tcPr>
            <w:tcW w:w="1025" w:type="dxa"/>
            <w:tcBorders>
              <w:top w:val="single" w:color="auto" w:sz="4" w:space="0"/>
              <w:left w:val="single" w:color="auto" w:sz="4" w:space="0"/>
              <w:bottom w:val="single" w:color="auto" w:sz="4" w:space="0"/>
              <w:right w:val="single" w:color="auto" w:sz="4" w:space="0"/>
            </w:tcBorders>
            <w:shd w:val="clear" w:color="FFFFFF" w:fill="FFFFFF"/>
            <w:noWrap/>
            <w:tcMar>
              <w:left w:w="0" w:type="dxa"/>
              <w:right w:w="28" w:type="dxa"/>
            </w:tcMar>
          </w:tcPr>
          <w:p w14:paraId="362BBD52">
            <w:pPr>
              <w:jc w:val="right"/>
              <w:rPr>
                <w:rFonts w:ascii="宋体" w:hAnsi="宋体" w:cs="Arial"/>
                <w:sz w:val="18"/>
                <w:szCs w:val="18"/>
              </w:rPr>
            </w:pPr>
          </w:p>
        </w:tc>
        <w:tc>
          <w:tcPr>
            <w:tcW w:w="1025" w:type="dxa"/>
            <w:tcBorders>
              <w:top w:val="single" w:color="auto" w:sz="4" w:space="0"/>
              <w:left w:val="single" w:color="auto" w:sz="4" w:space="0"/>
              <w:bottom w:val="single" w:color="auto" w:sz="4" w:space="0"/>
              <w:right w:val="nil"/>
            </w:tcBorders>
            <w:shd w:val="clear" w:color="FFFFFF" w:fill="FFFFFF"/>
            <w:noWrap/>
            <w:tcMar>
              <w:left w:w="0" w:type="dxa"/>
              <w:right w:w="28" w:type="dxa"/>
            </w:tcMar>
          </w:tcPr>
          <w:p w14:paraId="1DBA45B6">
            <w:pPr>
              <w:jc w:val="right"/>
              <w:rPr>
                <w:rFonts w:ascii="宋体" w:hAnsi="宋体" w:cs="Arial"/>
                <w:sz w:val="18"/>
                <w:szCs w:val="18"/>
              </w:rPr>
            </w:pPr>
          </w:p>
        </w:tc>
      </w:tr>
      <w:tr w14:paraId="67047903">
        <w:tblPrEx>
          <w:tblCellMar>
            <w:top w:w="0" w:type="dxa"/>
            <w:left w:w="108" w:type="dxa"/>
            <w:bottom w:w="0" w:type="dxa"/>
            <w:right w:w="108" w:type="dxa"/>
          </w:tblCellMar>
        </w:tblPrEx>
        <w:trPr>
          <w:trHeight w:val="20" w:hRule="atLeast"/>
          <w:jc w:val="center"/>
        </w:trPr>
        <w:tc>
          <w:tcPr>
            <w:tcW w:w="3905" w:type="dxa"/>
            <w:tcBorders>
              <w:top w:val="single" w:color="auto" w:sz="4" w:space="0"/>
              <w:left w:val="nil"/>
              <w:bottom w:val="single" w:color="auto" w:sz="4" w:space="0"/>
              <w:right w:val="single" w:color="auto" w:sz="4" w:space="0"/>
            </w:tcBorders>
            <w:shd w:val="clear" w:color="FFFFFF" w:fill="FFFFFF"/>
            <w:noWrap/>
          </w:tcPr>
          <w:p w14:paraId="42665F77">
            <w:pPr>
              <w:rPr>
                <w:rFonts w:ascii="宋体" w:hAnsi="宋体"/>
                <w:sz w:val="18"/>
                <w:szCs w:val="18"/>
              </w:rPr>
            </w:pPr>
          </w:p>
        </w:tc>
        <w:tc>
          <w:tcPr>
            <w:tcW w:w="1065" w:type="dxa"/>
            <w:tcBorders>
              <w:top w:val="single" w:color="auto" w:sz="4" w:space="0"/>
              <w:left w:val="single" w:color="auto" w:sz="4" w:space="0"/>
              <w:bottom w:val="single" w:color="auto" w:sz="4" w:space="0"/>
              <w:right w:val="single" w:color="auto" w:sz="4" w:space="0"/>
            </w:tcBorders>
            <w:shd w:val="clear" w:color="FFFFFF" w:fill="FFFFFF"/>
            <w:noWrap/>
            <w:tcMar>
              <w:left w:w="0" w:type="dxa"/>
              <w:right w:w="28" w:type="dxa"/>
            </w:tcMar>
          </w:tcPr>
          <w:p w14:paraId="0C258D71">
            <w:pPr>
              <w:jc w:val="right"/>
              <w:rPr>
                <w:rFonts w:ascii="宋体" w:hAnsi="宋体"/>
                <w:sz w:val="18"/>
                <w:szCs w:val="18"/>
              </w:rPr>
            </w:pPr>
          </w:p>
        </w:tc>
        <w:tc>
          <w:tcPr>
            <w:tcW w:w="1066" w:type="dxa"/>
            <w:tcBorders>
              <w:top w:val="single" w:color="auto" w:sz="4" w:space="0"/>
              <w:left w:val="single" w:color="auto" w:sz="4" w:space="0"/>
              <w:bottom w:val="single" w:color="auto" w:sz="4" w:space="0"/>
              <w:right w:val="single" w:color="auto" w:sz="4" w:space="0"/>
            </w:tcBorders>
            <w:shd w:val="clear" w:color="FFFFFF" w:fill="FFFFFF"/>
            <w:noWrap/>
            <w:tcMar>
              <w:left w:w="0" w:type="dxa"/>
              <w:right w:w="28" w:type="dxa"/>
            </w:tcMar>
          </w:tcPr>
          <w:p w14:paraId="75219FFE">
            <w:pPr>
              <w:jc w:val="right"/>
              <w:rPr>
                <w:rFonts w:ascii="宋体" w:hAnsi="宋体"/>
                <w:sz w:val="18"/>
                <w:szCs w:val="18"/>
              </w:rPr>
            </w:pPr>
          </w:p>
        </w:tc>
        <w:tc>
          <w:tcPr>
            <w:tcW w:w="1025" w:type="dxa"/>
            <w:tcBorders>
              <w:top w:val="single" w:color="auto" w:sz="4" w:space="0"/>
              <w:left w:val="single" w:color="auto" w:sz="4" w:space="0"/>
              <w:bottom w:val="single" w:color="auto" w:sz="4" w:space="0"/>
              <w:right w:val="single" w:color="auto" w:sz="4" w:space="0"/>
            </w:tcBorders>
            <w:shd w:val="clear" w:color="FFFFFF" w:fill="FFFFFF"/>
            <w:noWrap/>
            <w:tcMar>
              <w:left w:w="0" w:type="dxa"/>
              <w:right w:w="28" w:type="dxa"/>
            </w:tcMar>
          </w:tcPr>
          <w:p w14:paraId="0317F75B">
            <w:pPr>
              <w:jc w:val="right"/>
              <w:rPr>
                <w:rFonts w:ascii="宋体" w:hAnsi="宋体"/>
                <w:sz w:val="18"/>
                <w:szCs w:val="18"/>
              </w:rPr>
            </w:pPr>
          </w:p>
        </w:tc>
        <w:tc>
          <w:tcPr>
            <w:tcW w:w="1066" w:type="dxa"/>
            <w:tcBorders>
              <w:top w:val="single" w:color="auto" w:sz="4" w:space="0"/>
              <w:left w:val="single" w:color="auto" w:sz="4" w:space="0"/>
              <w:bottom w:val="single" w:color="auto" w:sz="4" w:space="0"/>
              <w:right w:val="single" w:color="auto" w:sz="4" w:space="0"/>
            </w:tcBorders>
            <w:shd w:val="clear" w:color="FFFFFF" w:fill="FFFFFF"/>
            <w:noWrap/>
            <w:tcMar>
              <w:left w:w="0" w:type="dxa"/>
              <w:right w:w="28" w:type="dxa"/>
            </w:tcMar>
          </w:tcPr>
          <w:p w14:paraId="5A1339B9">
            <w:pPr>
              <w:jc w:val="right"/>
              <w:rPr>
                <w:rFonts w:ascii="宋体" w:hAnsi="宋体"/>
                <w:sz w:val="18"/>
                <w:szCs w:val="18"/>
              </w:rPr>
            </w:pPr>
          </w:p>
        </w:tc>
        <w:tc>
          <w:tcPr>
            <w:tcW w:w="1066" w:type="dxa"/>
            <w:tcBorders>
              <w:top w:val="single" w:color="auto" w:sz="4" w:space="0"/>
              <w:left w:val="single" w:color="auto" w:sz="4" w:space="0"/>
              <w:bottom w:val="single" w:color="auto" w:sz="4" w:space="0"/>
              <w:right w:val="single" w:color="auto" w:sz="4" w:space="0"/>
            </w:tcBorders>
            <w:shd w:val="clear" w:color="FFFFFF" w:fill="FFFFFF"/>
            <w:noWrap/>
            <w:tcMar>
              <w:left w:w="0" w:type="dxa"/>
              <w:right w:w="28" w:type="dxa"/>
            </w:tcMar>
          </w:tcPr>
          <w:p w14:paraId="7FA287A2">
            <w:pPr>
              <w:jc w:val="right"/>
              <w:rPr>
                <w:rFonts w:ascii="宋体" w:hAnsi="宋体"/>
                <w:sz w:val="18"/>
                <w:szCs w:val="18"/>
              </w:rPr>
            </w:pPr>
          </w:p>
        </w:tc>
        <w:tc>
          <w:tcPr>
            <w:tcW w:w="1025" w:type="dxa"/>
            <w:tcBorders>
              <w:top w:val="single" w:color="auto" w:sz="4" w:space="0"/>
              <w:left w:val="single" w:color="auto" w:sz="4" w:space="0"/>
              <w:bottom w:val="single" w:color="auto" w:sz="4" w:space="0"/>
              <w:right w:val="single" w:color="auto" w:sz="4" w:space="0"/>
            </w:tcBorders>
            <w:shd w:val="clear" w:color="FFFFFF" w:fill="FFFFFF"/>
            <w:noWrap/>
            <w:tcMar>
              <w:left w:w="0" w:type="dxa"/>
              <w:right w:w="28" w:type="dxa"/>
            </w:tcMar>
          </w:tcPr>
          <w:p w14:paraId="54252914">
            <w:pPr>
              <w:jc w:val="right"/>
              <w:rPr>
                <w:rFonts w:ascii="宋体" w:hAnsi="宋体"/>
                <w:sz w:val="18"/>
                <w:szCs w:val="18"/>
              </w:rPr>
            </w:pPr>
          </w:p>
        </w:tc>
        <w:tc>
          <w:tcPr>
            <w:tcW w:w="1066" w:type="dxa"/>
            <w:tcBorders>
              <w:top w:val="single" w:color="auto" w:sz="4" w:space="0"/>
              <w:left w:val="single" w:color="auto" w:sz="4" w:space="0"/>
              <w:bottom w:val="single" w:color="auto" w:sz="4" w:space="0"/>
              <w:right w:val="single" w:color="auto" w:sz="4" w:space="0"/>
            </w:tcBorders>
            <w:shd w:val="clear" w:color="FFFFFF" w:fill="FFFFFF"/>
            <w:noWrap/>
            <w:tcMar>
              <w:left w:w="0" w:type="dxa"/>
              <w:right w:w="28" w:type="dxa"/>
            </w:tcMar>
          </w:tcPr>
          <w:p w14:paraId="4A425772">
            <w:pPr>
              <w:jc w:val="right"/>
              <w:rPr>
                <w:rFonts w:ascii="宋体" w:hAnsi="宋体" w:cs="Arial"/>
                <w:sz w:val="18"/>
                <w:szCs w:val="18"/>
              </w:rPr>
            </w:pPr>
          </w:p>
        </w:tc>
        <w:tc>
          <w:tcPr>
            <w:tcW w:w="1066" w:type="dxa"/>
            <w:tcBorders>
              <w:top w:val="single" w:color="auto" w:sz="4" w:space="0"/>
              <w:left w:val="single" w:color="auto" w:sz="4" w:space="0"/>
              <w:bottom w:val="single" w:color="auto" w:sz="4" w:space="0"/>
              <w:right w:val="single" w:color="auto" w:sz="4" w:space="0"/>
            </w:tcBorders>
            <w:shd w:val="clear" w:color="FFFFFF" w:fill="FFFFFF"/>
            <w:noWrap/>
            <w:tcMar>
              <w:left w:w="0" w:type="dxa"/>
              <w:right w:w="28" w:type="dxa"/>
            </w:tcMar>
          </w:tcPr>
          <w:p w14:paraId="1AEBB21F">
            <w:pPr>
              <w:jc w:val="right"/>
              <w:rPr>
                <w:rFonts w:ascii="宋体" w:hAnsi="宋体" w:cs="Arial"/>
                <w:sz w:val="18"/>
                <w:szCs w:val="18"/>
              </w:rPr>
            </w:pPr>
          </w:p>
        </w:tc>
        <w:tc>
          <w:tcPr>
            <w:tcW w:w="1025" w:type="dxa"/>
            <w:tcBorders>
              <w:top w:val="single" w:color="auto" w:sz="4" w:space="0"/>
              <w:left w:val="single" w:color="auto" w:sz="4" w:space="0"/>
              <w:bottom w:val="single" w:color="auto" w:sz="4" w:space="0"/>
              <w:right w:val="single" w:color="auto" w:sz="4" w:space="0"/>
            </w:tcBorders>
            <w:shd w:val="clear" w:color="FFFFFF" w:fill="FFFFFF"/>
            <w:noWrap/>
            <w:tcMar>
              <w:left w:w="0" w:type="dxa"/>
              <w:right w:w="28" w:type="dxa"/>
            </w:tcMar>
          </w:tcPr>
          <w:p w14:paraId="4130F054">
            <w:pPr>
              <w:jc w:val="right"/>
              <w:rPr>
                <w:rFonts w:ascii="宋体" w:hAnsi="宋体" w:cs="Arial"/>
                <w:sz w:val="18"/>
                <w:szCs w:val="18"/>
              </w:rPr>
            </w:pPr>
          </w:p>
        </w:tc>
        <w:tc>
          <w:tcPr>
            <w:tcW w:w="1025" w:type="dxa"/>
            <w:tcBorders>
              <w:top w:val="single" w:color="auto" w:sz="4" w:space="0"/>
              <w:left w:val="single" w:color="auto" w:sz="4" w:space="0"/>
              <w:bottom w:val="single" w:color="auto" w:sz="4" w:space="0"/>
              <w:right w:val="nil"/>
            </w:tcBorders>
            <w:shd w:val="clear" w:color="FFFFFF" w:fill="FFFFFF"/>
            <w:noWrap/>
            <w:tcMar>
              <w:left w:w="0" w:type="dxa"/>
              <w:right w:w="28" w:type="dxa"/>
            </w:tcMar>
          </w:tcPr>
          <w:p w14:paraId="1666077D">
            <w:pPr>
              <w:jc w:val="right"/>
              <w:rPr>
                <w:rFonts w:ascii="宋体" w:hAnsi="宋体" w:cs="Arial"/>
                <w:sz w:val="18"/>
                <w:szCs w:val="18"/>
              </w:rPr>
            </w:pPr>
          </w:p>
        </w:tc>
      </w:tr>
      <w:tr w14:paraId="7D93945C">
        <w:tblPrEx>
          <w:tblCellMar>
            <w:top w:w="0" w:type="dxa"/>
            <w:left w:w="108" w:type="dxa"/>
            <w:bottom w:w="0" w:type="dxa"/>
            <w:right w:w="108" w:type="dxa"/>
          </w:tblCellMar>
        </w:tblPrEx>
        <w:trPr>
          <w:trHeight w:val="20" w:hRule="atLeast"/>
          <w:jc w:val="center"/>
        </w:trPr>
        <w:tc>
          <w:tcPr>
            <w:tcW w:w="3905" w:type="dxa"/>
            <w:tcBorders>
              <w:top w:val="single" w:color="auto" w:sz="4" w:space="0"/>
              <w:left w:val="nil"/>
              <w:bottom w:val="single" w:color="auto" w:sz="4" w:space="0"/>
              <w:right w:val="single" w:color="auto" w:sz="4" w:space="0"/>
            </w:tcBorders>
            <w:shd w:val="clear" w:color="FFFFFF" w:fill="FFFFFF"/>
            <w:noWrap/>
          </w:tcPr>
          <w:p w14:paraId="4C2C4A60">
            <w:pPr>
              <w:rPr>
                <w:rFonts w:ascii="宋体" w:hAnsi="宋体"/>
                <w:sz w:val="18"/>
                <w:szCs w:val="18"/>
              </w:rPr>
            </w:pPr>
          </w:p>
        </w:tc>
        <w:tc>
          <w:tcPr>
            <w:tcW w:w="1065" w:type="dxa"/>
            <w:tcBorders>
              <w:top w:val="single" w:color="auto" w:sz="4" w:space="0"/>
              <w:left w:val="single" w:color="auto" w:sz="4" w:space="0"/>
              <w:bottom w:val="single" w:color="auto" w:sz="4" w:space="0"/>
              <w:right w:val="single" w:color="auto" w:sz="4" w:space="0"/>
            </w:tcBorders>
            <w:shd w:val="clear" w:color="FFFFFF" w:fill="FFFFFF"/>
            <w:noWrap/>
            <w:tcMar>
              <w:left w:w="0" w:type="dxa"/>
              <w:right w:w="28" w:type="dxa"/>
            </w:tcMar>
          </w:tcPr>
          <w:p w14:paraId="58C7EADF">
            <w:pPr>
              <w:jc w:val="right"/>
              <w:rPr>
                <w:rFonts w:ascii="宋体" w:hAnsi="宋体"/>
                <w:sz w:val="18"/>
                <w:szCs w:val="18"/>
              </w:rPr>
            </w:pPr>
          </w:p>
        </w:tc>
        <w:tc>
          <w:tcPr>
            <w:tcW w:w="1066" w:type="dxa"/>
            <w:tcBorders>
              <w:top w:val="single" w:color="auto" w:sz="4" w:space="0"/>
              <w:left w:val="single" w:color="auto" w:sz="4" w:space="0"/>
              <w:bottom w:val="single" w:color="auto" w:sz="4" w:space="0"/>
              <w:right w:val="single" w:color="auto" w:sz="4" w:space="0"/>
            </w:tcBorders>
            <w:shd w:val="clear" w:color="FFFFFF" w:fill="FFFFFF"/>
            <w:noWrap/>
            <w:tcMar>
              <w:left w:w="0" w:type="dxa"/>
              <w:right w:w="28" w:type="dxa"/>
            </w:tcMar>
          </w:tcPr>
          <w:p w14:paraId="7195930F">
            <w:pPr>
              <w:jc w:val="right"/>
              <w:rPr>
                <w:rFonts w:ascii="宋体" w:hAnsi="宋体"/>
                <w:sz w:val="18"/>
                <w:szCs w:val="18"/>
              </w:rPr>
            </w:pPr>
          </w:p>
        </w:tc>
        <w:tc>
          <w:tcPr>
            <w:tcW w:w="1025" w:type="dxa"/>
            <w:tcBorders>
              <w:top w:val="single" w:color="auto" w:sz="4" w:space="0"/>
              <w:left w:val="single" w:color="auto" w:sz="4" w:space="0"/>
              <w:bottom w:val="single" w:color="auto" w:sz="4" w:space="0"/>
              <w:right w:val="single" w:color="auto" w:sz="4" w:space="0"/>
            </w:tcBorders>
            <w:shd w:val="clear" w:color="FFFFFF" w:fill="FFFFFF"/>
            <w:noWrap/>
            <w:tcMar>
              <w:left w:w="0" w:type="dxa"/>
              <w:right w:w="28" w:type="dxa"/>
            </w:tcMar>
          </w:tcPr>
          <w:p w14:paraId="36C76609">
            <w:pPr>
              <w:jc w:val="right"/>
              <w:rPr>
                <w:rFonts w:ascii="宋体" w:hAnsi="宋体"/>
                <w:sz w:val="18"/>
                <w:szCs w:val="18"/>
              </w:rPr>
            </w:pPr>
          </w:p>
        </w:tc>
        <w:tc>
          <w:tcPr>
            <w:tcW w:w="1066" w:type="dxa"/>
            <w:tcBorders>
              <w:top w:val="single" w:color="auto" w:sz="4" w:space="0"/>
              <w:left w:val="single" w:color="auto" w:sz="4" w:space="0"/>
              <w:bottom w:val="single" w:color="auto" w:sz="4" w:space="0"/>
              <w:right w:val="single" w:color="auto" w:sz="4" w:space="0"/>
            </w:tcBorders>
            <w:shd w:val="clear" w:color="FFFFFF" w:fill="FFFFFF"/>
            <w:noWrap/>
            <w:tcMar>
              <w:left w:w="0" w:type="dxa"/>
              <w:right w:w="28" w:type="dxa"/>
            </w:tcMar>
          </w:tcPr>
          <w:p w14:paraId="4AA2CDCC">
            <w:pPr>
              <w:jc w:val="right"/>
              <w:rPr>
                <w:rFonts w:ascii="宋体" w:hAnsi="宋体"/>
                <w:sz w:val="18"/>
                <w:szCs w:val="18"/>
              </w:rPr>
            </w:pPr>
          </w:p>
        </w:tc>
        <w:tc>
          <w:tcPr>
            <w:tcW w:w="1066" w:type="dxa"/>
            <w:tcBorders>
              <w:top w:val="single" w:color="auto" w:sz="4" w:space="0"/>
              <w:left w:val="single" w:color="auto" w:sz="4" w:space="0"/>
              <w:bottom w:val="single" w:color="auto" w:sz="4" w:space="0"/>
              <w:right w:val="single" w:color="auto" w:sz="4" w:space="0"/>
            </w:tcBorders>
            <w:shd w:val="clear" w:color="FFFFFF" w:fill="FFFFFF"/>
            <w:noWrap/>
            <w:tcMar>
              <w:left w:w="0" w:type="dxa"/>
              <w:right w:w="28" w:type="dxa"/>
            </w:tcMar>
          </w:tcPr>
          <w:p w14:paraId="42D2946A">
            <w:pPr>
              <w:jc w:val="right"/>
              <w:rPr>
                <w:rFonts w:ascii="宋体" w:hAnsi="宋体"/>
                <w:sz w:val="18"/>
                <w:szCs w:val="18"/>
              </w:rPr>
            </w:pPr>
          </w:p>
        </w:tc>
        <w:tc>
          <w:tcPr>
            <w:tcW w:w="1025" w:type="dxa"/>
            <w:tcBorders>
              <w:top w:val="single" w:color="auto" w:sz="4" w:space="0"/>
              <w:left w:val="single" w:color="auto" w:sz="4" w:space="0"/>
              <w:bottom w:val="single" w:color="auto" w:sz="4" w:space="0"/>
              <w:right w:val="single" w:color="auto" w:sz="4" w:space="0"/>
            </w:tcBorders>
            <w:shd w:val="clear" w:color="FFFFFF" w:fill="FFFFFF"/>
            <w:noWrap/>
            <w:tcMar>
              <w:left w:w="0" w:type="dxa"/>
              <w:right w:w="28" w:type="dxa"/>
            </w:tcMar>
          </w:tcPr>
          <w:p w14:paraId="7E9D4563">
            <w:pPr>
              <w:jc w:val="right"/>
              <w:rPr>
                <w:rFonts w:ascii="宋体" w:hAnsi="宋体"/>
                <w:sz w:val="18"/>
                <w:szCs w:val="18"/>
              </w:rPr>
            </w:pPr>
          </w:p>
        </w:tc>
        <w:tc>
          <w:tcPr>
            <w:tcW w:w="1066" w:type="dxa"/>
            <w:tcBorders>
              <w:top w:val="single" w:color="auto" w:sz="4" w:space="0"/>
              <w:left w:val="single" w:color="auto" w:sz="4" w:space="0"/>
              <w:bottom w:val="single" w:color="auto" w:sz="4" w:space="0"/>
              <w:right w:val="single" w:color="auto" w:sz="4" w:space="0"/>
            </w:tcBorders>
            <w:shd w:val="clear" w:color="FFFFFF" w:fill="FFFFFF"/>
            <w:noWrap/>
            <w:tcMar>
              <w:left w:w="0" w:type="dxa"/>
              <w:right w:w="28" w:type="dxa"/>
            </w:tcMar>
          </w:tcPr>
          <w:p w14:paraId="14265914">
            <w:pPr>
              <w:jc w:val="right"/>
              <w:rPr>
                <w:rFonts w:ascii="宋体" w:hAnsi="宋体" w:cs="Arial"/>
                <w:sz w:val="18"/>
                <w:szCs w:val="18"/>
              </w:rPr>
            </w:pPr>
          </w:p>
        </w:tc>
        <w:tc>
          <w:tcPr>
            <w:tcW w:w="1066" w:type="dxa"/>
            <w:tcBorders>
              <w:top w:val="single" w:color="auto" w:sz="4" w:space="0"/>
              <w:left w:val="single" w:color="auto" w:sz="4" w:space="0"/>
              <w:bottom w:val="single" w:color="auto" w:sz="4" w:space="0"/>
              <w:right w:val="single" w:color="auto" w:sz="4" w:space="0"/>
            </w:tcBorders>
            <w:shd w:val="clear" w:color="FFFFFF" w:fill="FFFFFF"/>
            <w:noWrap/>
            <w:tcMar>
              <w:left w:w="0" w:type="dxa"/>
              <w:right w:w="28" w:type="dxa"/>
            </w:tcMar>
          </w:tcPr>
          <w:p w14:paraId="565AD842">
            <w:pPr>
              <w:jc w:val="right"/>
              <w:rPr>
                <w:rFonts w:ascii="宋体" w:hAnsi="宋体" w:cs="Arial"/>
                <w:sz w:val="18"/>
                <w:szCs w:val="18"/>
              </w:rPr>
            </w:pPr>
          </w:p>
        </w:tc>
        <w:tc>
          <w:tcPr>
            <w:tcW w:w="1025" w:type="dxa"/>
            <w:tcBorders>
              <w:top w:val="single" w:color="auto" w:sz="4" w:space="0"/>
              <w:left w:val="single" w:color="auto" w:sz="4" w:space="0"/>
              <w:bottom w:val="single" w:color="auto" w:sz="4" w:space="0"/>
              <w:right w:val="single" w:color="auto" w:sz="4" w:space="0"/>
            </w:tcBorders>
            <w:shd w:val="clear" w:color="FFFFFF" w:fill="FFFFFF"/>
            <w:noWrap/>
            <w:tcMar>
              <w:left w:w="0" w:type="dxa"/>
              <w:right w:w="28" w:type="dxa"/>
            </w:tcMar>
          </w:tcPr>
          <w:p w14:paraId="68F707C6">
            <w:pPr>
              <w:jc w:val="right"/>
              <w:rPr>
                <w:rFonts w:ascii="宋体" w:hAnsi="宋体" w:cs="Arial"/>
                <w:sz w:val="18"/>
                <w:szCs w:val="18"/>
              </w:rPr>
            </w:pPr>
          </w:p>
        </w:tc>
        <w:tc>
          <w:tcPr>
            <w:tcW w:w="1025" w:type="dxa"/>
            <w:tcBorders>
              <w:top w:val="single" w:color="auto" w:sz="4" w:space="0"/>
              <w:left w:val="single" w:color="auto" w:sz="4" w:space="0"/>
              <w:bottom w:val="single" w:color="auto" w:sz="4" w:space="0"/>
              <w:right w:val="nil"/>
            </w:tcBorders>
            <w:shd w:val="clear" w:color="FFFFFF" w:fill="FFFFFF"/>
            <w:noWrap/>
            <w:tcMar>
              <w:left w:w="0" w:type="dxa"/>
              <w:right w:w="28" w:type="dxa"/>
            </w:tcMar>
          </w:tcPr>
          <w:p w14:paraId="56519E5D">
            <w:pPr>
              <w:jc w:val="right"/>
              <w:rPr>
                <w:rFonts w:ascii="宋体" w:hAnsi="宋体" w:cs="Arial"/>
                <w:sz w:val="18"/>
                <w:szCs w:val="18"/>
              </w:rPr>
            </w:pPr>
          </w:p>
        </w:tc>
      </w:tr>
      <w:tr w14:paraId="4583A643">
        <w:tblPrEx>
          <w:tblCellMar>
            <w:top w:w="0" w:type="dxa"/>
            <w:left w:w="108" w:type="dxa"/>
            <w:bottom w:w="0" w:type="dxa"/>
            <w:right w:w="108" w:type="dxa"/>
          </w:tblCellMar>
        </w:tblPrEx>
        <w:trPr>
          <w:trHeight w:val="20" w:hRule="atLeast"/>
          <w:jc w:val="center"/>
        </w:trPr>
        <w:tc>
          <w:tcPr>
            <w:tcW w:w="3905" w:type="dxa"/>
            <w:tcBorders>
              <w:top w:val="single" w:color="auto" w:sz="4" w:space="0"/>
              <w:left w:val="nil"/>
              <w:bottom w:val="single" w:color="auto" w:sz="4" w:space="0"/>
              <w:right w:val="single" w:color="auto" w:sz="4" w:space="0"/>
            </w:tcBorders>
            <w:shd w:val="clear" w:color="FFFFFF" w:fill="FFFFFF"/>
            <w:noWrap/>
          </w:tcPr>
          <w:p w14:paraId="19A84404">
            <w:pPr>
              <w:rPr>
                <w:rFonts w:ascii="宋体" w:hAnsi="宋体"/>
                <w:sz w:val="18"/>
                <w:szCs w:val="18"/>
              </w:rPr>
            </w:pPr>
          </w:p>
        </w:tc>
        <w:tc>
          <w:tcPr>
            <w:tcW w:w="1065" w:type="dxa"/>
            <w:tcBorders>
              <w:top w:val="single" w:color="auto" w:sz="4" w:space="0"/>
              <w:left w:val="single" w:color="auto" w:sz="4" w:space="0"/>
              <w:bottom w:val="single" w:color="auto" w:sz="4" w:space="0"/>
              <w:right w:val="single" w:color="auto" w:sz="4" w:space="0"/>
            </w:tcBorders>
            <w:shd w:val="clear" w:color="FFFFFF" w:fill="FFFFFF"/>
            <w:noWrap/>
            <w:tcMar>
              <w:left w:w="0" w:type="dxa"/>
              <w:right w:w="28" w:type="dxa"/>
            </w:tcMar>
          </w:tcPr>
          <w:p w14:paraId="5F423F5A">
            <w:pPr>
              <w:jc w:val="right"/>
              <w:rPr>
                <w:rFonts w:ascii="宋体" w:hAnsi="宋体"/>
                <w:sz w:val="18"/>
                <w:szCs w:val="18"/>
              </w:rPr>
            </w:pPr>
          </w:p>
        </w:tc>
        <w:tc>
          <w:tcPr>
            <w:tcW w:w="1066" w:type="dxa"/>
            <w:tcBorders>
              <w:top w:val="single" w:color="auto" w:sz="4" w:space="0"/>
              <w:left w:val="single" w:color="auto" w:sz="4" w:space="0"/>
              <w:bottom w:val="single" w:color="auto" w:sz="4" w:space="0"/>
              <w:right w:val="single" w:color="auto" w:sz="4" w:space="0"/>
            </w:tcBorders>
            <w:shd w:val="clear" w:color="FFFFFF" w:fill="FFFFFF"/>
            <w:noWrap/>
            <w:tcMar>
              <w:left w:w="0" w:type="dxa"/>
              <w:right w:w="28" w:type="dxa"/>
            </w:tcMar>
          </w:tcPr>
          <w:p w14:paraId="269AACF9">
            <w:pPr>
              <w:jc w:val="right"/>
              <w:rPr>
                <w:rFonts w:ascii="宋体" w:hAnsi="宋体"/>
                <w:sz w:val="18"/>
                <w:szCs w:val="18"/>
              </w:rPr>
            </w:pPr>
          </w:p>
        </w:tc>
        <w:tc>
          <w:tcPr>
            <w:tcW w:w="1025" w:type="dxa"/>
            <w:tcBorders>
              <w:top w:val="single" w:color="auto" w:sz="4" w:space="0"/>
              <w:left w:val="single" w:color="auto" w:sz="4" w:space="0"/>
              <w:bottom w:val="single" w:color="auto" w:sz="4" w:space="0"/>
              <w:right w:val="single" w:color="auto" w:sz="4" w:space="0"/>
            </w:tcBorders>
            <w:shd w:val="clear" w:color="FFFFFF" w:fill="FFFFFF"/>
            <w:noWrap/>
            <w:tcMar>
              <w:left w:w="0" w:type="dxa"/>
              <w:right w:w="28" w:type="dxa"/>
            </w:tcMar>
          </w:tcPr>
          <w:p w14:paraId="32490C6E">
            <w:pPr>
              <w:jc w:val="right"/>
              <w:rPr>
                <w:rFonts w:ascii="宋体" w:hAnsi="宋体"/>
                <w:sz w:val="18"/>
                <w:szCs w:val="18"/>
              </w:rPr>
            </w:pPr>
          </w:p>
        </w:tc>
        <w:tc>
          <w:tcPr>
            <w:tcW w:w="1066" w:type="dxa"/>
            <w:tcBorders>
              <w:top w:val="single" w:color="auto" w:sz="4" w:space="0"/>
              <w:left w:val="single" w:color="auto" w:sz="4" w:space="0"/>
              <w:bottom w:val="single" w:color="auto" w:sz="4" w:space="0"/>
              <w:right w:val="single" w:color="auto" w:sz="4" w:space="0"/>
            </w:tcBorders>
            <w:shd w:val="clear" w:color="FFFFFF" w:fill="FFFFFF"/>
            <w:noWrap/>
            <w:tcMar>
              <w:left w:w="0" w:type="dxa"/>
              <w:right w:w="28" w:type="dxa"/>
            </w:tcMar>
          </w:tcPr>
          <w:p w14:paraId="3A9E070F">
            <w:pPr>
              <w:jc w:val="right"/>
              <w:rPr>
                <w:rFonts w:ascii="宋体" w:hAnsi="宋体"/>
                <w:sz w:val="18"/>
                <w:szCs w:val="18"/>
              </w:rPr>
            </w:pPr>
          </w:p>
        </w:tc>
        <w:tc>
          <w:tcPr>
            <w:tcW w:w="1066" w:type="dxa"/>
            <w:tcBorders>
              <w:top w:val="single" w:color="auto" w:sz="4" w:space="0"/>
              <w:left w:val="single" w:color="auto" w:sz="4" w:space="0"/>
              <w:bottom w:val="single" w:color="auto" w:sz="4" w:space="0"/>
              <w:right w:val="single" w:color="auto" w:sz="4" w:space="0"/>
            </w:tcBorders>
            <w:shd w:val="clear" w:color="FFFFFF" w:fill="FFFFFF"/>
            <w:noWrap/>
            <w:tcMar>
              <w:left w:w="0" w:type="dxa"/>
              <w:right w:w="28" w:type="dxa"/>
            </w:tcMar>
          </w:tcPr>
          <w:p w14:paraId="7D93431B">
            <w:pPr>
              <w:jc w:val="right"/>
              <w:rPr>
                <w:rFonts w:ascii="宋体" w:hAnsi="宋体"/>
                <w:sz w:val="18"/>
                <w:szCs w:val="18"/>
              </w:rPr>
            </w:pPr>
          </w:p>
        </w:tc>
        <w:tc>
          <w:tcPr>
            <w:tcW w:w="1025" w:type="dxa"/>
            <w:tcBorders>
              <w:top w:val="single" w:color="auto" w:sz="4" w:space="0"/>
              <w:left w:val="single" w:color="auto" w:sz="4" w:space="0"/>
              <w:bottom w:val="single" w:color="auto" w:sz="4" w:space="0"/>
              <w:right w:val="single" w:color="auto" w:sz="4" w:space="0"/>
            </w:tcBorders>
            <w:shd w:val="clear" w:color="FFFFFF" w:fill="FFFFFF"/>
            <w:noWrap/>
            <w:tcMar>
              <w:left w:w="0" w:type="dxa"/>
              <w:right w:w="28" w:type="dxa"/>
            </w:tcMar>
          </w:tcPr>
          <w:p w14:paraId="60E4A8DE">
            <w:pPr>
              <w:jc w:val="right"/>
              <w:rPr>
                <w:rFonts w:ascii="宋体" w:hAnsi="宋体"/>
                <w:sz w:val="18"/>
                <w:szCs w:val="18"/>
              </w:rPr>
            </w:pPr>
          </w:p>
        </w:tc>
        <w:tc>
          <w:tcPr>
            <w:tcW w:w="1066" w:type="dxa"/>
            <w:tcBorders>
              <w:top w:val="single" w:color="auto" w:sz="4" w:space="0"/>
              <w:left w:val="single" w:color="auto" w:sz="4" w:space="0"/>
              <w:bottom w:val="single" w:color="auto" w:sz="4" w:space="0"/>
              <w:right w:val="single" w:color="auto" w:sz="4" w:space="0"/>
            </w:tcBorders>
            <w:shd w:val="clear" w:color="FFFFFF" w:fill="FFFFFF"/>
            <w:noWrap/>
            <w:tcMar>
              <w:left w:w="0" w:type="dxa"/>
              <w:right w:w="28" w:type="dxa"/>
            </w:tcMar>
          </w:tcPr>
          <w:p w14:paraId="6953E97B">
            <w:pPr>
              <w:jc w:val="right"/>
              <w:rPr>
                <w:rFonts w:ascii="宋体" w:hAnsi="宋体" w:cs="Arial"/>
                <w:sz w:val="18"/>
                <w:szCs w:val="18"/>
              </w:rPr>
            </w:pPr>
          </w:p>
        </w:tc>
        <w:tc>
          <w:tcPr>
            <w:tcW w:w="1066" w:type="dxa"/>
            <w:tcBorders>
              <w:top w:val="single" w:color="auto" w:sz="4" w:space="0"/>
              <w:left w:val="single" w:color="auto" w:sz="4" w:space="0"/>
              <w:bottom w:val="single" w:color="auto" w:sz="4" w:space="0"/>
              <w:right w:val="single" w:color="auto" w:sz="4" w:space="0"/>
            </w:tcBorders>
            <w:shd w:val="clear" w:color="FFFFFF" w:fill="FFFFFF"/>
            <w:noWrap/>
            <w:tcMar>
              <w:left w:w="0" w:type="dxa"/>
              <w:right w:w="28" w:type="dxa"/>
            </w:tcMar>
          </w:tcPr>
          <w:p w14:paraId="3AB10DE2">
            <w:pPr>
              <w:jc w:val="right"/>
              <w:rPr>
                <w:rFonts w:ascii="宋体" w:hAnsi="宋体" w:cs="Arial"/>
                <w:sz w:val="18"/>
                <w:szCs w:val="18"/>
              </w:rPr>
            </w:pPr>
          </w:p>
        </w:tc>
        <w:tc>
          <w:tcPr>
            <w:tcW w:w="1025" w:type="dxa"/>
            <w:tcBorders>
              <w:top w:val="single" w:color="auto" w:sz="4" w:space="0"/>
              <w:left w:val="single" w:color="auto" w:sz="4" w:space="0"/>
              <w:bottom w:val="single" w:color="auto" w:sz="4" w:space="0"/>
              <w:right w:val="single" w:color="auto" w:sz="4" w:space="0"/>
            </w:tcBorders>
            <w:shd w:val="clear" w:color="FFFFFF" w:fill="FFFFFF"/>
            <w:noWrap/>
            <w:tcMar>
              <w:left w:w="0" w:type="dxa"/>
              <w:right w:w="28" w:type="dxa"/>
            </w:tcMar>
          </w:tcPr>
          <w:p w14:paraId="39C5A84F">
            <w:pPr>
              <w:jc w:val="right"/>
              <w:rPr>
                <w:rFonts w:ascii="宋体" w:hAnsi="宋体" w:cs="Arial"/>
                <w:sz w:val="18"/>
                <w:szCs w:val="18"/>
              </w:rPr>
            </w:pPr>
          </w:p>
        </w:tc>
        <w:tc>
          <w:tcPr>
            <w:tcW w:w="1025" w:type="dxa"/>
            <w:tcBorders>
              <w:top w:val="single" w:color="auto" w:sz="4" w:space="0"/>
              <w:left w:val="single" w:color="auto" w:sz="4" w:space="0"/>
              <w:bottom w:val="single" w:color="auto" w:sz="4" w:space="0"/>
              <w:right w:val="nil"/>
            </w:tcBorders>
            <w:shd w:val="clear" w:color="FFFFFF" w:fill="FFFFFF"/>
            <w:noWrap/>
            <w:tcMar>
              <w:left w:w="0" w:type="dxa"/>
              <w:right w:w="28" w:type="dxa"/>
            </w:tcMar>
          </w:tcPr>
          <w:p w14:paraId="4AC8042B">
            <w:pPr>
              <w:jc w:val="right"/>
              <w:rPr>
                <w:rFonts w:ascii="宋体" w:hAnsi="宋体" w:cs="Arial"/>
                <w:sz w:val="18"/>
                <w:szCs w:val="18"/>
              </w:rPr>
            </w:pPr>
          </w:p>
        </w:tc>
      </w:tr>
      <w:tr w14:paraId="54C75E73">
        <w:tblPrEx>
          <w:tblCellMar>
            <w:top w:w="0" w:type="dxa"/>
            <w:left w:w="108" w:type="dxa"/>
            <w:bottom w:w="0" w:type="dxa"/>
            <w:right w:w="108" w:type="dxa"/>
          </w:tblCellMar>
        </w:tblPrEx>
        <w:trPr>
          <w:trHeight w:val="20" w:hRule="atLeast"/>
          <w:jc w:val="center"/>
        </w:trPr>
        <w:tc>
          <w:tcPr>
            <w:tcW w:w="3905" w:type="dxa"/>
            <w:tcBorders>
              <w:top w:val="single" w:color="auto" w:sz="4" w:space="0"/>
              <w:left w:val="nil"/>
              <w:bottom w:val="single" w:color="auto" w:sz="4" w:space="0"/>
              <w:right w:val="single" w:color="auto" w:sz="4" w:space="0"/>
            </w:tcBorders>
            <w:shd w:val="clear" w:color="FFFFFF" w:fill="FFFFFF"/>
            <w:noWrap/>
          </w:tcPr>
          <w:p w14:paraId="6E5662F3">
            <w:pPr>
              <w:rPr>
                <w:rFonts w:ascii="宋体" w:hAnsi="宋体"/>
                <w:sz w:val="18"/>
                <w:szCs w:val="18"/>
              </w:rPr>
            </w:pPr>
          </w:p>
        </w:tc>
        <w:tc>
          <w:tcPr>
            <w:tcW w:w="1065" w:type="dxa"/>
            <w:tcBorders>
              <w:top w:val="single" w:color="auto" w:sz="4" w:space="0"/>
              <w:left w:val="single" w:color="auto" w:sz="4" w:space="0"/>
              <w:bottom w:val="single" w:color="auto" w:sz="4" w:space="0"/>
              <w:right w:val="single" w:color="auto" w:sz="4" w:space="0"/>
            </w:tcBorders>
            <w:shd w:val="clear" w:color="FFFFFF" w:fill="FFFFFF"/>
            <w:noWrap/>
            <w:tcMar>
              <w:left w:w="0" w:type="dxa"/>
              <w:right w:w="28" w:type="dxa"/>
            </w:tcMar>
          </w:tcPr>
          <w:p w14:paraId="7897E69D">
            <w:pPr>
              <w:jc w:val="right"/>
              <w:rPr>
                <w:rFonts w:ascii="宋体" w:hAnsi="宋体"/>
                <w:sz w:val="18"/>
                <w:szCs w:val="18"/>
              </w:rPr>
            </w:pPr>
          </w:p>
        </w:tc>
        <w:tc>
          <w:tcPr>
            <w:tcW w:w="1066" w:type="dxa"/>
            <w:tcBorders>
              <w:top w:val="single" w:color="auto" w:sz="4" w:space="0"/>
              <w:left w:val="single" w:color="auto" w:sz="4" w:space="0"/>
              <w:bottom w:val="single" w:color="auto" w:sz="4" w:space="0"/>
              <w:right w:val="single" w:color="auto" w:sz="4" w:space="0"/>
            </w:tcBorders>
            <w:shd w:val="clear" w:color="FFFFFF" w:fill="FFFFFF"/>
            <w:noWrap/>
            <w:tcMar>
              <w:left w:w="0" w:type="dxa"/>
              <w:right w:w="28" w:type="dxa"/>
            </w:tcMar>
          </w:tcPr>
          <w:p w14:paraId="7C63BA96">
            <w:pPr>
              <w:jc w:val="right"/>
              <w:rPr>
                <w:rFonts w:ascii="宋体" w:hAnsi="宋体"/>
                <w:sz w:val="18"/>
                <w:szCs w:val="18"/>
              </w:rPr>
            </w:pPr>
          </w:p>
        </w:tc>
        <w:tc>
          <w:tcPr>
            <w:tcW w:w="1025" w:type="dxa"/>
            <w:tcBorders>
              <w:top w:val="single" w:color="auto" w:sz="4" w:space="0"/>
              <w:left w:val="single" w:color="auto" w:sz="4" w:space="0"/>
              <w:bottom w:val="single" w:color="auto" w:sz="4" w:space="0"/>
              <w:right w:val="single" w:color="auto" w:sz="4" w:space="0"/>
            </w:tcBorders>
            <w:shd w:val="clear" w:color="FFFFFF" w:fill="FFFFFF"/>
            <w:noWrap/>
            <w:tcMar>
              <w:left w:w="0" w:type="dxa"/>
              <w:right w:w="28" w:type="dxa"/>
            </w:tcMar>
          </w:tcPr>
          <w:p w14:paraId="228C9CC0">
            <w:pPr>
              <w:jc w:val="right"/>
              <w:rPr>
                <w:rFonts w:ascii="宋体" w:hAnsi="宋体"/>
                <w:sz w:val="18"/>
                <w:szCs w:val="18"/>
              </w:rPr>
            </w:pPr>
          </w:p>
        </w:tc>
        <w:tc>
          <w:tcPr>
            <w:tcW w:w="1066" w:type="dxa"/>
            <w:tcBorders>
              <w:top w:val="single" w:color="auto" w:sz="4" w:space="0"/>
              <w:left w:val="single" w:color="auto" w:sz="4" w:space="0"/>
              <w:bottom w:val="single" w:color="auto" w:sz="4" w:space="0"/>
              <w:right w:val="single" w:color="auto" w:sz="4" w:space="0"/>
            </w:tcBorders>
            <w:shd w:val="clear" w:color="FFFFFF" w:fill="FFFFFF"/>
            <w:noWrap/>
            <w:tcMar>
              <w:left w:w="0" w:type="dxa"/>
              <w:right w:w="28" w:type="dxa"/>
            </w:tcMar>
          </w:tcPr>
          <w:p w14:paraId="530F3E82">
            <w:pPr>
              <w:jc w:val="right"/>
              <w:rPr>
                <w:rFonts w:ascii="宋体" w:hAnsi="宋体"/>
                <w:sz w:val="18"/>
                <w:szCs w:val="18"/>
              </w:rPr>
            </w:pPr>
          </w:p>
        </w:tc>
        <w:tc>
          <w:tcPr>
            <w:tcW w:w="1066" w:type="dxa"/>
            <w:tcBorders>
              <w:top w:val="single" w:color="auto" w:sz="4" w:space="0"/>
              <w:left w:val="single" w:color="auto" w:sz="4" w:space="0"/>
              <w:bottom w:val="single" w:color="auto" w:sz="4" w:space="0"/>
              <w:right w:val="single" w:color="auto" w:sz="4" w:space="0"/>
            </w:tcBorders>
            <w:shd w:val="clear" w:color="FFFFFF" w:fill="FFFFFF"/>
            <w:noWrap/>
            <w:tcMar>
              <w:left w:w="0" w:type="dxa"/>
              <w:right w:w="28" w:type="dxa"/>
            </w:tcMar>
          </w:tcPr>
          <w:p w14:paraId="4A995793">
            <w:pPr>
              <w:jc w:val="right"/>
              <w:rPr>
                <w:rFonts w:ascii="宋体" w:hAnsi="宋体"/>
                <w:sz w:val="18"/>
                <w:szCs w:val="18"/>
              </w:rPr>
            </w:pPr>
          </w:p>
        </w:tc>
        <w:tc>
          <w:tcPr>
            <w:tcW w:w="1025" w:type="dxa"/>
            <w:tcBorders>
              <w:top w:val="single" w:color="auto" w:sz="4" w:space="0"/>
              <w:left w:val="single" w:color="auto" w:sz="4" w:space="0"/>
              <w:bottom w:val="single" w:color="auto" w:sz="4" w:space="0"/>
              <w:right w:val="single" w:color="auto" w:sz="4" w:space="0"/>
            </w:tcBorders>
            <w:shd w:val="clear" w:color="FFFFFF" w:fill="FFFFFF"/>
            <w:noWrap/>
            <w:tcMar>
              <w:left w:w="0" w:type="dxa"/>
              <w:right w:w="28" w:type="dxa"/>
            </w:tcMar>
          </w:tcPr>
          <w:p w14:paraId="0D0D458C">
            <w:pPr>
              <w:jc w:val="right"/>
              <w:rPr>
                <w:rFonts w:ascii="宋体" w:hAnsi="宋体"/>
                <w:sz w:val="18"/>
                <w:szCs w:val="18"/>
              </w:rPr>
            </w:pPr>
          </w:p>
        </w:tc>
        <w:tc>
          <w:tcPr>
            <w:tcW w:w="1066" w:type="dxa"/>
            <w:tcBorders>
              <w:top w:val="single" w:color="auto" w:sz="4" w:space="0"/>
              <w:left w:val="single" w:color="auto" w:sz="4" w:space="0"/>
              <w:bottom w:val="single" w:color="auto" w:sz="4" w:space="0"/>
              <w:right w:val="single" w:color="auto" w:sz="4" w:space="0"/>
            </w:tcBorders>
            <w:shd w:val="clear" w:color="FFFFFF" w:fill="FFFFFF"/>
            <w:noWrap/>
            <w:tcMar>
              <w:left w:w="0" w:type="dxa"/>
              <w:right w:w="28" w:type="dxa"/>
            </w:tcMar>
          </w:tcPr>
          <w:p w14:paraId="368CDC3C">
            <w:pPr>
              <w:jc w:val="right"/>
              <w:rPr>
                <w:rFonts w:ascii="宋体" w:hAnsi="宋体" w:cs="Arial"/>
                <w:sz w:val="18"/>
                <w:szCs w:val="18"/>
              </w:rPr>
            </w:pPr>
          </w:p>
        </w:tc>
        <w:tc>
          <w:tcPr>
            <w:tcW w:w="1066" w:type="dxa"/>
            <w:tcBorders>
              <w:top w:val="single" w:color="auto" w:sz="4" w:space="0"/>
              <w:left w:val="single" w:color="auto" w:sz="4" w:space="0"/>
              <w:bottom w:val="single" w:color="auto" w:sz="4" w:space="0"/>
              <w:right w:val="single" w:color="auto" w:sz="4" w:space="0"/>
            </w:tcBorders>
            <w:shd w:val="clear" w:color="FFFFFF" w:fill="FFFFFF"/>
            <w:noWrap/>
            <w:tcMar>
              <w:left w:w="0" w:type="dxa"/>
              <w:right w:w="28" w:type="dxa"/>
            </w:tcMar>
          </w:tcPr>
          <w:p w14:paraId="5D5FDDB4">
            <w:pPr>
              <w:jc w:val="right"/>
              <w:rPr>
                <w:rFonts w:ascii="宋体" w:hAnsi="宋体" w:cs="Arial"/>
                <w:sz w:val="18"/>
                <w:szCs w:val="18"/>
              </w:rPr>
            </w:pPr>
          </w:p>
        </w:tc>
        <w:tc>
          <w:tcPr>
            <w:tcW w:w="1025" w:type="dxa"/>
            <w:tcBorders>
              <w:top w:val="single" w:color="auto" w:sz="4" w:space="0"/>
              <w:left w:val="single" w:color="auto" w:sz="4" w:space="0"/>
              <w:bottom w:val="single" w:color="auto" w:sz="4" w:space="0"/>
              <w:right w:val="single" w:color="auto" w:sz="4" w:space="0"/>
            </w:tcBorders>
            <w:shd w:val="clear" w:color="FFFFFF" w:fill="FFFFFF"/>
            <w:noWrap/>
            <w:tcMar>
              <w:left w:w="0" w:type="dxa"/>
              <w:right w:w="28" w:type="dxa"/>
            </w:tcMar>
          </w:tcPr>
          <w:p w14:paraId="5A27C03B">
            <w:pPr>
              <w:jc w:val="right"/>
              <w:rPr>
                <w:rFonts w:ascii="宋体" w:hAnsi="宋体" w:cs="Arial"/>
                <w:sz w:val="18"/>
                <w:szCs w:val="18"/>
              </w:rPr>
            </w:pPr>
          </w:p>
        </w:tc>
        <w:tc>
          <w:tcPr>
            <w:tcW w:w="1025" w:type="dxa"/>
            <w:tcBorders>
              <w:top w:val="single" w:color="auto" w:sz="4" w:space="0"/>
              <w:left w:val="single" w:color="auto" w:sz="4" w:space="0"/>
              <w:bottom w:val="single" w:color="auto" w:sz="4" w:space="0"/>
              <w:right w:val="nil"/>
            </w:tcBorders>
            <w:shd w:val="clear" w:color="FFFFFF" w:fill="FFFFFF"/>
            <w:noWrap/>
            <w:tcMar>
              <w:left w:w="0" w:type="dxa"/>
              <w:right w:w="28" w:type="dxa"/>
            </w:tcMar>
          </w:tcPr>
          <w:p w14:paraId="48BD5040">
            <w:pPr>
              <w:jc w:val="right"/>
              <w:rPr>
                <w:rFonts w:ascii="宋体" w:hAnsi="宋体" w:cs="Arial"/>
                <w:sz w:val="18"/>
                <w:szCs w:val="18"/>
              </w:rPr>
            </w:pPr>
          </w:p>
        </w:tc>
      </w:tr>
      <w:tr w14:paraId="26E39586">
        <w:tblPrEx>
          <w:tblCellMar>
            <w:top w:w="0" w:type="dxa"/>
            <w:left w:w="108" w:type="dxa"/>
            <w:bottom w:w="0" w:type="dxa"/>
            <w:right w:w="108" w:type="dxa"/>
          </w:tblCellMar>
        </w:tblPrEx>
        <w:trPr>
          <w:trHeight w:val="20" w:hRule="atLeast"/>
          <w:jc w:val="center"/>
        </w:trPr>
        <w:tc>
          <w:tcPr>
            <w:tcW w:w="3905" w:type="dxa"/>
            <w:tcBorders>
              <w:top w:val="single" w:color="auto" w:sz="4" w:space="0"/>
              <w:left w:val="nil"/>
              <w:bottom w:val="single" w:color="auto" w:sz="4" w:space="0"/>
              <w:right w:val="single" w:color="auto" w:sz="4" w:space="0"/>
            </w:tcBorders>
            <w:shd w:val="clear" w:color="FFFFFF" w:fill="FFFFFF"/>
            <w:noWrap/>
          </w:tcPr>
          <w:p w14:paraId="0085C912">
            <w:pPr>
              <w:rPr>
                <w:rFonts w:ascii="宋体" w:hAnsi="宋体"/>
                <w:sz w:val="18"/>
                <w:szCs w:val="18"/>
              </w:rPr>
            </w:pPr>
          </w:p>
        </w:tc>
        <w:tc>
          <w:tcPr>
            <w:tcW w:w="1065" w:type="dxa"/>
            <w:tcBorders>
              <w:top w:val="single" w:color="auto" w:sz="4" w:space="0"/>
              <w:left w:val="single" w:color="auto" w:sz="4" w:space="0"/>
              <w:bottom w:val="single" w:color="auto" w:sz="4" w:space="0"/>
              <w:right w:val="single" w:color="auto" w:sz="4" w:space="0"/>
            </w:tcBorders>
            <w:shd w:val="clear" w:color="FFFFFF" w:fill="FFFFFF"/>
            <w:noWrap/>
            <w:tcMar>
              <w:left w:w="0" w:type="dxa"/>
              <w:right w:w="28" w:type="dxa"/>
            </w:tcMar>
          </w:tcPr>
          <w:p w14:paraId="36391653">
            <w:pPr>
              <w:jc w:val="right"/>
              <w:rPr>
                <w:rFonts w:ascii="宋体" w:hAnsi="宋体"/>
                <w:sz w:val="18"/>
                <w:szCs w:val="18"/>
              </w:rPr>
            </w:pPr>
          </w:p>
        </w:tc>
        <w:tc>
          <w:tcPr>
            <w:tcW w:w="1066" w:type="dxa"/>
            <w:tcBorders>
              <w:top w:val="single" w:color="auto" w:sz="4" w:space="0"/>
              <w:left w:val="single" w:color="auto" w:sz="4" w:space="0"/>
              <w:bottom w:val="single" w:color="auto" w:sz="4" w:space="0"/>
              <w:right w:val="single" w:color="auto" w:sz="4" w:space="0"/>
            </w:tcBorders>
            <w:shd w:val="clear" w:color="FFFFFF" w:fill="FFFFFF"/>
            <w:noWrap/>
            <w:tcMar>
              <w:left w:w="0" w:type="dxa"/>
              <w:right w:w="28" w:type="dxa"/>
            </w:tcMar>
          </w:tcPr>
          <w:p w14:paraId="7912CAE4">
            <w:pPr>
              <w:jc w:val="right"/>
              <w:rPr>
                <w:rFonts w:ascii="宋体" w:hAnsi="宋体"/>
                <w:sz w:val="18"/>
                <w:szCs w:val="18"/>
              </w:rPr>
            </w:pPr>
          </w:p>
        </w:tc>
        <w:tc>
          <w:tcPr>
            <w:tcW w:w="1025" w:type="dxa"/>
            <w:tcBorders>
              <w:top w:val="single" w:color="auto" w:sz="4" w:space="0"/>
              <w:left w:val="single" w:color="auto" w:sz="4" w:space="0"/>
              <w:bottom w:val="single" w:color="auto" w:sz="4" w:space="0"/>
              <w:right w:val="single" w:color="auto" w:sz="4" w:space="0"/>
            </w:tcBorders>
            <w:shd w:val="clear" w:color="FFFFFF" w:fill="FFFFFF"/>
            <w:noWrap/>
            <w:tcMar>
              <w:left w:w="0" w:type="dxa"/>
              <w:right w:w="28" w:type="dxa"/>
            </w:tcMar>
          </w:tcPr>
          <w:p w14:paraId="504F649F">
            <w:pPr>
              <w:jc w:val="right"/>
              <w:rPr>
                <w:rFonts w:ascii="宋体" w:hAnsi="宋体"/>
                <w:sz w:val="18"/>
                <w:szCs w:val="18"/>
              </w:rPr>
            </w:pPr>
          </w:p>
        </w:tc>
        <w:tc>
          <w:tcPr>
            <w:tcW w:w="1066" w:type="dxa"/>
            <w:tcBorders>
              <w:top w:val="single" w:color="auto" w:sz="4" w:space="0"/>
              <w:left w:val="single" w:color="auto" w:sz="4" w:space="0"/>
              <w:bottom w:val="single" w:color="auto" w:sz="4" w:space="0"/>
              <w:right w:val="single" w:color="auto" w:sz="4" w:space="0"/>
            </w:tcBorders>
            <w:shd w:val="clear" w:color="FFFFFF" w:fill="FFFFFF"/>
            <w:noWrap/>
            <w:tcMar>
              <w:left w:w="0" w:type="dxa"/>
              <w:right w:w="28" w:type="dxa"/>
            </w:tcMar>
          </w:tcPr>
          <w:p w14:paraId="006690EB">
            <w:pPr>
              <w:jc w:val="right"/>
              <w:rPr>
                <w:rFonts w:ascii="宋体" w:hAnsi="宋体"/>
                <w:sz w:val="18"/>
                <w:szCs w:val="18"/>
              </w:rPr>
            </w:pPr>
          </w:p>
        </w:tc>
        <w:tc>
          <w:tcPr>
            <w:tcW w:w="1066" w:type="dxa"/>
            <w:tcBorders>
              <w:top w:val="single" w:color="auto" w:sz="4" w:space="0"/>
              <w:left w:val="single" w:color="auto" w:sz="4" w:space="0"/>
              <w:bottom w:val="single" w:color="auto" w:sz="4" w:space="0"/>
              <w:right w:val="single" w:color="auto" w:sz="4" w:space="0"/>
            </w:tcBorders>
            <w:shd w:val="clear" w:color="FFFFFF" w:fill="FFFFFF"/>
            <w:noWrap/>
            <w:tcMar>
              <w:left w:w="0" w:type="dxa"/>
              <w:right w:w="28" w:type="dxa"/>
            </w:tcMar>
          </w:tcPr>
          <w:p w14:paraId="1AAE7D93">
            <w:pPr>
              <w:jc w:val="right"/>
              <w:rPr>
                <w:rFonts w:ascii="宋体" w:hAnsi="宋体"/>
                <w:sz w:val="18"/>
                <w:szCs w:val="18"/>
              </w:rPr>
            </w:pPr>
          </w:p>
        </w:tc>
        <w:tc>
          <w:tcPr>
            <w:tcW w:w="1025" w:type="dxa"/>
            <w:tcBorders>
              <w:top w:val="single" w:color="auto" w:sz="4" w:space="0"/>
              <w:left w:val="single" w:color="auto" w:sz="4" w:space="0"/>
              <w:bottom w:val="single" w:color="auto" w:sz="4" w:space="0"/>
              <w:right w:val="single" w:color="auto" w:sz="4" w:space="0"/>
            </w:tcBorders>
            <w:shd w:val="clear" w:color="FFFFFF" w:fill="FFFFFF"/>
            <w:noWrap/>
            <w:tcMar>
              <w:left w:w="0" w:type="dxa"/>
              <w:right w:w="28" w:type="dxa"/>
            </w:tcMar>
          </w:tcPr>
          <w:p w14:paraId="3B13E98D">
            <w:pPr>
              <w:jc w:val="right"/>
              <w:rPr>
                <w:rFonts w:ascii="宋体" w:hAnsi="宋体"/>
                <w:sz w:val="18"/>
                <w:szCs w:val="18"/>
              </w:rPr>
            </w:pPr>
          </w:p>
        </w:tc>
        <w:tc>
          <w:tcPr>
            <w:tcW w:w="1066" w:type="dxa"/>
            <w:tcBorders>
              <w:top w:val="single" w:color="auto" w:sz="4" w:space="0"/>
              <w:left w:val="single" w:color="auto" w:sz="4" w:space="0"/>
              <w:bottom w:val="single" w:color="auto" w:sz="4" w:space="0"/>
              <w:right w:val="single" w:color="auto" w:sz="4" w:space="0"/>
            </w:tcBorders>
            <w:shd w:val="clear" w:color="FFFFFF" w:fill="FFFFFF"/>
            <w:noWrap/>
            <w:tcMar>
              <w:left w:w="0" w:type="dxa"/>
              <w:right w:w="28" w:type="dxa"/>
            </w:tcMar>
          </w:tcPr>
          <w:p w14:paraId="201C1541">
            <w:pPr>
              <w:jc w:val="right"/>
              <w:rPr>
                <w:rFonts w:ascii="宋体" w:hAnsi="宋体" w:cs="Arial"/>
                <w:sz w:val="18"/>
                <w:szCs w:val="18"/>
              </w:rPr>
            </w:pPr>
          </w:p>
        </w:tc>
        <w:tc>
          <w:tcPr>
            <w:tcW w:w="1066" w:type="dxa"/>
            <w:tcBorders>
              <w:top w:val="single" w:color="auto" w:sz="4" w:space="0"/>
              <w:left w:val="single" w:color="auto" w:sz="4" w:space="0"/>
              <w:bottom w:val="single" w:color="auto" w:sz="4" w:space="0"/>
              <w:right w:val="single" w:color="auto" w:sz="4" w:space="0"/>
            </w:tcBorders>
            <w:shd w:val="clear" w:color="FFFFFF" w:fill="FFFFFF"/>
            <w:noWrap/>
            <w:tcMar>
              <w:left w:w="0" w:type="dxa"/>
              <w:right w:w="28" w:type="dxa"/>
            </w:tcMar>
          </w:tcPr>
          <w:p w14:paraId="52FB2CE6">
            <w:pPr>
              <w:jc w:val="right"/>
              <w:rPr>
                <w:rFonts w:ascii="宋体" w:hAnsi="宋体" w:cs="Arial"/>
                <w:sz w:val="18"/>
                <w:szCs w:val="18"/>
              </w:rPr>
            </w:pPr>
          </w:p>
        </w:tc>
        <w:tc>
          <w:tcPr>
            <w:tcW w:w="1025" w:type="dxa"/>
            <w:tcBorders>
              <w:top w:val="single" w:color="auto" w:sz="4" w:space="0"/>
              <w:left w:val="single" w:color="auto" w:sz="4" w:space="0"/>
              <w:bottom w:val="single" w:color="auto" w:sz="4" w:space="0"/>
              <w:right w:val="single" w:color="auto" w:sz="4" w:space="0"/>
            </w:tcBorders>
            <w:shd w:val="clear" w:color="FFFFFF" w:fill="FFFFFF"/>
            <w:noWrap/>
            <w:tcMar>
              <w:left w:w="0" w:type="dxa"/>
              <w:right w:w="28" w:type="dxa"/>
            </w:tcMar>
          </w:tcPr>
          <w:p w14:paraId="3A8F724B">
            <w:pPr>
              <w:jc w:val="right"/>
              <w:rPr>
                <w:rFonts w:ascii="宋体" w:hAnsi="宋体" w:cs="Arial"/>
                <w:sz w:val="18"/>
                <w:szCs w:val="18"/>
              </w:rPr>
            </w:pPr>
          </w:p>
        </w:tc>
        <w:tc>
          <w:tcPr>
            <w:tcW w:w="1025" w:type="dxa"/>
            <w:tcBorders>
              <w:top w:val="single" w:color="auto" w:sz="4" w:space="0"/>
              <w:left w:val="single" w:color="auto" w:sz="4" w:space="0"/>
              <w:bottom w:val="single" w:color="auto" w:sz="4" w:space="0"/>
              <w:right w:val="nil"/>
            </w:tcBorders>
            <w:shd w:val="clear" w:color="FFFFFF" w:fill="FFFFFF"/>
            <w:noWrap/>
            <w:tcMar>
              <w:left w:w="0" w:type="dxa"/>
              <w:right w:w="28" w:type="dxa"/>
            </w:tcMar>
          </w:tcPr>
          <w:p w14:paraId="25A014F3">
            <w:pPr>
              <w:jc w:val="right"/>
              <w:rPr>
                <w:rFonts w:ascii="宋体" w:hAnsi="宋体" w:cs="Arial"/>
                <w:sz w:val="18"/>
                <w:szCs w:val="18"/>
              </w:rPr>
            </w:pPr>
          </w:p>
        </w:tc>
      </w:tr>
      <w:tr w14:paraId="4FBAA0CC">
        <w:tblPrEx>
          <w:tblCellMar>
            <w:top w:w="0" w:type="dxa"/>
            <w:left w:w="108" w:type="dxa"/>
            <w:bottom w:w="0" w:type="dxa"/>
            <w:right w:w="108" w:type="dxa"/>
          </w:tblCellMar>
        </w:tblPrEx>
        <w:trPr>
          <w:trHeight w:val="20" w:hRule="atLeast"/>
          <w:jc w:val="center"/>
        </w:trPr>
        <w:tc>
          <w:tcPr>
            <w:tcW w:w="3905" w:type="dxa"/>
            <w:tcBorders>
              <w:top w:val="single" w:color="auto" w:sz="4" w:space="0"/>
              <w:left w:val="nil"/>
              <w:bottom w:val="single" w:color="auto" w:sz="4" w:space="0"/>
              <w:right w:val="single" w:color="auto" w:sz="4" w:space="0"/>
            </w:tcBorders>
            <w:shd w:val="clear" w:color="FFFFFF" w:fill="FFFFFF"/>
            <w:noWrap/>
          </w:tcPr>
          <w:p w14:paraId="2CFB132B">
            <w:pPr>
              <w:rPr>
                <w:rFonts w:ascii="宋体" w:hAnsi="宋体"/>
                <w:sz w:val="18"/>
                <w:szCs w:val="18"/>
              </w:rPr>
            </w:pPr>
          </w:p>
        </w:tc>
        <w:tc>
          <w:tcPr>
            <w:tcW w:w="1065" w:type="dxa"/>
            <w:tcBorders>
              <w:top w:val="single" w:color="auto" w:sz="4" w:space="0"/>
              <w:left w:val="single" w:color="auto" w:sz="4" w:space="0"/>
              <w:bottom w:val="single" w:color="auto" w:sz="4" w:space="0"/>
              <w:right w:val="single" w:color="auto" w:sz="4" w:space="0"/>
            </w:tcBorders>
            <w:shd w:val="clear" w:color="FFFFFF" w:fill="FFFFFF"/>
            <w:noWrap/>
            <w:tcMar>
              <w:left w:w="0" w:type="dxa"/>
              <w:right w:w="28" w:type="dxa"/>
            </w:tcMar>
          </w:tcPr>
          <w:p w14:paraId="1109CFA1">
            <w:pPr>
              <w:jc w:val="right"/>
              <w:rPr>
                <w:rFonts w:ascii="宋体" w:hAnsi="宋体"/>
                <w:sz w:val="18"/>
                <w:szCs w:val="18"/>
              </w:rPr>
            </w:pPr>
          </w:p>
        </w:tc>
        <w:tc>
          <w:tcPr>
            <w:tcW w:w="1066" w:type="dxa"/>
            <w:tcBorders>
              <w:top w:val="single" w:color="auto" w:sz="4" w:space="0"/>
              <w:left w:val="single" w:color="auto" w:sz="4" w:space="0"/>
              <w:bottom w:val="single" w:color="auto" w:sz="4" w:space="0"/>
              <w:right w:val="single" w:color="auto" w:sz="4" w:space="0"/>
            </w:tcBorders>
            <w:shd w:val="clear" w:color="FFFFFF" w:fill="FFFFFF"/>
            <w:noWrap/>
            <w:tcMar>
              <w:left w:w="0" w:type="dxa"/>
              <w:right w:w="28" w:type="dxa"/>
            </w:tcMar>
          </w:tcPr>
          <w:p w14:paraId="64DCE61D">
            <w:pPr>
              <w:jc w:val="right"/>
              <w:rPr>
                <w:rFonts w:ascii="宋体" w:hAnsi="宋体"/>
                <w:sz w:val="18"/>
                <w:szCs w:val="18"/>
              </w:rPr>
            </w:pPr>
          </w:p>
        </w:tc>
        <w:tc>
          <w:tcPr>
            <w:tcW w:w="1025" w:type="dxa"/>
            <w:tcBorders>
              <w:top w:val="single" w:color="auto" w:sz="4" w:space="0"/>
              <w:left w:val="single" w:color="auto" w:sz="4" w:space="0"/>
              <w:bottom w:val="single" w:color="auto" w:sz="4" w:space="0"/>
              <w:right w:val="single" w:color="auto" w:sz="4" w:space="0"/>
            </w:tcBorders>
            <w:shd w:val="clear" w:color="FFFFFF" w:fill="FFFFFF"/>
            <w:noWrap/>
            <w:tcMar>
              <w:left w:w="0" w:type="dxa"/>
              <w:right w:w="28" w:type="dxa"/>
            </w:tcMar>
          </w:tcPr>
          <w:p w14:paraId="6DA8ED34">
            <w:pPr>
              <w:jc w:val="right"/>
              <w:rPr>
                <w:rFonts w:ascii="宋体" w:hAnsi="宋体"/>
                <w:sz w:val="18"/>
                <w:szCs w:val="18"/>
              </w:rPr>
            </w:pPr>
          </w:p>
        </w:tc>
        <w:tc>
          <w:tcPr>
            <w:tcW w:w="1066" w:type="dxa"/>
            <w:tcBorders>
              <w:top w:val="single" w:color="auto" w:sz="4" w:space="0"/>
              <w:left w:val="single" w:color="auto" w:sz="4" w:space="0"/>
              <w:bottom w:val="single" w:color="auto" w:sz="4" w:space="0"/>
              <w:right w:val="single" w:color="auto" w:sz="4" w:space="0"/>
            </w:tcBorders>
            <w:shd w:val="clear" w:color="FFFFFF" w:fill="FFFFFF"/>
            <w:noWrap/>
            <w:tcMar>
              <w:left w:w="0" w:type="dxa"/>
              <w:right w:w="28" w:type="dxa"/>
            </w:tcMar>
          </w:tcPr>
          <w:p w14:paraId="09EB9EE0">
            <w:pPr>
              <w:jc w:val="right"/>
              <w:rPr>
                <w:rFonts w:ascii="宋体" w:hAnsi="宋体"/>
                <w:sz w:val="18"/>
                <w:szCs w:val="18"/>
              </w:rPr>
            </w:pPr>
          </w:p>
        </w:tc>
        <w:tc>
          <w:tcPr>
            <w:tcW w:w="1066" w:type="dxa"/>
            <w:tcBorders>
              <w:top w:val="single" w:color="auto" w:sz="4" w:space="0"/>
              <w:left w:val="single" w:color="auto" w:sz="4" w:space="0"/>
              <w:bottom w:val="single" w:color="auto" w:sz="4" w:space="0"/>
              <w:right w:val="single" w:color="auto" w:sz="4" w:space="0"/>
            </w:tcBorders>
            <w:shd w:val="clear" w:color="FFFFFF" w:fill="FFFFFF"/>
            <w:noWrap/>
            <w:tcMar>
              <w:left w:w="0" w:type="dxa"/>
              <w:right w:w="28" w:type="dxa"/>
            </w:tcMar>
          </w:tcPr>
          <w:p w14:paraId="0AAD3656">
            <w:pPr>
              <w:jc w:val="right"/>
              <w:rPr>
                <w:rFonts w:ascii="宋体" w:hAnsi="宋体"/>
                <w:sz w:val="18"/>
                <w:szCs w:val="18"/>
              </w:rPr>
            </w:pPr>
          </w:p>
        </w:tc>
        <w:tc>
          <w:tcPr>
            <w:tcW w:w="1025" w:type="dxa"/>
            <w:tcBorders>
              <w:top w:val="single" w:color="auto" w:sz="4" w:space="0"/>
              <w:left w:val="single" w:color="auto" w:sz="4" w:space="0"/>
              <w:bottom w:val="single" w:color="auto" w:sz="4" w:space="0"/>
              <w:right w:val="single" w:color="auto" w:sz="4" w:space="0"/>
            </w:tcBorders>
            <w:shd w:val="clear" w:color="FFFFFF" w:fill="FFFFFF"/>
            <w:noWrap/>
            <w:tcMar>
              <w:left w:w="0" w:type="dxa"/>
              <w:right w:w="28" w:type="dxa"/>
            </w:tcMar>
          </w:tcPr>
          <w:p w14:paraId="72E962FF">
            <w:pPr>
              <w:jc w:val="right"/>
              <w:rPr>
                <w:rFonts w:ascii="宋体" w:hAnsi="宋体"/>
                <w:sz w:val="18"/>
                <w:szCs w:val="18"/>
              </w:rPr>
            </w:pPr>
          </w:p>
        </w:tc>
        <w:tc>
          <w:tcPr>
            <w:tcW w:w="1066" w:type="dxa"/>
            <w:tcBorders>
              <w:top w:val="single" w:color="auto" w:sz="4" w:space="0"/>
              <w:left w:val="single" w:color="auto" w:sz="4" w:space="0"/>
              <w:bottom w:val="single" w:color="auto" w:sz="4" w:space="0"/>
              <w:right w:val="single" w:color="auto" w:sz="4" w:space="0"/>
            </w:tcBorders>
            <w:shd w:val="clear" w:color="FFFFFF" w:fill="FFFFFF"/>
            <w:noWrap/>
            <w:tcMar>
              <w:left w:w="0" w:type="dxa"/>
              <w:right w:w="28" w:type="dxa"/>
            </w:tcMar>
          </w:tcPr>
          <w:p w14:paraId="35F4FD76">
            <w:pPr>
              <w:jc w:val="right"/>
              <w:rPr>
                <w:rFonts w:ascii="宋体" w:hAnsi="宋体" w:cs="Arial"/>
                <w:sz w:val="18"/>
                <w:szCs w:val="18"/>
              </w:rPr>
            </w:pPr>
          </w:p>
        </w:tc>
        <w:tc>
          <w:tcPr>
            <w:tcW w:w="1066" w:type="dxa"/>
            <w:tcBorders>
              <w:top w:val="single" w:color="auto" w:sz="4" w:space="0"/>
              <w:left w:val="single" w:color="auto" w:sz="4" w:space="0"/>
              <w:bottom w:val="single" w:color="auto" w:sz="4" w:space="0"/>
              <w:right w:val="single" w:color="auto" w:sz="4" w:space="0"/>
            </w:tcBorders>
            <w:shd w:val="clear" w:color="FFFFFF" w:fill="FFFFFF"/>
            <w:noWrap/>
            <w:tcMar>
              <w:left w:w="0" w:type="dxa"/>
              <w:right w:w="28" w:type="dxa"/>
            </w:tcMar>
          </w:tcPr>
          <w:p w14:paraId="7E038611">
            <w:pPr>
              <w:jc w:val="right"/>
              <w:rPr>
                <w:rFonts w:ascii="宋体" w:hAnsi="宋体" w:cs="Arial"/>
                <w:sz w:val="18"/>
                <w:szCs w:val="18"/>
              </w:rPr>
            </w:pPr>
          </w:p>
        </w:tc>
        <w:tc>
          <w:tcPr>
            <w:tcW w:w="1025" w:type="dxa"/>
            <w:tcBorders>
              <w:top w:val="single" w:color="auto" w:sz="4" w:space="0"/>
              <w:left w:val="single" w:color="auto" w:sz="4" w:space="0"/>
              <w:bottom w:val="single" w:color="auto" w:sz="4" w:space="0"/>
              <w:right w:val="single" w:color="auto" w:sz="4" w:space="0"/>
            </w:tcBorders>
            <w:shd w:val="clear" w:color="FFFFFF" w:fill="FFFFFF"/>
            <w:noWrap/>
            <w:tcMar>
              <w:left w:w="0" w:type="dxa"/>
              <w:right w:w="28" w:type="dxa"/>
            </w:tcMar>
          </w:tcPr>
          <w:p w14:paraId="1E824CDB">
            <w:pPr>
              <w:jc w:val="right"/>
              <w:rPr>
                <w:rFonts w:ascii="宋体" w:hAnsi="宋体" w:cs="Arial"/>
                <w:sz w:val="18"/>
                <w:szCs w:val="18"/>
              </w:rPr>
            </w:pPr>
          </w:p>
        </w:tc>
        <w:tc>
          <w:tcPr>
            <w:tcW w:w="1025" w:type="dxa"/>
            <w:tcBorders>
              <w:top w:val="single" w:color="auto" w:sz="4" w:space="0"/>
              <w:left w:val="single" w:color="auto" w:sz="4" w:space="0"/>
              <w:bottom w:val="single" w:color="auto" w:sz="4" w:space="0"/>
              <w:right w:val="nil"/>
            </w:tcBorders>
            <w:shd w:val="clear" w:color="FFFFFF" w:fill="FFFFFF"/>
            <w:noWrap/>
            <w:tcMar>
              <w:left w:w="0" w:type="dxa"/>
              <w:right w:w="28" w:type="dxa"/>
            </w:tcMar>
          </w:tcPr>
          <w:p w14:paraId="0DA78F88">
            <w:pPr>
              <w:jc w:val="right"/>
              <w:rPr>
                <w:rFonts w:ascii="宋体" w:hAnsi="宋体" w:cs="Arial"/>
                <w:sz w:val="18"/>
                <w:szCs w:val="18"/>
              </w:rPr>
            </w:pPr>
          </w:p>
        </w:tc>
      </w:tr>
      <w:tr w14:paraId="41D684B9">
        <w:tblPrEx>
          <w:tblCellMar>
            <w:top w:w="0" w:type="dxa"/>
            <w:left w:w="108" w:type="dxa"/>
            <w:bottom w:w="0" w:type="dxa"/>
            <w:right w:w="108" w:type="dxa"/>
          </w:tblCellMar>
        </w:tblPrEx>
        <w:trPr>
          <w:trHeight w:val="20" w:hRule="atLeast"/>
          <w:jc w:val="center"/>
        </w:trPr>
        <w:tc>
          <w:tcPr>
            <w:tcW w:w="3905" w:type="dxa"/>
            <w:tcBorders>
              <w:top w:val="single" w:color="auto" w:sz="4" w:space="0"/>
              <w:left w:val="nil"/>
              <w:bottom w:val="single" w:color="000000" w:sz="4" w:space="0"/>
              <w:right w:val="single" w:color="auto" w:sz="4" w:space="0"/>
            </w:tcBorders>
            <w:shd w:val="clear" w:color="FFFFFF" w:fill="FFFFFF"/>
            <w:noWrap/>
          </w:tcPr>
          <w:p w14:paraId="154D974C">
            <w:pPr>
              <w:rPr>
                <w:rFonts w:ascii="宋体" w:hAnsi="宋体"/>
                <w:sz w:val="18"/>
                <w:szCs w:val="18"/>
              </w:rPr>
            </w:pPr>
          </w:p>
        </w:tc>
        <w:tc>
          <w:tcPr>
            <w:tcW w:w="1065" w:type="dxa"/>
            <w:tcBorders>
              <w:top w:val="single" w:color="auto" w:sz="4" w:space="0"/>
              <w:left w:val="single" w:color="auto" w:sz="4" w:space="0"/>
              <w:bottom w:val="single" w:color="000000" w:sz="4" w:space="0"/>
              <w:right w:val="single" w:color="auto" w:sz="4" w:space="0"/>
            </w:tcBorders>
            <w:shd w:val="clear" w:color="FFFFFF" w:fill="FFFFFF"/>
            <w:noWrap/>
            <w:tcMar>
              <w:left w:w="0" w:type="dxa"/>
              <w:right w:w="28" w:type="dxa"/>
            </w:tcMar>
          </w:tcPr>
          <w:p w14:paraId="4092EC4A">
            <w:pPr>
              <w:jc w:val="right"/>
              <w:rPr>
                <w:rFonts w:ascii="宋体" w:hAnsi="宋体"/>
                <w:sz w:val="18"/>
                <w:szCs w:val="18"/>
              </w:rPr>
            </w:pPr>
          </w:p>
        </w:tc>
        <w:tc>
          <w:tcPr>
            <w:tcW w:w="1066" w:type="dxa"/>
            <w:tcBorders>
              <w:top w:val="single" w:color="auto" w:sz="4" w:space="0"/>
              <w:left w:val="single" w:color="auto" w:sz="4" w:space="0"/>
              <w:bottom w:val="single" w:color="000000" w:sz="4" w:space="0"/>
              <w:right w:val="single" w:color="auto" w:sz="4" w:space="0"/>
            </w:tcBorders>
            <w:shd w:val="clear" w:color="FFFFFF" w:fill="FFFFFF"/>
            <w:noWrap/>
            <w:tcMar>
              <w:left w:w="0" w:type="dxa"/>
              <w:right w:w="28" w:type="dxa"/>
            </w:tcMar>
          </w:tcPr>
          <w:p w14:paraId="7688C41B">
            <w:pPr>
              <w:jc w:val="right"/>
              <w:rPr>
                <w:rFonts w:ascii="宋体" w:hAnsi="宋体"/>
                <w:sz w:val="18"/>
                <w:szCs w:val="18"/>
              </w:rPr>
            </w:pPr>
          </w:p>
        </w:tc>
        <w:tc>
          <w:tcPr>
            <w:tcW w:w="1025" w:type="dxa"/>
            <w:tcBorders>
              <w:top w:val="single" w:color="auto" w:sz="4" w:space="0"/>
              <w:left w:val="single" w:color="auto" w:sz="4" w:space="0"/>
              <w:bottom w:val="single" w:color="000000" w:sz="4" w:space="0"/>
              <w:right w:val="single" w:color="auto" w:sz="4" w:space="0"/>
            </w:tcBorders>
            <w:shd w:val="clear" w:color="FFFFFF" w:fill="FFFFFF"/>
            <w:noWrap/>
            <w:tcMar>
              <w:left w:w="0" w:type="dxa"/>
              <w:right w:w="28" w:type="dxa"/>
            </w:tcMar>
          </w:tcPr>
          <w:p w14:paraId="2EBE37A9">
            <w:pPr>
              <w:jc w:val="right"/>
              <w:rPr>
                <w:rFonts w:ascii="宋体" w:hAnsi="宋体"/>
                <w:sz w:val="18"/>
                <w:szCs w:val="18"/>
              </w:rPr>
            </w:pPr>
          </w:p>
        </w:tc>
        <w:tc>
          <w:tcPr>
            <w:tcW w:w="1066" w:type="dxa"/>
            <w:tcBorders>
              <w:top w:val="single" w:color="auto" w:sz="4" w:space="0"/>
              <w:left w:val="single" w:color="auto" w:sz="4" w:space="0"/>
              <w:bottom w:val="single" w:color="000000" w:sz="4" w:space="0"/>
              <w:right w:val="single" w:color="auto" w:sz="4" w:space="0"/>
            </w:tcBorders>
            <w:shd w:val="clear" w:color="FFFFFF" w:fill="FFFFFF"/>
            <w:noWrap/>
            <w:tcMar>
              <w:left w:w="0" w:type="dxa"/>
              <w:right w:w="28" w:type="dxa"/>
            </w:tcMar>
          </w:tcPr>
          <w:p w14:paraId="0F037169">
            <w:pPr>
              <w:jc w:val="right"/>
              <w:rPr>
                <w:rFonts w:ascii="宋体" w:hAnsi="宋体"/>
                <w:sz w:val="18"/>
                <w:szCs w:val="18"/>
              </w:rPr>
            </w:pPr>
          </w:p>
        </w:tc>
        <w:tc>
          <w:tcPr>
            <w:tcW w:w="1066" w:type="dxa"/>
            <w:tcBorders>
              <w:top w:val="single" w:color="auto" w:sz="4" w:space="0"/>
              <w:left w:val="single" w:color="auto" w:sz="4" w:space="0"/>
              <w:bottom w:val="single" w:color="000000" w:sz="4" w:space="0"/>
              <w:right w:val="single" w:color="auto" w:sz="4" w:space="0"/>
            </w:tcBorders>
            <w:shd w:val="clear" w:color="FFFFFF" w:fill="FFFFFF"/>
            <w:noWrap/>
            <w:tcMar>
              <w:left w:w="0" w:type="dxa"/>
              <w:right w:w="28" w:type="dxa"/>
            </w:tcMar>
          </w:tcPr>
          <w:p w14:paraId="7E57967A">
            <w:pPr>
              <w:jc w:val="right"/>
              <w:rPr>
                <w:rFonts w:ascii="宋体" w:hAnsi="宋体"/>
                <w:sz w:val="18"/>
                <w:szCs w:val="18"/>
              </w:rPr>
            </w:pPr>
          </w:p>
        </w:tc>
        <w:tc>
          <w:tcPr>
            <w:tcW w:w="1025" w:type="dxa"/>
            <w:tcBorders>
              <w:top w:val="single" w:color="auto" w:sz="4" w:space="0"/>
              <w:left w:val="single" w:color="auto" w:sz="4" w:space="0"/>
              <w:bottom w:val="single" w:color="000000" w:sz="4" w:space="0"/>
              <w:right w:val="single" w:color="auto" w:sz="4" w:space="0"/>
            </w:tcBorders>
            <w:shd w:val="clear" w:color="FFFFFF" w:fill="FFFFFF"/>
            <w:noWrap/>
            <w:tcMar>
              <w:left w:w="0" w:type="dxa"/>
              <w:right w:w="28" w:type="dxa"/>
            </w:tcMar>
          </w:tcPr>
          <w:p w14:paraId="7A960EAE">
            <w:pPr>
              <w:jc w:val="right"/>
              <w:rPr>
                <w:rFonts w:ascii="宋体" w:hAnsi="宋体"/>
                <w:sz w:val="18"/>
                <w:szCs w:val="18"/>
              </w:rPr>
            </w:pPr>
          </w:p>
        </w:tc>
        <w:tc>
          <w:tcPr>
            <w:tcW w:w="1066" w:type="dxa"/>
            <w:tcBorders>
              <w:top w:val="single" w:color="auto" w:sz="4" w:space="0"/>
              <w:left w:val="single" w:color="auto" w:sz="4" w:space="0"/>
              <w:bottom w:val="single" w:color="000000" w:sz="4" w:space="0"/>
              <w:right w:val="single" w:color="auto" w:sz="4" w:space="0"/>
            </w:tcBorders>
            <w:shd w:val="clear" w:color="FFFFFF" w:fill="FFFFFF"/>
            <w:noWrap/>
            <w:tcMar>
              <w:left w:w="0" w:type="dxa"/>
              <w:right w:w="28" w:type="dxa"/>
            </w:tcMar>
          </w:tcPr>
          <w:p w14:paraId="2353F416">
            <w:pPr>
              <w:jc w:val="right"/>
              <w:rPr>
                <w:rFonts w:ascii="宋体" w:hAnsi="宋体" w:cs="Arial"/>
                <w:sz w:val="18"/>
                <w:szCs w:val="18"/>
              </w:rPr>
            </w:pPr>
          </w:p>
        </w:tc>
        <w:tc>
          <w:tcPr>
            <w:tcW w:w="1066" w:type="dxa"/>
            <w:tcBorders>
              <w:top w:val="single" w:color="auto" w:sz="4" w:space="0"/>
              <w:left w:val="single" w:color="auto" w:sz="4" w:space="0"/>
              <w:bottom w:val="single" w:color="000000" w:sz="4" w:space="0"/>
              <w:right w:val="single" w:color="auto" w:sz="4" w:space="0"/>
            </w:tcBorders>
            <w:shd w:val="clear" w:color="FFFFFF" w:fill="FFFFFF"/>
            <w:noWrap/>
            <w:tcMar>
              <w:left w:w="0" w:type="dxa"/>
              <w:right w:w="28" w:type="dxa"/>
            </w:tcMar>
          </w:tcPr>
          <w:p w14:paraId="2F4AE77E">
            <w:pPr>
              <w:jc w:val="right"/>
              <w:rPr>
                <w:rFonts w:ascii="宋体" w:hAnsi="宋体" w:cs="Arial"/>
                <w:sz w:val="18"/>
                <w:szCs w:val="18"/>
              </w:rPr>
            </w:pPr>
          </w:p>
        </w:tc>
        <w:tc>
          <w:tcPr>
            <w:tcW w:w="1025" w:type="dxa"/>
            <w:tcBorders>
              <w:top w:val="single" w:color="auto" w:sz="4" w:space="0"/>
              <w:left w:val="single" w:color="auto" w:sz="4" w:space="0"/>
              <w:bottom w:val="single" w:color="000000" w:sz="4" w:space="0"/>
              <w:right w:val="single" w:color="auto" w:sz="4" w:space="0"/>
            </w:tcBorders>
            <w:shd w:val="clear" w:color="FFFFFF" w:fill="FFFFFF"/>
            <w:noWrap/>
            <w:tcMar>
              <w:left w:w="0" w:type="dxa"/>
              <w:right w:w="28" w:type="dxa"/>
            </w:tcMar>
          </w:tcPr>
          <w:p w14:paraId="526B8E33">
            <w:pPr>
              <w:jc w:val="right"/>
              <w:rPr>
                <w:rFonts w:ascii="宋体" w:hAnsi="宋体" w:cs="Arial"/>
                <w:sz w:val="18"/>
                <w:szCs w:val="18"/>
              </w:rPr>
            </w:pPr>
          </w:p>
        </w:tc>
        <w:tc>
          <w:tcPr>
            <w:tcW w:w="1025" w:type="dxa"/>
            <w:tcBorders>
              <w:top w:val="single" w:color="auto" w:sz="4" w:space="0"/>
              <w:left w:val="single" w:color="auto" w:sz="4" w:space="0"/>
              <w:bottom w:val="single" w:color="000000" w:sz="4" w:space="0"/>
              <w:right w:val="nil"/>
            </w:tcBorders>
            <w:shd w:val="clear" w:color="FFFFFF" w:fill="FFFFFF"/>
            <w:noWrap/>
            <w:tcMar>
              <w:left w:w="0" w:type="dxa"/>
              <w:right w:w="28" w:type="dxa"/>
            </w:tcMar>
          </w:tcPr>
          <w:p w14:paraId="2C0E5FBB">
            <w:pPr>
              <w:jc w:val="right"/>
              <w:rPr>
                <w:rFonts w:ascii="宋体" w:hAnsi="宋体" w:cs="Arial"/>
                <w:sz w:val="18"/>
                <w:szCs w:val="18"/>
              </w:rPr>
            </w:pPr>
          </w:p>
        </w:tc>
      </w:tr>
    </w:tbl>
    <w:p w14:paraId="09C41DCE">
      <w:pPr>
        <w:widowControl/>
        <w:spacing w:line="560" w:lineRule="exact"/>
        <w:ind w:firstLine="360" w:firstLineChars="200"/>
        <w:jc w:val="left"/>
        <w:rPr>
          <w:rFonts w:ascii="宋体" w:hAnsi="宋体"/>
          <w:sz w:val="18"/>
          <w:szCs w:val="18"/>
        </w:rPr>
      </w:pPr>
      <w:r>
        <w:rPr>
          <w:rFonts w:hint="eastAsia" w:ascii="宋体" w:hAnsi="宋体"/>
          <w:sz w:val="18"/>
          <w:szCs w:val="18"/>
        </w:rPr>
        <w:t>备注：无内容应公开空表并说明情况。</w:t>
      </w:r>
    </w:p>
    <w:p w14:paraId="4FF08DD9">
      <w:pPr>
        <w:rPr>
          <w:rFonts w:ascii="仿宋_GB2312" w:hAnsi="微软雅黑" w:eastAsia="仿宋_GB2312"/>
          <w:sz w:val="18"/>
          <w:szCs w:val="18"/>
        </w:rPr>
      </w:pPr>
    </w:p>
    <w:p w14:paraId="1BBBEEA9">
      <w:pPr>
        <w:rPr>
          <w:rFonts w:ascii="仿宋_GB2312" w:hAnsi="微软雅黑" w:eastAsia="仿宋_GB2312"/>
          <w:sz w:val="18"/>
          <w:szCs w:val="18"/>
        </w:rPr>
      </w:pPr>
    </w:p>
    <w:p w14:paraId="2DB4DE48">
      <w:pPr>
        <w:rPr>
          <w:rFonts w:ascii="仿宋_GB2312" w:hAnsi="微软雅黑" w:eastAsia="仿宋_GB2312"/>
          <w:sz w:val="18"/>
          <w:szCs w:val="18"/>
        </w:rPr>
      </w:pPr>
    </w:p>
    <w:p w14:paraId="70EACBD5">
      <w:pPr>
        <w:rPr>
          <w:rFonts w:ascii="仿宋_GB2312" w:hAnsi="微软雅黑" w:eastAsia="仿宋_GB2312"/>
          <w:sz w:val="18"/>
          <w:szCs w:val="18"/>
        </w:rPr>
      </w:pPr>
    </w:p>
    <w:p w14:paraId="64D82441">
      <w:pPr>
        <w:tabs>
          <w:tab w:val="left" w:pos="3936"/>
        </w:tabs>
        <w:rPr>
          <w:rFonts w:ascii="仿宋_GB2312" w:hAnsi="微软雅黑" w:eastAsia="仿宋_GB2312"/>
          <w:sz w:val="18"/>
          <w:szCs w:val="18"/>
        </w:rPr>
      </w:pPr>
      <w:r>
        <w:rPr>
          <w:rFonts w:ascii="仿宋_GB2312" w:hAnsi="微软雅黑" w:eastAsia="仿宋_GB2312"/>
          <w:sz w:val="18"/>
          <w:szCs w:val="18"/>
        </w:rPr>
        <w:tab/>
      </w:r>
    </w:p>
    <w:p w14:paraId="4119DD7B">
      <w:pPr>
        <w:tabs>
          <w:tab w:val="left" w:pos="3936"/>
        </w:tabs>
        <w:rPr>
          <w:rFonts w:ascii="仿宋_GB2312" w:hAnsi="微软雅黑" w:eastAsia="仿宋_GB2312"/>
          <w:sz w:val="18"/>
          <w:szCs w:val="18"/>
        </w:rPr>
        <w:sectPr>
          <w:pgSz w:w="16838" w:h="11906" w:orient="landscape"/>
          <w:pgMar w:top="1134" w:right="1134" w:bottom="1134" w:left="1134" w:header="851" w:footer="992" w:gutter="0"/>
          <w:pgBorders>
            <w:top w:val="none" w:sz="0" w:space="0"/>
            <w:left w:val="none" w:sz="0" w:space="0"/>
            <w:bottom w:val="none" w:sz="0" w:space="0"/>
            <w:right w:val="none" w:sz="0" w:space="0"/>
          </w:pgBorders>
          <w:cols w:space="425" w:num="1"/>
          <w:docGrid w:type="lines" w:linePitch="312" w:charSpace="0"/>
        </w:sectPr>
      </w:pPr>
      <w:r>
        <w:rPr>
          <w:rFonts w:ascii="仿宋_GB2312" w:hAnsi="微软雅黑" w:eastAsia="仿宋_GB2312"/>
          <w:sz w:val="18"/>
          <w:szCs w:val="18"/>
        </w:rPr>
        <w:tab/>
      </w:r>
    </w:p>
    <w:p w14:paraId="0540D554">
      <w:pPr>
        <w:spacing w:line="600" w:lineRule="exact"/>
        <w:jc w:val="center"/>
        <w:rPr>
          <w:rFonts w:ascii="仿宋_GB2312" w:hAnsi="宋体" w:eastAsia="仿宋_GB2312" w:cs="宋体"/>
          <w:kern w:val="0"/>
          <w:sz w:val="32"/>
          <w:szCs w:val="32"/>
        </w:rPr>
      </w:pPr>
      <w:r>
        <w:rPr>
          <w:rFonts w:hint="eastAsia" w:ascii="仿宋_GB2312" w:hAnsi="宋体" w:eastAsia="仿宋_GB2312" w:cs="宋体"/>
          <w:kern w:val="0"/>
          <w:sz w:val="32"/>
          <w:szCs w:val="32"/>
        </w:rPr>
        <w:t>表六、一般公共预算支出情况表</w:t>
      </w:r>
    </w:p>
    <w:p w14:paraId="4BB4D73C">
      <w:pPr>
        <w:jc w:val="right"/>
        <w:rPr>
          <w:rFonts w:ascii="仿宋_GB2312" w:hAnsi="宋体" w:eastAsia="仿宋_GB2312" w:cs="宋体"/>
          <w:kern w:val="0"/>
          <w:sz w:val="32"/>
          <w:szCs w:val="32"/>
        </w:rPr>
      </w:pPr>
      <w:r>
        <w:rPr>
          <w:rFonts w:hint="eastAsia" w:ascii="宋体" w:hAnsi="宋体" w:cs="Arial"/>
          <w:color w:val="000000"/>
          <w:kern w:val="0"/>
          <w:sz w:val="18"/>
          <w:szCs w:val="18"/>
        </w:rPr>
        <w:t>单位：万元</w:t>
      </w:r>
    </w:p>
    <w:tbl>
      <w:tblPr>
        <w:tblStyle w:val="11"/>
        <w:tblW w:w="9591" w:type="dxa"/>
        <w:jc w:val="center"/>
        <w:tblLayout w:type="autofit"/>
        <w:tblCellMar>
          <w:top w:w="0" w:type="dxa"/>
          <w:left w:w="108" w:type="dxa"/>
          <w:bottom w:w="0" w:type="dxa"/>
          <w:right w:w="108" w:type="dxa"/>
        </w:tblCellMar>
      </w:tblPr>
      <w:tblGrid>
        <w:gridCol w:w="1074"/>
        <w:gridCol w:w="4253"/>
        <w:gridCol w:w="1417"/>
        <w:gridCol w:w="1418"/>
        <w:gridCol w:w="1429"/>
      </w:tblGrid>
      <w:tr w14:paraId="1EFD9B5E">
        <w:tblPrEx>
          <w:tblCellMar>
            <w:top w:w="0" w:type="dxa"/>
            <w:left w:w="108" w:type="dxa"/>
            <w:bottom w:w="0" w:type="dxa"/>
            <w:right w:w="108" w:type="dxa"/>
          </w:tblCellMar>
        </w:tblPrEx>
        <w:trPr>
          <w:trHeight w:val="20" w:hRule="atLeast"/>
          <w:tblHeader/>
          <w:jc w:val="center"/>
        </w:trPr>
        <w:tc>
          <w:tcPr>
            <w:tcW w:w="5327" w:type="dxa"/>
            <w:gridSpan w:val="2"/>
            <w:tcBorders>
              <w:top w:val="single" w:color="000000" w:sz="4" w:space="0"/>
              <w:left w:val="nil"/>
              <w:bottom w:val="single" w:color="000000" w:sz="4" w:space="0"/>
              <w:right w:val="single" w:color="000000" w:sz="4" w:space="0"/>
            </w:tcBorders>
            <w:shd w:val="clear" w:color="auto" w:fill="auto"/>
            <w:noWrap/>
            <w:vAlign w:val="center"/>
          </w:tcPr>
          <w:p w14:paraId="1778FEEC">
            <w:pPr>
              <w:widowControl/>
              <w:jc w:val="center"/>
              <w:rPr>
                <w:rFonts w:ascii="宋体" w:hAnsi="宋体" w:cs="Arial"/>
                <w:b/>
                <w:color w:val="000000"/>
                <w:kern w:val="0"/>
                <w:sz w:val="18"/>
                <w:szCs w:val="18"/>
              </w:rPr>
            </w:pPr>
            <w:r>
              <w:rPr>
                <w:rFonts w:hint="eastAsia" w:ascii="宋体" w:hAnsi="宋体" w:cs="Arial"/>
                <w:b/>
                <w:color w:val="000000"/>
                <w:kern w:val="0"/>
                <w:sz w:val="18"/>
                <w:szCs w:val="18"/>
              </w:rPr>
              <w:t>功能分类科目</w:t>
            </w:r>
          </w:p>
        </w:tc>
        <w:tc>
          <w:tcPr>
            <w:tcW w:w="4264" w:type="dxa"/>
            <w:gridSpan w:val="3"/>
            <w:tcBorders>
              <w:top w:val="single" w:color="000000" w:sz="4" w:space="0"/>
              <w:left w:val="nil"/>
              <w:bottom w:val="single" w:color="000000" w:sz="4" w:space="0"/>
            </w:tcBorders>
            <w:shd w:val="clear" w:color="auto" w:fill="auto"/>
            <w:noWrap/>
            <w:vAlign w:val="center"/>
          </w:tcPr>
          <w:p w14:paraId="35ABF275">
            <w:pPr>
              <w:widowControl/>
              <w:jc w:val="center"/>
              <w:rPr>
                <w:rFonts w:ascii="宋体" w:hAnsi="宋体" w:cs="Arial"/>
                <w:b/>
                <w:color w:val="000000"/>
                <w:kern w:val="0"/>
                <w:sz w:val="18"/>
                <w:szCs w:val="18"/>
              </w:rPr>
            </w:pPr>
            <w:r>
              <w:rPr>
                <w:rFonts w:hint="eastAsia" w:ascii="宋体" w:hAnsi="宋体" w:cs="Arial"/>
                <w:b/>
                <w:color w:val="000000"/>
                <w:kern w:val="0"/>
                <w:sz w:val="18"/>
                <w:szCs w:val="18"/>
              </w:rPr>
              <w:t>一般公共预算支出</w:t>
            </w:r>
          </w:p>
        </w:tc>
      </w:tr>
      <w:tr w14:paraId="63DC3157">
        <w:tblPrEx>
          <w:tblCellMar>
            <w:top w:w="0" w:type="dxa"/>
            <w:left w:w="108" w:type="dxa"/>
            <w:bottom w:w="0" w:type="dxa"/>
            <w:right w:w="108" w:type="dxa"/>
          </w:tblCellMar>
        </w:tblPrEx>
        <w:trPr>
          <w:trHeight w:val="20" w:hRule="atLeast"/>
          <w:tblHeader/>
          <w:jc w:val="center"/>
        </w:trPr>
        <w:tc>
          <w:tcPr>
            <w:tcW w:w="1074" w:type="dxa"/>
            <w:tcBorders>
              <w:top w:val="nil"/>
              <w:left w:val="nil"/>
              <w:bottom w:val="single" w:color="000000" w:sz="4" w:space="0"/>
              <w:right w:val="single" w:color="000000" w:sz="4" w:space="0"/>
            </w:tcBorders>
            <w:shd w:val="clear" w:color="auto" w:fill="auto"/>
            <w:noWrap/>
            <w:vAlign w:val="center"/>
          </w:tcPr>
          <w:p w14:paraId="73A6C80F">
            <w:pPr>
              <w:widowControl/>
              <w:jc w:val="center"/>
              <w:rPr>
                <w:rFonts w:ascii="宋体" w:hAnsi="宋体" w:cs="Arial"/>
                <w:b/>
                <w:color w:val="000000"/>
                <w:kern w:val="0"/>
                <w:sz w:val="18"/>
                <w:szCs w:val="18"/>
              </w:rPr>
            </w:pPr>
            <w:r>
              <w:rPr>
                <w:rFonts w:hint="eastAsia" w:ascii="宋体" w:hAnsi="宋体" w:cs="Arial"/>
                <w:b/>
                <w:color w:val="000000"/>
                <w:kern w:val="0"/>
                <w:sz w:val="18"/>
                <w:szCs w:val="18"/>
              </w:rPr>
              <w:t>科目编码</w:t>
            </w:r>
          </w:p>
        </w:tc>
        <w:tc>
          <w:tcPr>
            <w:tcW w:w="4253" w:type="dxa"/>
            <w:tcBorders>
              <w:top w:val="nil"/>
              <w:left w:val="nil"/>
              <w:bottom w:val="single" w:color="000000" w:sz="4" w:space="0"/>
              <w:right w:val="single" w:color="000000" w:sz="4" w:space="0"/>
            </w:tcBorders>
            <w:shd w:val="clear" w:color="auto" w:fill="auto"/>
            <w:noWrap/>
            <w:vAlign w:val="center"/>
          </w:tcPr>
          <w:p w14:paraId="0A84E21B">
            <w:pPr>
              <w:widowControl/>
              <w:jc w:val="center"/>
              <w:rPr>
                <w:rFonts w:ascii="宋体" w:hAnsi="宋体" w:cs="Arial"/>
                <w:b/>
                <w:color w:val="000000"/>
                <w:kern w:val="0"/>
                <w:sz w:val="18"/>
                <w:szCs w:val="18"/>
              </w:rPr>
            </w:pPr>
            <w:r>
              <w:rPr>
                <w:rFonts w:hint="eastAsia" w:ascii="宋体" w:hAnsi="宋体" w:cs="Arial"/>
                <w:b/>
                <w:color w:val="000000"/>
                <w:kern w:val="0"/>
                <w:sz w:val="18"/>
                <w:szCs w:val="18"/>
              </w:rPr>
              <w:t>科目名称</w:t>
            </w:r>
          </w:p>
        </w:tc>
        <w:tc>
          <w:tcPr>
            <w:tcW w:w="1417" w:type="dxa"/>
            <w:tcBorders>
              <w:top w:val="nil"/>
              <w:left w:val="nil"/>
              <w:bottom w:val="single" w:color="000000" w:sz="4" w:space="0"/>
              <w:right w:val="single" w:color="000000" w:sz="4" w:space="0"/>
            </w:tcBorders>
            <w:shd w:val="clear" w:color="auto" w:fill="auto"/>
            <w:noWrap/>
            <w:vAlign w:val="center"/>
          </w:tcPr>
          <w:p w14:paraId="6B813349">
            <w:pPr>
              <w:widowControl/>
              <w:jc w:val="center"/>
              <w:rPr>
                <w:rFonts w:ascii="宋体" w:hAnsi="宋体" w:cs="Arial"/>
                <w:b/>
                <w:color w:val="000000"/>
                <w:kern w:val="0"/>
                <w:sz w:val="18"/>
                <w:szCs w:val="18"/>
              </w:rPr>
            </w:pPr>
            <w:r>
              <w:rPr>
                <w:rFonts w:hint="eastAsia" w:ascii="宋体" w:hAnsi="宋体" w:cs="Arial"/>
                <w:b/>
                <w:color w:val="000000"/>
                <w:kern w:val="0"/>
                <w:sz w:val="18"/>
                <w:szCs w:val="18"/>
              </w:rPr>
              <w:t>合计</w:t>
            </w:r>
          </w:p>
        </w:tc>
        <w:tc>
          <w:tcPr>
            <w:tcW w:w="1418" w:type="dxa"/>
            <w:tcBorders>
              <w:top w:val="nil"/>
              <w:left w:val="nil"/>
              <w:bottom w:val="single" w:color="000000" w:sz="4" w:space="0"/>
              <w:right w:val="single" w:color="000000" w:sz="4" w:space="0"/>
            </w:tcBorders>
            <w:shd w:val="clear" w:color="auto" w:fill="auto"/>
            <w:noWrap/>
            <w:vAlign w:val="center"/>
          </w:tcPr>
          <w:p w14:paraId="28170703">
            <w:pPr>
              <w:widowControl/>
              <w:jc w:val="center"/>
              <w:rPr>
                <w:rFonts w:ascii="宋体" w:hAnsi="宋体" w:cs="Arial"/>
                <w:b/>
                <w:color w:val="000000"/>
                <w:kern w:val="0"/>
                <w:sz w:val="18"/>
                <w:szCs w:val="18"/>
              </w:rPr>
            </w:pPr>
            <w:r>
              <w:rPr>
                <w:rFonts w:hint="eastAsia" w:ascii="宋体" w:hAnsi="宋体" w:cs="Arial"/>
                <w:b/>
                <w:color w:val="000000"/>
                <w:kern w:val="0"/>
                <w:sz w:val="18"/>
                <w:szCs w:val="18"/>
              </w:rPr>
              <w:t>基本支出</w:t>
            </w:r>
          </w:p>
        </w:tc>
        <w:tc>
          <w:tcPr>
            <w:tcW w:w="1429" w:type="dxa"/>
            <w:tcBorders>
              <w:top w:val="nil"/>
              <w:left w:val="nil"/>
              <w:bottom w:val="single" w:color="000000" w:sz="4" w:space="0"/>
              <w:right w:val="nil"/>
            </w:tcBorders>
            <w:shd w:val="clear" w:color="auto" w:fill="auto"/>
            <w:noWrap/>
            <w:vAlign w:val="center"/>
          </w:tcPr>
          <w:p w14:paraId="18DF02FD">
            <w:pPr>
              <w:widowControl/>
              <w:jc w:val="center"/>
              <w:rPr>
                <w:rFonts w:ascii="宋体" w:hAnsi="宋体" w:cs="Arial"/>
                <w:b/>
                <w:color w:val="000000"/>
                <w:kern w:val="0"/>
                <w:sz w:val="18"/>
                <w:szCs w:val="18"/>
              </w:rPr>
            </w:pPr>
            <w:r>
              <w:rPr>
                <w:rFonts w:hint="eastAsia" w:ascii="宋体" w:hAnsi="宋体" w:cs="Arial"/>
                <w:b/>
                <w:color w:val="000000"/>
                <w:kern w:val="0"/>
                <w:sz w:val="18"/>
                <w:szCs w:val="18"/>
              </w:rPr>
              <w:t>项目支出</w:t>
            </w:r>
          </w:p>
        </w:tc>
      </w:tr>
      <w:tr w14:paraId="41466EA6">
        <w:tblPrEx>
          <w:tblCellMar>
            <w:top w:w="0" w:type="dxa"/>
            <w:left w:w="108" w:type="dxa"/>
            <w:bottom w:w="0" w:type="dxa"/>
            <w:right w:w="108" w:type="dxa"/>
          </w:tblCellMar>
        </w:tblPrEx>
        <w:trPr>
          <w:trHeight w:val="20" w:hRule="atLeast"/>
          <w:tblHeader/>
          <w:jc w:val="center"/>
        </w:trPr>
        <w:tc>
          <w:tcPr>
            <w:tcW w:w="1074" w:type="dxa"/>
            <w:tcBorders>
              <w:top w:val="nil"/>
              <w:left w:val="nil"/>
              <w:bottom w:val="single" w:color="000000" w:sz="4" w:space="0"/>
              <w:right w:val="single" w:color="000000" w:sz="4" w:space="0"/>
            </w:tcBorders>
            <w:shd w:val="clear" w:color="auto" w:fill="auto"/>
            <w:noWrap/>
            <w:vAlign w:val="center"/>
          </w:tcPr>
          <w:p w14:paraId="17826653">
            <w:pPr>
              <w:widowControl/>
              <w:jc w:val="center"/>
              <w:rPr>
                <w:rFonts w:ascii="宋体" w:hAnsi="宋体" w:cs="Arial"/>
                <w:b/>
                <w:color w:val="000000"/>
                <w:kern w:val="0"/>
                <w:sz w:val="18"/>
                <w:szCs w:val="18"/>
              </w:rPr>
            </w:pPr>
            <w:r>
              <w:rPr>
                <w:rFonts w:hint="eastAsia" w:ascii="宋体" w:hAnsi="宋体" w:cs="Arial"/>
                <w:b/>
                <w:color w:val="000000"/>
                <w:kern w:val="0"/>
                <w:sz w:val="18"/>
                <w:szCs w:val="18"/>
              </w:rPr>
              <w:t>**</w:t>
            </w:r>
          </w:p>
        </w:tc>
        <w:tc>
          <w:tcPr>
            <w:tcW w:w="4253" w:type="dxa"/>
            <w:tcBorders>
              <w:top w:val="nil"/>
              <w:left w:val="nil"/>
              <w:bottom w:val="single" w:color="000000" w:sz="4" w:space="0"/>
              <w:right w:val="single" w:color="000000" w:sz="4" w:space="0"/>
            </w:tcBorders>
            <w:shd w:val="clear" w:color="auto" w:fill="auto"/>
            <w:noWrap/>
            <w:vAlign w:val="center"/>
          </w:tcPr>
          <w:p w14:paraId="5B2B7034">
            <w:pPr>
              <w:widowControl/>
              <w:jc w:val="center"/>
              <w:rPr>
                <w:rFonts w:ascii="宋体" w:hAnsi="宋体" w:cs="Arial"/>
                <w:b/>
                <w:color w:val="000000"/>
                <w:kern w:val="0"/>
                <w:sz w:val="18"/>
                <w:szCs w:val="18"/>
              </w:rPr>
            </w:pPr>
            <w:r>
              <w:rPr>
                <w:rFonts w:hint="eastAsia" w:ascii="宋体" w:hAnsi="宋体" w:cs="Arial"/>
                <w:b/>
                <w:color w:val="000000"/>
                <w:kern w:val="0"/>
                <w:sz w:val="18"/>
                <w:szCs w:val="18"/>
              </w:rPr>
              <w:t>**</w:t>
            </w:r>
          </w:p>
        </w:tc>
        <w:tc>
          <w:tcPr>
            <w:tcW w:w="1417" w:type="dxa"/>
            <w:tcBorders>
              <w:top w:val="nil"/>
              <w:left w:val="nil"/>
              <w:bottom w:val="single" w:color="000000" w:sz="4" w:space="0"/>
              <w:right w:val="single" w:color="000000" w:sz="4" w:space="0"/>
            </w:tcBorders>
            <w:shd w:val="clear" w:color="auto" w:fill="auto"/>
            <w:noWrap/>
            <w:vAlign w:val="center"/>
          </w:tcPr>
          <w:p w14:paraId="77DF7012">
            <w:pPr>
              <w:widowControl/>
              <w:jc w:val="center"/>
              <w:rPr>
                <w:rFonts w:ascii="宋体" w:hAnsi="宋体" w:cs="Arial"/>
                <w:b/>
                <w:color w:val="000000"/>
                <w:kern w:val="0"/>
                <w:sz w:val="18"/>
                <w:szCs w:val="18"/>
              </w:rPr>
            </w:pPr>
            <w:r>
              <w:rPr>
                <w:rFonts w:hint="eastAsia" w:ascii="宋体" w:hAnsi="宋体" w:cs="Arial"/>
                <w:b/>
                <w:color w:val="000000"/>
                <w:kern w:val="0"/>
                <w:sz w:val="18"/>
                <w:szCs w:val="18"/>
              </w:rPr>
              <w:t>1</w:t>
            </w:r>
          </w:p>
        </w:tc>
        <w:tc>
          <w:tcPr>
            <w:tcW w:w="1418" w:type="dxa"/>
            <w:tcBorders>
              <w:top w:val="nil"/>
              <w:left w:val="nil"/>
              <w:bottom w:val="single" w:color="000000" w:sz="4" w:space="0"/>
              <w:right w:val="single" w:color="000000" w:sz="4" w:space="0"/>
            </w:tcBorders>
            <w:shd w:val="clear" w:color="auto" w:fill="auto"/>
            <w:noWrap/>
            <w:vAlign w:val="center"/>
          </w:tcPr>
          <w:p w14:paraId="40EDB9A5">
            <w:pPr>
              <w:widowControl/>
              <w:jc w:val="center"/>
              <w:rPr>
                <w:rFonts w:ascii="宋体" w:hAnsi="宋体" w:cs="Arial"/>
                <w:b/>
                <w:color w:val="000000"/>
                <w:kern w:val="0"/>
                <w:sz w:val="18"/>
                <w:szCs w:val="18"/>
              </w:rPr>
            </w:pPr>
            <w:r>
              <w:rPr>
                <w:rFonts w:hint="eastAsia" w:ascii="宋体" w:hAnsi="宋体" w:cs="Arial"/>
                <w:b/>
                <w:color w:val="000000"/>
                <w:kern w:val="0"/>
                <w:sz w:val="18"/>
                <w:szCs w:val="18"/>
              </w:rPr>
              <w:t>2</w:t>
            </w:r>
          </w:p>
        </w:tc>
        <w:tc>
          <w:tcPr>
            <w:tcW w:w="1429" w:type="dxa"/>
            <w:tcBorders>
              <w:top w:val="nil"/>
              <w:left w:val="nil"/>
              <w:bottom w:val="single" w:color="000000" w:sz="4" w:space="0"/>
              <w:right w:val="nil"/>
            </w:tcBorders>
            <w:shd w:val="clear" w:color="auto" w:fill="auto"/>
            <w:noWrap/>
            <w:vAlign w:val="center"/>
          </w:tcPr>
          <w:p w14:paraId="69E787C5">
            <w:pPr>
              <w:widowControl/>
              <w:jc w:val="center"/>
              <w:rPr>
                <w:rFonts w:ascii="宋体" w:hAnsi="宋体" w:cs="Arial"/>
                <w:b/>
                <w:color w:val="000000"/>
                <w:kern w:val="0"/>
                <w:sz w:val="18"/>
                <w:szCs w:val="18"/>
              </w:rPr>
            </w:pPr>
            <w:r>
              <w:rPr>
                <w:rFonts w:hint="eastAsia" w:ascii="宋体" w:hAnsi="宋体" w:cs="Arial"/>
                <w:b/>
                <w:color w:val="000000"/>
                <w:kern w:val="0"/>
                <w:sz w:val="18"/>
                <w:szCs w:val="18"/>
              </w:rPr>
              <w:t>3</w:t>
            </w:r>
          </w:p>
        </w:tc>
      </w:tr>
      <w:tr w14:paraId="69824D85">
        <w:tblPrEx>
          <w:tblCellMar>
            <w:top w:w="0" w:type="dxa"/>
            <w:left w:w="108" w:type="dxa"/>
            <w:bottom w:w="0" w:type="dxa"/>
            <w:right w:w="108" w:type="dxa"/>
          </w:tblCellMar>
        </w:tblPrEx>
        <w:trPr>
          <w:trHeight w:val="20" w:hRule="atLeast"/>
          <w:jc w:val="center"/>
        </w:trPr>
        <w:tc>
          <w:tcPr>
            <w:tcW w:w="1074" w:type="dxa"/>
            <w:tcBorders>
              <w:top w:val="nil"/>
              <w:left w:val="nil"/>
              <w:bottom w:val="single" w:color="000000" w:sz="4" w:space="0"/>
              <w:right w:val="single" w:color="000000" w:sz="4" w:space="0"/>
            </w:tcBorders>
            <w:shd w:val="clear" w:color="FFFFFF" w:fill="FFFFFF"/>
            <w:noWrap/>
          </w:tcPr>
          <w:p w14:paraId="5C26FF03">
            <w:pPr>
              <w:jc w:val="left"/>
              <w:rPr>
                <w:rFonts w:ascii="宋体" w:hAnsi="宋体"/>
                <w:b/>
                <w:sz w:val="18"/>
                <w:szCs w:val="18"/>
              </w:rPr>
            </w:pPr>
            <w:r>
              <w:rPr>
                <w:rFonts w:ascii="宋体" w:hAnsi="宋体"/>
                <w:b/>
                <w:sz w:val="18"/>
                <w:szCs w:val="18"/>
              </w:rPr>
              <w:t xml:space="preserve"> </w:t>
            </w:r>
          </w:p>
        </w:tc>
        <w:tc>
          <w:tcPr>
            <w:tcW w:w="4253" w:type="dxa"/>
            <w:tcBorders>
              <w:top w:val="nil"/>
              <w:left w:val="nil"/>
              <w:bottom w:val="single" w:color="000000" w:sz="4" w:space="0"/>
              <w:right w:val="single" w:color="000000" w:sz="4" w:space="0"/>
            </w:tcBorders>
            <w:shd w:val="clear" w:color="FFFFFF" w:fill="FFFFFF"/>
            <w:noWrap/>
          </w:tcPr>
          <w:p w14:paraId="44E400CC">
            <w:pPr>
              <w:jc w:val="left"/>
              <w:rPr>
                <w:rFonts w:ascii="宋体" w:hAnsi="宋体"/>
                <w:b/>
                <w:sz w:val="18"/>
                <w:szCs w:val="18"/>
              </w:rPr>
            </w:pPr>
            <w:r>
              <w:rPr>
                <w:rFonts w:ascii="宋体" w:hAnsi="宋体"/>
                <w:b/>
                <w:sz w:val="18"/>
                <w:szCs w:val="18"/>
              </w:rPr>
              <w:t>总计</w:t>
            </w:r>
          </w:p>
        </w:tc>
        <w:tc>
          <w:tcPr>
            <w:tcW w:w="1417" w:type="dxa"/>
            <w:tcBorders>
              <w:top w:val="nil"/>
              <w:left w:val="nil"/>
              <w:bottom w:val="single" w:color="000000" w:sz="4" w:space="0"/>
              <w:right w:val="single" w:color="000000" w:sz="4" w:space="0"/>
            </w:tcBorders>
            <w:shd w:val="clear" w:color="FFFFFF" w:fill="FFFFFF"/>
            <w:noWrap/>
            <w:vAlign w:val="top"/>
          </w:tcPr>
          <w:p w14:paraId="0E01D5B5">
            <w:pPr>
              <w:jc w:val="right"/>
              <w:rPr>
                <w:rFonts w:ascii="宋体" w:hAnsi="宋体"/>
                <w:b/>
                <w:sz w:val="18"/>
                <w:szCs w:val="18"/>
              </w:rPr>
            </w:pPr>
            <w:r>
              <w:rPr>
                <w:rFonts w:hint="eastAsia" w:ascii="宋体" w:hAnsi="宋体" w:cs="Arial"/>
                <w:b/>
                <w:color w:val="000000"/>
                <w:kern w:val="0"/>
                <w:sz w:val="18"/>
                <w:szCs w:val="18"/>
                <w:lang w:val="en-US" w:eastAsia="zh-CN"/>
              </w:rPr>
              <w:t>773.8</w:t>
            </w:r>
          </w:p>
        </w:tc>
        <w:tc>
          <w:tcPr>
            <w:tcW w:w="1418" w:type="dxa"/>
            <w:tcBorders>
              <w:top w:val="nil"/>
              <w:left w:val="nil"/>
              <w:bottom w:val="single" w:color="000000" w:sz="4" w:space="0"/>
              <w:right w:val="single" w:color="000000" w:sz="4" w:space="0"/>
            </w:tcBorders>
            <w:shd w:val="clear" w:color="FFFFFF" w:fill="FFFFFF"/>
            <w:noWrap/>
            <w:vAlign w:val="top"/>
          </w:tcPr>
          <w:p w14:paraId="1F77A50E">
            <w:pPr>
              <w:jc w:val="right"/>
              <w:rPr>
                <w:rFonts w:ascii="宋体" w:hAnsi="宋体"/>
                <w:b/>
                <w:sz w:val="18"/>
                <w:szCs w:val="18"/>
              </w:rPr>
            </w:pPr>
            <w:r>
              <w:rPr>
                <w:rFonts w:hint="eastAsia" w:ascii="宋体" w:hAnsi="宋体" w:cs="Arial"/>
                <w:b/>
                <w:color w:val="000000"/>
                <w:kern w:val="0"/>
                <w:sz w:val="18"/>
                <w:szCs w:val="18"/>
                <w:lang w:val="en-US" w:eastAsia="zh-CN"/>
              </w:rPr>
              <w:t>773.8</w:t>
            </w:r>
          </w:p>
        </w:tc>
        <w:tc>
          <w:tcPr>
            <w:tcW w:w="1429" w:type="dxa"/>
            <w:tcBorders>
              <w:top w:val="nil"/>
              <w:left w:val="nil"/>
              <w:bottom w:val="single" w:color="000000" w:sz="4" w:space="0"/>
              <w:right w:val="nil"/>
            </w:tcBorders>
            <w:shd w:val="clear" w:color="FFFFFF" w:fill="FFFFFF"/>
            <w:noWrap/>
          </w:tcPr>
          <w:p w14:paraId="5DA531B5">
            <w:pPr>
              <w:jc w:val="right"/>
              <w:rPr>
                <w:rFonts w:ascii="宋体" w:hAnsi="宋体"/>
                <w:b/>
                <w:sz w:val="18"/>
                <w:szCs w:val="18"/>
              </w:rPr>
            </w:pPr>
          </w:p>
        </w:tc>
      </w:tr>
      <w:tr w14:paraId="74A83F4C">
        <w:tblPrEx>
          <w:tblCellMar>
            <w:top w:w="0" w:type="dxa"/>
            <w:left w:w="108" w:type="dxa"/>
            <w:bottom w:w="0" w:type="dxa"/>
            <w:right w:w="108" w:type="dxa"/>
          </w:tblCellMar>
        </w:tblPrEx>
        <w:trPr>
          <w:trHeight w:val="20" w:hRule="atLeast"/>
          <w:jc w:val="center"/>
        </w:trPr>
        <w:tc>
          <w:tcPr>
            <w:tcW w:w="1074" w:type="dxa"/>
            <w:tcBorders>
              <w:top w:val="nil"/>
              <w:left w:val="nil"/>
              <w:bottom w:val="single" w:color="000000" w:sz="4" w:space="0"/>
              <w:right w:val="single" w:color="000000" w:sz="4" w:space="0"/>
            </w:tcBorders>
            <w:shd w:val="clear" w:color="FFFFFF" w:fill="FFFFFF"/>
            <w:noWrap/>
            <w:vAlign w:val="center"/>
          </w:tcPr>
          <w:p w14:paraId="47026400">
            <w:pPr>
              <w:keepNext w:val="0"/>
              <w:keepLines w:val="0"/>
              <w:widowControl/>
              <w:suppressLineNumbers w:val="0"/>
              <w:jc w:val="left"/>
              <w:textAlignment w:val="center"/>
              <w:rPr>
                <w:rFonts w:ascii="宋体" w:hAnsi="宋体"/>
                <w:b/>
                <w:sz w:val="18"/>
                <w:szCs w:val="18"/>
              </w:rPr>
            </w:pPr>
            <w:r>
              <w:rPr>
                <w:rFonts w:hint="eastAsia" w:ascii="宋体" w:hAnsi="宋体" w:eastAsia="宋体" w:cs="宋体"/>
                <w:b/>
                <w:bCs/>
                <w:i w:val="0"/>
                <w:iCs w:val="0"/>
                <w:color w:val="000000"/>
                <w:kern w:val="0"/>
                <w:sz w:val="18"/>
                <w:szCs w:val="18"/>
                <w:u w:val="none"/>
                <w:lang w:val="en-US" w:eastAsia="zh-CN" w:bidi="ar"/>
              </w:rPr>
              <w:t xml:space="preserve">  201</w:t>
            </w:r>
          </w:p>
        </w:tc>
        <w:tc>
          <w:tcPr>
            <w:tcW w:w="4253" w:type="dxa"/>
            <w:tcBorders>
              <w:top w:val="nil"/>
              <w:left w:val="nil"/>
              <w:bottom w:val="single" w:color="000000" w:sz="4" w:space="0"/>
              <w:right w:val="single" w:color="000000" w:sz="4" w:space="0"/>
            </w:tcBorders>
            <w:shd w:val="clear" w:color="FFFFFF" w:fill="FFFFFF"/>
            <w:noWrap/>
            <w:vAlign w:val="center"/>
          </w:tcPr>
          <w:p w14:paraId="3CAD8B5D">
            <w:pPr>
              <w:keepNext w:val="0"/>
              <w:keepLines w:val="0"/>
              <w:widowControl/>
              <w:suppressLineNumbers w:val="0"/>
              <w:jc w:val="left"/>
              <w:textAlignment w:val="center"/>
              <w:rPr>
                <w:rFonts w:ascii="宋体" w:hAnsi="宋体"/>
                <w:b/>
                <w:sz w:val="18"/>
                <w:szCs w:val="18"/>
              </w:rPr>
            </w:pPr>
            <w:r>
              <w:rPr>
                <w:rFonts w:hint="eastAsia" w:ascii="宋体" w:hAnsi="宋体" w:eastAsia="宋体" w:cs="宋体"/>
                <w:b/>
                <w:bCs/>
                <w:i w:val="0"/>
                <w:iCs w:val="0"/>
                <w:color w:val="000000"/>
                <w:kern w:val="0"/>
                <w:sz w:val="18"/>
                <w:szCs w:val="18"/>
                <w:u w:val="none"/>
                <w:lang w:val="en-US" w:eastAsia="zh-CN" w:bidi="ar"/>
              </w:rPr>
              <w:t xml:space="preserve">  一般公共服务支出</w:t>
            </w:r>
          </w:p>
        </w:tc>
        <w:tc>
          <w:tcPr>
            <w:tcW w:w="1417" w:type="dxa"/>
            <w:tcBorders>
              <w:top w:val="nil"/>
              <w:left w:val="nil"/>
              <w:bottom w:val="single" w:color="000000" w:sz="4" w:space="0"/>
              <w:right w:val="single" w:color="000000" w:sz="4" w:space="0"/>
            </w:tcBorders>
            <w:shd w:val="clear" w:color="FFFFFF" w:fill="FFFFFF"/>
            <w:noWrap/>
            <w:vAlign w:val="top"/>
          </w:tcPr>
          <w:p w14:paraId="67815676">
            <w:pPr>
              <w:jc w:val="right"/>
              <w:rPr>
                <w:rFonts w:ascii="宋体" w:hAnsi="宋体"/>
                <w:b/>
                <w:sz w:val="18"/>
                <w:szCs w:val="18"/>
              </w:rPr>
            </w:pPr>
            <w:r>
              <w:rPr>
                <w:rFonts w:hint="eastAsia" w:ascii="宋体" w:hAnsi="宋体"/>
                <w:b/>
                <w:sz w:val="18"/>
                <w:szCs w:val="18"/>
                <w:lang w:val="en-US" w:eastAsia="zh-CN"/>
              </w:rPr>
              <w:t>602.87</w:t>
            </w:r>
          </w:p>
        </w:tc>
        <w:tc>
          <w:tcPr>
            <w:tcW w:w="1418" w:type="dxa"/>
            <w:tcBorders>
              <w:top w:val="nil"/>
              <w:left w:val="nil"/>
              <w:bottom w:val="single" w:color="000000" w:sz="4" w:space="0"/>
              <w:right w:val="single" w:color="000000" w:sz="4" w:space="0"/>
            </w:tcBorders>
            <w:shd w:val="clear" w:color="FFFFFF" w:fill="FFFFFF"/>
            <w:noWrap/>
            <w:vAlign w:val="top"/>
          </w:tcPr>
          <w:p w14:paraId="2C4FF866">
            <w:pPr>
              <w:jc w:val="right"/>
              <w:rPr>
                <w:rFonts w:ascii="宋体" w:hAnsi="宋体"/>
                <w:b/>
                <w:sz w:val="18"/>
                <w:szCs w:val="18"/>
              </w:rPr>
            </w:pPr>
            <w:r>
              <w:rPr>
                <w:rFonts w:hint="eastAsia" w:ascii="宋体" w:hAnsi="宋体"/>
                <w:b/>
                <w:sz w:val="18"/>
                <w:szCs w:val="18"/>
                <w:lang w:val="en-US" w:eastAsia="zh-CN"/>
              </w:rPr>
              <w:t>602.87</w:t>
            </w:r>
          </w:p>
        </w:tc>
        <w:tc>
          <w:tcPr>
            <w:tcW w:w="1429" w:type="dxa"/>
            <w:tcBorders>
              <w:top w:val="nil"/>
              <w:left w:val="nil"/>
              <w:bottom w:val="single" w:color="000000" w:sz="4" w:space="0"/>
              <w:right w:val="nil"/>
            </w:tcBorders>
            <w:shd w:val="clear" w:color="FFFFFF" w:fill="FFFFFF"/>
            <w:noWrap/>
          </w:tcPr>
          <w:p w14:paraId="3D9DF09B">
            <w:pPr>
              <w:jc w:val="right"/>
              <w:rPr>
                <w:rFonts w:ascii="宋体" w:hAnsi="宋体"/>
                <w:b/>
                <w:sz w:val="18"/>
                <w:szCs w:val="18"/>
              </w:rPr>
            </w:pPr>
          </w:p>
        </w:tc>
      </w:tr>
      <w:tr w14:paraId="607D5A60">
        <w:tblPrEx>
          <w:tblCellMar>
            <w:top w:w="0" w:type="dxa"/>
            <w:left w:w="108" w:type="dxa"/>
            <w:bottom w:w="0" w:type="dxa"/>
            <w:right w:w="108" w:type="dxa"/>
          </w:tblCellMar>
        </w:tblPrEx>
        <w:trPr>
          <w:trHeight w:val="20" w:hRule="atLeast"/>
          <w:jc w:val="center"/>
        </w:trPr>
        <w:tc>
          <w:tcPr>
            <w:tcW w:w="1074" w:type="dxa"/>
            <w:tcBorders>
              <w:top w:val="nil"/>
              <w:left w:val="nil"/>
              <w:bottom w:val="single" w:color="000000" w:sz="4" w:space="0"/>
              <w:right w:val="single" w:color="000000" w:sz="4" w:space="0"/>
            </w:tcBorders>
            <w:shd w:val="clear" w:color="FFFFFF" w:fill="FFFFFF"/>
            <w:noWrap/>
            <w:vAlign w:val="center"/>
          </w:tcPr>
          <w:p w14:paraId="2A18CC63">
            <w:pPr>
              <w:keepNext w:val="0"/>
              <w:keepLines w:val="0"/>
              <w:widowControl/>
              <w:suppressLineNumbers w:val="0"/>
              <w:jc w:val="left"/>
              <w:textAlignment w:val="center"/>
              <w:rPr>
                <w:rFonts w:ascii="宋体" w:hAnsi="宋体"/>
                <w:b/>
                <w:sz w:val="18"/>
                <w:szCs w:val="18"/>
              </w:rPr>
            </w:pPr>
            <w:r>
              <w:rPr>
                <w:rFonts w:hint="eastAsia" w:ascii="宋体" w:hAnsi="宋体" w:eastAsia="宋体" w:cs="宋体"/>
                <w:b/>
                <w:bCs/>
                <w:i w:val="0"/>
                <w:iCs w:val="0"/>
                <w:color w:val="000000"/>
                <w:kern w:val="0"/>
                <w:sz w:val="18"/>
                <w:szCs w:val="18"/>
                <w:u w:val="none"/>
                <w:lang w:val="en-US" w:eastAsia="zh-CN" w:bidi="ar"/>
              </w:rPr>
              <w:t xml:space="preserve">    20103</w:t>
            </w:r>
          </w:p>
        </w:tc>
        <w:tc>
          <w:tcPr>
            <w:tcW w:w="4253" w:type="dxa"/>
            <w:tcBorders>
              <w:top w:val="nil"/>
              <w:left w:val="nil"/>
              <w:bottom w:val="single" w:color="000000" w:sz="4" w:space="0"/>
              <w:right w:val="single" w:color="000000" w:sz="4" w:space="0"/>
            </w:tcBorders>
            <w:shd w:val="clear" w:color="FFFFFF" w:fill="FFFFFF"/>
            <w:noWrap/>
            <w:vAlign w:val="center"/>
          </w:tcPr>
          <w:p w14:paraId="39C0CEE5">
            <w:pPr>
              <w:keepNext w:val="0"/>
              <w:keepLines w:val="0"/>
              <w:widowControl/>
              <w:suppressLineNumbers w:val="0"/>
              <w:jc w:val="left"/>
              <w:textAlignment w:val="center"/>
              <w:rPr>
                <w:rFonts w:ascii="宋体" w:hAnsi="宋体"/>
                <w:b/>
                <w:sz w:val="18"/>
                <w:szCs w:val="18"/>
              </w:rPr>
            </w:pPr>
            <w:r>
              <w:rPr>
                <w:rFonts w:hint="eastAsia" w:ascii="宋体" w:hAnsi="宋体" w:eastAsia="宋体" w:cs="宋体"/>
                <w:b/>
                <w:bCs/>
                <w:i w:val="0"/>
                <w:iCs w:val="0"/>
                <w:color w:val="000000"/>
                <w:kern w:val="0"/>
                <w:sz w:val="18"/>
                <w:szCs w:val="18"/>
                <w:u w:val="none"/>
                <w:lang w:val="en-US" w:eastAsia="zh-CN" w:bidi="ar"/>
              </w:rPr>
              <w:t xml:space="preserve">    政府办公厅（室）及相关机构事务</w:t>
            </w:r>
          </w:p>
        </w:tc>
        <w:tc>
          <w:tcPr>
            <w:tcW w:w="1417" w:type="dxa"/>
            <w:tcBorders>
              <w:top w:val="nil"/>
              <w:left w:val="nil"/>
              <w:bottom w:val="single" w:color="000000" w:sz="4" w:space="0"/>
              <w:right w:val="single" w:color="000000" w:sz="4" w:space="0"/>
            </w:tcBorders>
            <w:shd w:val="clear" w:color="FFFFFF" w:fill="FFFFFF"/>
            <w:noWrap/>
            <w:vAlign w:val="top"/>
          </w:tcPr>
          <w:p w14:paraId="3C63AA10">
            <w:pPr>
              <w:jc w:val="right"/>
              <w:rPr>
                <w:rFonts w:ascii="宋体" w:hAnsi="宋体"/>
                <w:b/>
                <w:sz w:val="18"/>
                <w:szCs w:val="18"/>
              </w:rPr>
            </w:pPr>
            <w:r>
              <w:rPr>
                <w:rFonts w:hint="eastAsia" w:ascii="宋体" w:hAnsi="宋体"/>
                <w:b/>
                <w:sz w:val="18"/>
                <w:szCs w:val="18"/>
                <w:lang w:val="en-US" w:eastAsia="zh-CN"/>
              </w:rPr>
              <w:t>602.87</w:t>
            </w:r>
          </w:p>
        </w:tc>
        <w:tc>
          <w:tcPr>
            <w:tcW w:w="1418" w:type="dxa"/>
            <w:tcBorders>
              <w:top w:val="nil"/>
              <w:left w:val="nil"/>
              <w:bottom w:val="single" w:color="000000" w:sz="4" w:space="0"/>
              <w:right w:val="single" w:color="000000" w:sz="4" w:space="0"/>
            </w:tcBorders>
            <w:shd w:val="clear" w:color="FFFFFF" w:fill="FFFFFF"/>
            <w:noWrap/>
            <w:vAlign w:val="top"/>
          </w:tcPr>
          <w:p w14:paraId="7F2E3309">
            <w:pPr>
              <w:jc w:val="right"/>
              <w:rPr>
                <w:rFonts w:ascii="宋体" w:hAnsi="宋体"/>
                <w:b/>
                <w:sz w:val="18"/>
                <w:szCs w:val="18"/>
              </w:rPr>
            </w:pPr>
            <w:r>
              <w:rPr>
                <w:rFonts w:hint="eastAsia" w:ascii="宋体" w:hAnsi="宋体"/>
                <w:b/>
                <w:sz w:val="18"/>
                <w:szCs w:val="18"/>
                <w:lang w:val="en-US" w:eastAsia="zh-CN"/>
              </w:rPr>
              <w:t>602.87</w:t>
            </w:r>
          </w:p>
        </w:tc>
        <w:tc>
          <w:tcPr>
            <w:tcW w:w="1429" w:type="dxa"/>
            <w:tcBorders>
              <w:top w:val="nil"/>
              <w:left w:val="nil"/>
              <w:bottom w:val="single" w:color="000000" w:sz="4" w:space="0"/>
              <w:right w:val="nil"/>
            </w:tcBorders>
            <w:shd w:val="clear" w:color="FFFFFF" w:fill="FFFFFF"/>
            <w:noWrap/>
          </w:tcPr>
          <w:p w14:paraId="5E760230">
            <w:pPr>
              <w:jc w:val="right"/>
              <w:rPr>
                <w:rFonts w:ascii="宋体" w:hAnsi="宋体"/>
                <w:b/>
                <w:sz w:val="18"/>
                <w:szCs w:val="18"/>
              </w:rPr>
            </w:pPr>
          </w:p>
        </w:tc>
      </w:tr>
      <w:tr w14:paraId="61A1A2A8">
        <w:tblPrEx>
          <w:tblCellMar>
            <w:top w:w="0" w:type="dxa"/>
            <w:left w:w="108" w:type="dxa"/>
            <w:bottom w:w="0" w:type="dxa"/>
            <w:right w:w="108" w:type="dxa"/>
          </w:tblCellMar>
        </w:tblPrEx>
        <w:trPr>
          <w:trHeight w:val="211" w:hRule="atLeast"/>
          <w:jc w:val="center"/>
        </w:trPr>
        <w:tc>
          <w:tcPr>
            <w:tcW w:w="1074" w:type="dxa"/>
            <w:tcBorders>
              <w:top w:val="nil"/>
              <w:left w:val="nil"/>
              <w:bottom w:val="single" w:color="000000" w:sz="4" w:space="0"/>
              <w:right w:val="single" w:color="000000" w:sz="4" w:space="0"/>
            </w:tcBorders>
            <w:shd w:val="clear" w:color="FFFFFF" w:fill="FFFFFF"/>
            <w:noWrap/>
            <w:vAlign w:val="center"/>
          </w:tcPr>
          <w:p w14:paraId="20FBEFBA">
            <w:pPr>
              <w:keepNext w:val="0"/>
              <w:keepLines w:val="0"/>
              <w:widowControl/>
              <w:suppressLineNumbers w:val="0"/>
              <w:jc w:val="left"/>
              <w:textAlignment w:val="center"/>
              <w:rPr>
                <w:rFonts w:hint="default" w:ascii="宋体" w:hAnsi="宋体"/>
                <w:sz w:val="18"/>
                <w:szCs w:val="18"/>
                <w:lang w:val="en-US"/>
              </w:rPr>
            </w:pPr>
            <w:r>
              <w:rPr>
                <w:rFonts w:hint="eastAsia" w:ascii="宋体" w:hAnsi="宋体" w:eastAsia="宋体" w:cs="宋体"/>
                <w:i w:val="0"/>
                <w:iCs w:val="0"/>
                <w:color w:val="000000"/>
                <w:kern w:val="0"/>
                <w:sz w:val="18"/>
                <w:szCs w:val="18"/>
                <w:u w:val="none"/>
                <w:lang w:val="en-US" w:eastAsia="zh-CN" w:bidi="ar"/>
              </w:rPr>
              <w:t xml:space="preserve">  </w:t>
            </w:r>
            <w:r>
              <w:rPr>
                <w:rFonts w:hint="eastAsia" w:ascii="宋体" w:hAnsi="宋体" w:cs="宋体"/>
                <w:i w:val="0"/>
                <w:iCs w:val="0"/>
                <w:color w:val="000000"/>
                <w:kern w:val="0"/>
                <w:sz w:val="18"/>
                <w:szCs w:val="18"/>
                <w:u w:val="none"/>
                <w:lang w:val="en-US" w:eastAsia="zh-CN" w:bidi="ar"/>
              </w:rPr>
              <w:t>2010301</w:t>
            </w:r>
          </w:p>
        </w:tc>
        <w:tc>
          <w:tcPr>
            <w:tcW w:w="4253" w:type="dxa"/>
            <w:tcBorders>
              <w:top w:val="nil"/>
              <w:left w:val="nil"/>
              <w:bottom w:val="single" w:color="000000" w:sz="4" w:space="0"/>
              <w:right w:val="single" w:color="000000" w:sz="4" w:space="0"/>
            </w:tcBorders>
            <w:shd w:val="clear" w:color="FFFFFF" w:fill="FFFFFF"/>
            <w:noWrap/>
            <w:vAlign w:val="center"/>
          </w:tcPr>
          <w:p w14:paraId="778F7998">
            <w:pPr>
              <w:keepNext w:val="0"/>
              <w:keepLines w:val="0"/>
              <w:widowControl/>
              <w:suppressLineNumbers w:val="0"/>
              <w:jc w:val="center"/>
              <w:textAlignment w:val="center"/>
              <w:rPr>
                <w:rFonts w:ascii="宋体" w:hAnsi="宋体"/>
                <w:sz w:val="18"/>
                <w:szCs w:val="18"/>
              </w:rPr>
            </w:pPr>
            <w:r>
              <w:rPr>
                <w:rFonts w:hint="eastAsia" w:ascii="宋体" w:hAnsi="宋体" w:eastAsia="宋体" w:cs="宋体"/>
                <w:i w:val="0"/>
                <w:iCs w:val="0"/>
                <w:color w:val="000000"/>
                <w:kern w:val="0"/>
                <w:sz w:val="18"/>
                <w:szCs w:val="18"/>
                <w:u w:val="none"/>
                <w:lang w:val="en-US" w:eastAsia="zh-CN" w:bidi="ar"/>
              </w:rPr>
              <w:t>行政运行</w:t>
            </w:r>
          </w:p>
        </w:tc>
        <w:tc>
          <w:tcPr>
            <w:tcW w:w="1417" w:type="dxa"/>
            <w:tcBorders>
              <w:top w:val="nil"/>
              <w:left w:val="nil"/>
              <w:bottom w:val="single" w:color="000000" w:sz="4" w:space="0"/>
              <w:right w:val="single" w:color="000000" w:sz="4" w:space="0"/>
            </w:tcBorders>
            <w:shd w:val="clear" w:color="FFFFFF" w:fill="FFFFFF"/>
            <w:noWrap/>
            <w:vAlign w:val="top"/>
          </w:tcPr>
          <w:p w14:paraId="75FFE679">
            <w:pPr>
              <w:jc w:val="right"/>
              <w:rPr>
                <w:rFonts w:ascii="宋体" w:hAnsi="宋体"/>
                <w:sz w:val="18"/>
                <w:szCs w:val="18"/>
              </w:rPr>
            </w:pPr>
            <w:r>
              <w:rPr>
                <w:rFonts w:hint="eastAsia" w:ascii="宋体" w:hAnsi="宋体"/>
                <w:sz w:val="18"/>
                <w:szCs w:val="18"/>
                <w:lang w:val="en-US" w:eastAsia="zh-CN"/>
              </w:rPr>
              <w:t>602.87</w:t>
            </w:r>
          </w:p>
        </w:tc>
        <w:tc>
          <w:tcPr>
            <w:tcW w:w="1418" w:type="dxa"/>
            <w:tcBorders>
              <w:top w:val="nil"/>
              <w:left w:val="nil"/>
              <w:bottom w:val="single" w:color="000000" w:sz="4" w:space="0"/>
              <w:right w:val="single" w:color="000000" w:sz="4" w:space="0"/>
            </w:tcBorders>
            <w:shd w:val="clear" w:color="FFFFFF" w:fill="FFFFFF"/>
            <w:noWrap/>
            <w:vAlign w:val="top"/>
          </w:tcPr>
          <w:p w14:paraId="2A7DA6F5">
            <w:pPr>
              <w:jc w:val="right"/>
              <w:rPr>
                <w:rFonts w:ascii="宋体" w:hAnsi="宋体"/>
                <w:sz w:val="18"/>
                <w:szCs w:val="18"/>
              </w:rPr>
            </w:pPr>
            <w:r>
              <w:rPr>
                <w:rFonts w:hint="eastAsia" w:ascii="宋体" w:hAnsi="宋体"/>
                <w:sz w:val="18"/>
                <w:szCs w:val="18"/>
                <w:lang w:val="en-US" w:eastAsia="zh-CN"/>
              </w:rPr>
              <w:t>602.87</w:t>
            </w:r>
          </w:p>
        </w:tc>
        <w:tc>
          <w:tcPr>
            <w:tcW w:w="1429" w:type="dxa"/>
            <w:tcBorders>
              <w:top w:val="nil"/>
              <w:left w:val="nil"/>
              <w:bottom w:val="single" w:color="000000" w:sz="4" w:space="0"/>
              <w:right w:val="nil"/>
            </w:tcBorders>
            <w:shd w:val="clear" w:color="FFFFFF" w:fill="FFFFFF"/>
            <w:noWrap/>
          </w:tcPr>
          <w:p w14:paraId="7FC7287A">
            <w:pPr>
              <w:jc w:val="right"/>
              <w:rPr>
                <w:rFonts w:ascii="宋体" w:hAnsi="宋体"/>
                <w:sz w:val="18"/>
                <w:szCs w:val="18"/>
              </w:rPr>
            </w:pPr>
          </w:p>
        </w:tc>
      </w:tr>
      <w:tr w14:paraId="2E4B0DB0">
        <w:tblPrEx>
          <w:tblCellMar>
            <w:top w:w="0" w:type="dxa"/>
            <w:left w:w="108" w:type="dxa"/>
            <w:bottom w:w="0" w:type="dxa"/>
            <w:right w:w="108" w:type="dxa"/>
          </w:tblCellMar>
        </w:tblPrEx>
        <w:trPr>
          <w:trHeight w:val="20" w:hRule="atLeast"/>
          <w:jc w:val="center"/>
        </w:trPr>
        <w:tc>
          <w:tcPr>
            <w:tcW w:w="1074" w:type="dxa"/>
            <w:tcBorders>
              <w:top w:val="nil"/>
              <w:left w:val="nil"/>
              <w:bottom w:val="single" w:color="000000" w:sz="4" w:space="0"/>
              <w:right w:val="single" w:color="000000" w:sz="4" w:space="0"/>
            </w:tcBorders>
            <w:shd w:val="clear" w:color="FFFFFF" w:fill="FFFFFF"/>
            <w:noWrap/>
            <w:vAlign w:val="center"/>
          </w:tcPr>
          <w:p w14:paraId="3F6B4CBB">
            <w:pPr>
              <w:keepNext w:val="0"/>
              <w:keepLines w:val="0"/>
              <w:widowControl/>
              <w:suppressLineNumbers w:val="0"/>
              <w:jc w:val="left"/>
              <w:textAlignment w:val="center"/>
              <w:rPr>
                <w:rFonts w:ascii="宋体" w:hAnsi="宋体"/>
                <w:sz w:val="18"/>
                <w:szCs w:val="18"/>
              </w:rPr>
            </w:pPr>
            <w:r>
              <w:rPr>
                <w:rFonts w:hint="eastAsia" w:ascii="宋体" w:hAnsi="宋体" w:eastAsia="宋体" w:cs="宋体"/>
                <w:b/>
                <w:bCs/>
                <w:i w:val="0"/>
                <w:iCs w:val="0"/>
                <w:color w:val="000000"/>
                <w:kern w:val="0"/>
                <w:sz w:val="18"/>
                <w:szCs w:val="18"/>
                <w:u w:val="none"/>
                <w:lang w:val="en-US" w:eastAsia="zh-CN" w:bidi="ar"/>
              </w:rPr>
              <w:t xml:space="preserve">  208</w:t>
            </w:r>
          </w:p>
        </w:tc>
        <w:tc>
          <w:tcPr>
            <w:tcW w:w="4253" w:type="dxa"/>
            <w:tcBorders>
              <w:top w:val="nil"/>
              <w:left w:val="nil"/>
              <w:bottom w:val="single" w:color="000000" w:sz="4" w:space="0"/>
              <w:right w:val="single" w:color="000000" w:sz="4" w:space="0"/>
            </w:tcBorders>
            <w:shd w:val="clear" w:color="FFFFFF" w:fill="FFFFFF"/>
            <w:noWrap/>
            <w:vAlign w:val="center"/>
          </w:tcPr>
          <w:p w14:paraId="009735DA">
            <w:pPr>
              <w:keepNext w:val="0"/>
              <w:keepLines w:val="0"/>
              <w:widowControl/>
              <w:suppressLineNumbers w:val="0"/>
              <w:jc w:val="left"/>
              <w:textAlignment w:val="center"/>
              <w:rPr>
                <w:rFonts w:ascii="宋体" w:hAnsi="宋体"/>
                <w:sz w:val="18"/>
                <w:szCs w:val="18"/>
              </w:rPr>
            </w:pPr>
            <w:r>
              <w:rPr>
                <w:rFonts w:hint="eastAsia" w:ascii="宋体" w:hAnsi="宋体" w:eastAsia="宋体" w:cs="宋体"/>
                <w:b/>
                <w:bCs/>
                <w:i w:val="0"/>
                <w:iCs w:val="0"/>
                <w:color w:val="000000"/>
                <w:kern w:val="0"/>
                <w:sz w:val="18"/>
                <w:szCs w:val="18"/>
                <w:u w:val="none"/>
                <w:lang w:val="en-US" w:eastAsia="zh-CN" w:bidi="ar"/>
              </w:rPr>
              <w:t xml:space="preserve">  社会保障和就业支出</w:t>
            </w:r>
          </w:p>
        </w:tc>
        <w:tc>
          <w:tcPr>
            <w:tcW w:w="1417" w:type="dxa"/>
            <w:tcBorders>
              <w:top w:val="nil"/>
              <w:left w:val="nil"/>
              <w:bottom w:val="single" w:color="000000" w:sz="4" w:space="0"/>
              <w:right w:val="single" w:color="000000" w:sz="4" w:space="0"/>
            </w:tcBorders>
            <w:shd w:val="clear" w:color="FFFFFF" w:fill="FFFFFF"/>
            <w:noWrap/>
            <w:vAlign w:val="top"/>
          </w:tcPr>
          <w:p w14:paraId="31B0281F">
            <w:pPr>
              <w:jc w:val="right"/>
              <w:rPr>
                <w:rFonts w:ascii="宋体" w:hAnsi="宋体"/>
                <w:sz w:val="18"/>
                <w:szCs w:val="18"/>
              </w:rPr>
            </w:pPr>
            <w:r>
              <w:rPr>
                <w:rFonts w:hint="eastAsia" w:ascii="宋体" w:hAnsi="宋体"/>
                <w:b/>
                <w:sz w:val="18"/>
                <w:szCs w:val="18"/>
                <w:lang w:val="en-US" w:eastAsia="zh-CN"/>
              </w:rPr>
              <w:t>94.12</w:t>
            </w:r>
          </w:p>
        </w:tc>
        <w:tc>
          <w:tcPr>
            <w:tcW w:w="1418" w:type="dxa"/>
            <w:tcBorders>
              <w:top w:val="nil"/>
              <w:left w:val="nil"/>
              <w:bottom w:val="single" w:color="000000" w:sz="4" w:space="0"/>
              <w:right w:val="single" w:color="000000" w:sz="4" w:space="0"/>
            </w:tcBorders>
            <w:shd w:val="clear" w:color="FFFFFF" w:fill="FFFFFF"/>
            <w:noWrap/>
            <w:vAlign w:val="top"/>
          </w:tcPr>
          <w:p w14:paraId="18E5103B">
            <w:pPr>
              <w:jc w:val="right"/>
              <w:rPr>
                <w:rFonts w:ascii="宋体" w:hAnsi="宋体"/>
                <w:sz w:val="18"/>
                <w:szCs w:val="18"/>
              </w:rPr>
            </w:pPr>
            <w:r>
              <w:rPr>
                <w:rFonts w:hint="eastAsia" w:ascii="宋体" w:hAnsi="宋体"/>
                <w:b/>
                <w:sz w:val="18"/>
                <w:szCs w:val="18"/>
                <w:lang w:val="en-US" w:eastAsia="zh-CN"/>
              </w:rPr>
              <w:t>94.12</w:t>
            </w:r>
          </w:p>
        </w:tc>
        <w:tc>
          <w:tcPr>
            <w:tcW w:w="1429" w:type="dxa"/>
            <w:tcBorders>
              <w:top w:val="nil"/>
              <w:left w:val="nil"/>
              <w:bottom w:val="single" w:color="000000" w:sz="4" w:space="0"/>
              <w:right w:val="nil"/>
            </w:tcBorders>
            <w:shd w:val="clear" w:color="FFFFFF" w:fill="FFFFFF"/>
            <w:noWrap/>
          </w:tcPr>
          <w:p w14:paraId="0D5BD999">
            <w:pPr>
              <w:jc w:val="right"/>
              <w:rPr>
                <w:rFonts w:ascii="宋体" w:hAnsi="宋体"/>
                <w:sz w:val="18"/>
                <w:szCs w:val="18"/>
              </w:rPr>
            </w:pPr>
          </w:p>
        </w:tc>
      </w:tr>
      <w:tr w14:paraId="2C60E56C">
        <w:tblPrEx>
          <w:tblCellMar>
            <w:top w:w="0" w:type="dxa"/>
            <w:left w:w="108" w:type="dxa"/>
            <w:bottom w:w="0" w:type="dxa"/>
            <w:right w:w="108" w:type="dxa"/>
          </w:tblCellMar>
        </w:tblPrEx>
        <w:trPr>
          <w:trHeight w:val="20" w:hRule="atLeast"/>
          <w:jc w:val="center"/>
        </w:trPr>
        <w:tc>
          <w:tcPr>
            <w:tcW w:w="1074" w:type="dxa"/>
            <w:tcBorders>
              <w:top w:val="nil"/>
              <w:left w:val="nil"/>
              <w:bottom w:val="single" w:color="000000" w:sz="4" w:space="0"/>
              <w:right w:val="single" w:color="000000" w:sz="4" w:space="0"/>
            </w:tcBorders>
            <w:shd w:val="clear" w:color="FFFFFF" w:fill="FFFFFF"/>
            <w:noWrap/>
            <w:vAlign w:val="center"/>
          </w:tcPr>
          <w:p w14:paraId="367D7BE9">
            <w:pPr>
              <w:keepNext w:val="0"/>
              <w:keepLines w:val="0"/>
              <w:widowControl/>
              <w:suppressLineNumbers w:val="0"/>
              <w:jc w:val="left"/>
              <w:textAlignment w:val="center"/>
              <w:rPr>
                <w:rFonts w:ascii="宋体" w:hAnsi="宋体"/>
                <w:sz w:val="18"/>
                <w:szCs w:val="18"/>
              </w:rPr>
            </w:pPr>
            <w:r>
              <w:rPr>
                <w:rFonts w:hint="eastAsia" w:ascii="宋体" w:hAnsi="宋体" w:eastAsia="宋体" w:cs="宋体"/>
                <w:b/>
                <w:bCs/>
                <w:i w:val="0"/>
                <w:iCs w:val="0"/>
                <w:color w:val="000000"/>
                <w:kern w:val="0"/>
                <w:sz w:val="18"/>
                <w:szCs w:val="18"/>
                <w:u w:val="none"/>
                <w:lang w:val="en-US" w:eastAsia="zh-CN" w:bidi="ar"/>
              </w:rPr>
              <w:t xml:space="preserve">    20805</w:t>
            </w:r>
          </w:p>
        </w:tc>
        <w:tc>
          <w:tcPr>
            <w:tcW w:w="4253" w:type="dxa"/>
            <w:tcBorders>
              <w:top w:val="nil"/>
              <w:left w:val="nil"/>
              <w:bottom w:val="single" w:color="000000" w:sz="4" w:space="0"/>
              <w:right w:val="single" w:color="000000" w:sz="4" w:space="0"/>
            </w:tcBorders>
            <w:shd w:val="clear" w:color="FFFFFF" w:fill="FFFFFF"/>
            <w:noWrap/>
            <w:vAlign w:val="center"/>
          </w:tcPr>
          <w:p w14:paraId="7E3C3385">
            <w:pPr>
              <w:keepNext w:val="0"/>
              <w:keepLines w:val="0"/>
              <w:widowControl/>
              <w:suppressLineNumbers w:val="0"/>
              <w:jc w:val="left"/>
              <w:textAlignment w:val="center"/>
              <w:rPr>
                <w:rFonts w:ascii="宋体" w:hAnsi="宋体"/>
                <w:sz w:val="18"/>
                <w:szCs w:val="18"/>
              </w:rPr>
            </w:pPr>
            <w:r>
              <w:rPr>
                <w:rFonts w:hint="eastAsia" w:ascii="宋体" w:hAnsi="宋体" w:eastAsia="宋体" w:cs="宋体"/>
                <w:b/>
                <w:bCs/>
                <w:i w:val="0"/>
                <w:iCs w:val="0"/>
                <w:color w:val="000000"/>
                <w:kern w:val="0"/>
                <w:sz w:val="18"/>
                <w:szCs w:val="18"/>
                <w:u w:val="none"/>
                <w:lang w:val="en-US" w:eastAsia="zh-CN" w:bidi="ar"/>
              </w:rPr>
              <w:t xml:space="preserve">    行政事业单位养老支出</w:t>
            </w:r>
          </w:p>
        </w:tc>
        <w:tc>
          <w:tcPr>
            <w:tcW w:w="1417" w:type="dxa"/>
            <w:tcBorders>
              <w:top w:val="nil"/>
              <w:left w:val="nil"/>
              <w:bottom w:val="single" w:color="000000" w:sz="4" w:space="0"/>
              <w:right w:val="single" w:color="000000" w:sz="4" w:space="0"/>
            </w:tcBorders>
            <w:shd w:val="clear" w:color="FFFFFF" w:fill="FFFFFF"/>
            <w:noWrap/>
            <w:vAlign w:val="top"/>
          </w:tcPr>
          <w:p w14:paraId="1A7BBC02">
            <w:pPr>
              <w:jc w:val="right"/>
              <w:rPr>
                <w:rFonts w:ascii="宋体" w:hAnsi="宋体"/>
                <w:sz w:val="18"/>
                <w:szCs w:val="18"/>
              </w:rPr>
            </w:pPr>
            <w:r>
              <w:rPr>
                <w:rFonts w:hint="eastAsia" w:ascii="宋体" w:hAnsi="宋体"/>
                <w:b/>
                <w:bCs/>
                <w:sz w:val="18"/>
                <w:szCs w:val="18"/>
                <w:lang w:val="en-US" w:eastAsia="zh-CN"/>
              </w:rPr>
              <w:t>88.26</w:t>
            </w:r>
          </w:p>
        </w:tc>
        <w:tc>
          <w:tcPr>
            <w:tcW w:w="1418" w:type="dxa"/>
            <w:tcBorders>
              <w:top w:val="nil"/>
              <w:left w:val="nil"/>
              <w:bottom w:val="single" w:color="000000" w:sz="4" w:space="0"/>
              <w:right w:val="single" w:color="000000" w:sz="4" w:space="0"/>
            </w:tcBorders>
            <w:shd w:val="clear" w:color="FFFFFF" w:fill="FFFFFF"/>
            <w:noWrap/>
            <w:vAlign w:val="top"/>
          </w:tcPr>
          <w:p w14:paraId="68F480FB">
            <w:pPr>
              <w:jc w:val="right"/>
              <w:rPr>
                <w:rFonts w:ascii="宋体" w:hAnsi="宋体"/>
                <w:sz w:val="18"/>
                <w:szCs w:val="18"/>
              </w:rPr>
            </w:pPr>
            <w:r>
              <w:rPr>
                <w:rFonts w:hint="eastAsia" w:ascii="宋体" w:hAnsi="宋体"/>
                <w:b/>
                <w:bCs/>
                <w:sz w:val="18"/>
                <w:szCs w:val="18"/>
                <w:lang w:val="en-US" w:eastAsia="zh-CN"/>
              </w:rPr>
              <w:t>88.26</w:t>
            </w:r>
          </w:p>
        </w:tc>
        <w:tc>
          <w:tcPr>
            <w:tcW w:w="1429" w:type="dxa"/>
            <w:tcBorders>
              <w:top w:val="nil"/>
              <w:left w:val="nil"/>
              <w:bottom w:val="single" w:color="000000" w:sz="4" w:space="0"/>
              <w:right w:val="nil"/>
            </w:tcBorders>
            <w:shd w:val="clear" w:color="FFFFFF" w:fill="FFFFFF"/>
            <w:noWrap/>
          </w:tcPr>
          <w:p w14:paraId="048E0882">
            <w:pPr>
              <w:jc w:val="right"/>
              <w:rPr>
                <w:rFonts w:ascii="宋体" w:hAnsi="宋体"/>
                <w:sz w:val="18"/>
                <w:szCs w:val="18"/>
              </w:rPr>
            </w:pPr>
          </w:p>
        </w:tc>
      </w:tr>
      <w:tr w14:paraId="6F57A520">
        <w:tblPrEx>
          <w:tblCellMar>
            <w:top w:w="0" w:type="dxa"/>
            <w:left w:w="108" w:type="dxa"/>
            <w:bottom w:w="0" w:type="dxa"/>
            <w:right w:w="108" w:type="dxa"/>
          </w:tblCellMar>
        </w:tblPrEx>
        <w:trPr>
          <w:trHeight w:val="20" w:hRule="atLeast"/>
          <w:jc w:val="center"/>
        </w:trPr>
        <w:tc>
          <w:tcPr>
            <w:tcW w:w="1074" w:type="dxa"/>
            <w:tcBorders>
              <w:top w:val="nil"/>
              <w:left w:val="nil"/>
              <w:bottom w:val="single" w:color="000000" w:sz="4" w:space="0"/>
              <w:right w:val="single" w:color="000000" w:sz="4" w:space="0"/>
            </w:tcBorders>
            <w:shd w:val="clear" w:color="FFFFFF" w:fill="FFFFFF"/>
            <w:noWrap/>
            <w:vAlign w:val="center"/>
          </w:tcPr>
          <w:p w14:paraId="528BE46B">
            <w:pPr>
              <w:keepNext w:val="0"/>
              <w:keepLines w:val="0"/>
              <w:widowControl/>
              <w:suppressLineNumbers w:val="0"/>
              <w:jc w:val="left"/>
              <w:textAlignment w:val="center"/>
              <w:rPr>
                <w:rFonts w:hint="default" w:ascii="宋体" w:hAnsi="宋体"/>
                <w:b/>
                <w:sz w:val="18"/>
                <w:szCs w:val="18"/>
                <w:lang w:val="en-US"/>
              </w:rPr>
            </w:pPr>
            <w:r>
              <w:rPr>
                <w:rFonts w:hint="eastAsia" w:ascii="宋体" w:hAnsi="宋体" w:eastAsia="宋体" w:cs="宋体"/>
                <w:i w:val="0"/>
                <w:iCs w:val="0"/>
                <w:color w:val="000000"/>
                <w:kern w:val="0"/>
                <w:sz w:val="18"/>
                <w:szCs w:val="18"/>
                <w:u w:val="none"/>
                <w:lang w:val="en-US" w:eastAsia="zh-CN" w:bidi="ar"/>
              </w:rPr>
              <w:t xml:space="preserve"> </w:t>
            </w:r>
            <w:r>
              <w:rPr>
                <w:rFonts w:hint="eastAsia" w:ascii="宋体" w:hAnsi="宋体" w:cs="宋体"/>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2080</w:t>
            </w:r>
            <w:r>
              <w:rPr>
                <w:rFonts w:hint="eastAsia" w:ascii="宋体" w:hAnsi="宋体" w:cs="宋体"/>
                <w:i w:val="0"/>
                <w:iCs w:val="0"/>
                <w:color w:val="000000"/>
                <w:kern w:val="0"/>
                <w:sz w:val="18"/>
                <w:szCs w:val="18"/>
                <w:u w:val="none"/>
                <w:lang w:val="en-US" w:eastAsia="zh-CN" w:bidi="ar"/>
              </w:rPr>
              <w:t>502</w:t>
            </w:r>
          </w:p>
        </w:tc>
        <w:tc>
          <w:tcPr>
            <w:tcW w:w="4253" w:type="dxa"/>
            <w:tcBorders>
              <w:top w:val="nil"/>
              <w:left w:val="nil"/>
              <w:bottom w:val="single" w:color="000000" w:sz="4" w:space="0"/>
              <w:right w:val="single" w:color="000000" w:sz="4" w:space="0"/>
            </w:tcBorders>
            <w:shd w:val="clear" w:color="FFFFFF" w:fill="FFFFFF"/>
            <w:noWrap/>
            <w:vAlign w:val="center"/>
          </w:tcPr>
          <w:p w14:paraId="235D57F8">
            <w:pPr>
              <w:keepNext w:val="0"/>
              <w:keepLines w:val="0"/>
              <w:widowControl/>
              <w:suppressLineNumbers w:val="0"/>
              <w:jc w:val="left"/>
              <w:textAlignment w:val="center"/>
              <w:rPr>
                <w:rFonts w:ascii="宋体" w:hAnsi="宋体"/>
                <w:b/>
                <w:sz w:val="18"/>
                <w:szCs w:val="18"/>
              </w:rPr>
            </w:pPr>
            <w:r>
              <w:rPr>
                <w:rFonts w:hint="eastAsia" w:ascii="宋体" w:hAnsi="宋体" w:eastAsia="宋体" w:cs="宋体"/>
                <w:i w:val="0"/>
                <w:iCs w:val="0"/>
                <w:color w:val="000000"/>
                <w:kern w:val="0"/>
                <w:sz w:val="18"/>
                <w:szCs w:val="18"/>
                <w:u w:val="none"/>
                <w:lang w:val="en-US" w:eastAsia="zh-CN" w:bidi="ar"/>
              </w:rPr>
              <w:t xml:space="preserve">      机关事业单位职业年金缴费支出</w:t>
            </w:r>
          </w:p>
        </w:tc>
        <w:tc>
          <w:tcPr>
            <w:tcW w:w="1417" w:type="dxa"/>
            <w:tcBorders>
              <w:top w:val="nil"/>
              <w:left w:val="nil"/>
              <w:bottom w:val="single" w:color="000000" w:sz="4" w:space="0"/>
              <w:right w:val="single" w:color="000000" w:sz="4" w:space="0"/>
            </w:tcBorders>
            <w:shd w:val="clear" w:color="FFFFFF" w:fill="FFFFFF"/>
            <w:noWrap/>
            <w:vAlign w:val="top"/>
          </w:tcPr>
          <w:p w14:paraId="53EEEFF4">
            <w:pPr>
              <w:jc w:val="right"/>
              <w:rPr>
                <w:rFonts w:ascii="宋体" w:hAnsi="宋体"/>
                <w:b/>
                <w:sz w:val="18"/>
                <w:szCs w:val="18"/>
              </w:rPr>
            </w:pPr>
            <w:r>
              <w:rPr>
                <w:rFonts w:hint="eastAsia" w:ascii="宋体" w:hAnsi="宋体"/>
                <w:sz w:val="18"/>
                <w:szCs w:val="18"/>
                <w:lang w:val="en-US" w:eastAsia="zh-CN"/>
              </w:rPr>
              <w:t>29.42</w:t>
            </w:r>
          </w:p>
        </w:tc>
        <w:tc>
          <w:tcPr>
            <w:tcW w:w="1418" w:type="dxa"/>
            <w:tcBorders>
              <w:top w:val="nil"/>
              <w:left w:val="nil"/>
              <w:bottom w:val="single" w:color="000000" w:sz="4" w:space="0"/>
              <w:right w:val="single" w:color="000000" w:sz="4" w:space="0"/>
            </w:tcBorders>
            <w:shd w:val="clear" w:color="FFFFFF" w:fill="FFFFFF"/>
            <w:noWrap/>
            <w:vAlign w:val="top"/>
          </w:tcPr>
          <w:p w14:paraId="750DB695">
            <w:pPr>
              <w:jc w:val="right"/>
              <w:rPr>
                <w:rFonts w:ascii="宋体" w:hAnsi="宋体"/>
                <w:b/>
                <w:sz w:val="18"/>
                <w:szCs w:val="18"/>
              </w:rPr>
            </w:pPr>
            <w:r>
              <w:rPr>
                <w:rFonts w:hint="eastAsia" w:ascii="宋体" w:hAnsi="宋体"/>
                <w:sz w:val="18"/>
                <w:szCs w:val="18"/>
                <w:lang w:val="en-US" w:eastAsia="zh-CN"/>
              </w:rPr>
              <w:t>29.42</w:t>
            </w:r>
          </w:p>
        </w:tc>
        <w:tc>
          <w:tcPr>
            <w:tcW w:w="1429" w:type="dxa"/>
            <w:tcBorders>
              <w:top w:val="nil"/>
              <w:left w:val="nil"/>
              <w:bottom w:val="single" w:color="000000" w:sz="4" w:space="0"/>
              <w:right w:val="nil"/>
            </w:tcBorders>
            <w:shd w:val="clear" w:color="FFFFFF" w:fill="FFFFFF"/>
            <w:noWrap/>
          </w:tcPr>
          <w:p w14:paraId="6B60DC37">
            <w:pPr>
              <w:jc w:val="right"/>
              <w:rPr>
                <w:rFonts w:ascii="宋体" w:hAnsi="宋体"/>
                <w:b/>
                <w:sz w:val="18"/>
                <w:szCs w:val="18"/>
              </w:rPr>
            </w:pPr>
          </w:p>
        </w:tc>
      </w:tr>
      <w:tr w14:paraId="7E86CCA8">
        <w:tblPrEx>
          <w:tblCellMar>
            <w:top w:w="0" w:type="dxa"/>
            <w:left w:w="108" w:type="dxa"/>
            <w:bottom w:w="0" w:type="dxa"/>
            <w:right w:w="108" w:type="dxa"/>
          </w:tblCellMar>
        </w:tblPrEx>
        <w:trPr>
          <w:trHeight w:val="20" w:hRule="atLeast"/>
          <w:jc w:val="center"/>
        </w:trPr>
        <w:tc>
          <w:tcPr>
            <w:tcW w:w="1074" w:type="dxa"/>
            <w:tcBorders>
              <w:top w:val="nil"/>
              <w:left w:val="nil"/>
              <w:bottom w:val="single" w:color="000000" w:sz="4" w:space="0"/>
              <w:right w:val="single" w:color="000000" w:sz="4" w:space="0"/>
            </w:tcBorders>
            <w:shd w:val="clear" w:color="FFFFFF" w:fill="FFFFFF"/>
            <w:noWrap/>
            <w:vAlign w:val="center"/>
          </w:tcPr>
          <w:p w14:paraId="066D4644">
            <w:pPr>
              <w:keepNext w:val="0"/>
              <w:keepLines w:val="0"/>
              <w:widowControl/>
              <w:suppressLineNumbers w:val="0"/>
              <w:jc w:val="left"/>
              <w:textAlignment w:val="center"/>
              <w:rPr>
                <w:rFonts w:ascii="宋体" w:hAnsi="宋体"/>
                <w:sz w:val="18"/>
                <w:szCs w:val="18"/>
              </w:rPr>
            </w:pPr>
            <w:r>
              <w:rPr>
                <w:rFonts w:hint="eastAsia" w:ascii="宋体" w:hAnsi="宋体" w:eastAsia="宋体" w:cs="宋体"/>
                <w:i w:val="0"/>
                <w:iCs w:val="0"/>
                <w:color w:val="000000"/>
                <w:kern w:val="0"/>
                <w:sz w:val="18"/>
                <w:szCs w:val="18"/>
                <w:u w:val="none"/>
                <w:lang w:val="en-US" w:eastAsia="zh-CN" w:bidi="ar"/>
              </w:rPr>
              <w:t xml:space="preserve">  2080505</w:t>
            </w:r>
          </w:p>
        </w:tc>
        <w:tc>
          <w:tcPr>
            <w:tcW w:w="4253" w:type="dxa"/>
            <w:tcBorders>
              <w:top w:val="nil"/>
              <w:left w:val="nil"/>
              <w:bottom w:val="single" w:color="000000" w:sz="4" w:space="0"/>
              <w:right w:val="single" w:color="000000" w:sz="4" w:space="0"/>
            </w:tcBorders>
            <w:shd w:val="clear" w:color="FFFFFF" w:fill="FFFFFF"/>
            <w:noWrap/>
            <w:vAlign w:val="center"/>
          </w:tcPr>
          <w:p w14:paraId="610BCA8E">
            <w:pPr>
              <w:keepNext w:val="0"/>
              <w:keepLines w:val="0"/>
              <w:widowControl/>
              <w:suppressLineNumbers w:val="0"/>
              <w:jc w:val="left"/>
              <w:textAlignment w:val="center"/>
              <w:rPr>
                <w:rFonts w:ascii="宋体" w:hAnsi="宋体"/>
                <w:sz w:val="18"/>
                <w:szCs w:val="18"/>
              </w:rPr>
            </w:pPr>
            <w:r>
              <w:rPr>
                <w:rFonts w:hint="eastAsia" w:ascii="宋体" w:hAnsi="宋体" w:eastAsia="宋体" w:cs="宋体"/>
                <w:i w:val="0"/>
                <w:iCs w:val="0"/>
                <w:color w:val="000000"/>
                <w:kern w:val="0"/>
                <w:sz w:val="18"/>
                <w:szCs w:val="18"/>
                <w:u w:val="none"/>
                <w:lang w:val="en-US" w:eastAsia="zh-CN" w:bidi="ar"/>
              </w:rPr>
              <w:t xml:space="preserve">      机关事业单位基本养老保险缴费支出</w:t>
            </w:r>
          </w:p>
        </w:tc>
        <w:tc>
          <w:tcPr>
            <w:tcW w:w="1417" w:type="dxa"/>
            <w:tcBorders>
              <w:top w:val="nil"/>
              <w:left w:val="nil"/>
              <w:bottom w:val="single" w:color="000000" w:sz="4" w:space="0"/>
              <w:right w:val="single" w:color="000000" w:sz="4" w:space="0"/>
            </w:tcBorders>
            <w:shd w:val="clear" w:color="FFFFFF" w:fill="FFFFFF"/>
            <w:noWrap/>
            <w:vAlign w:val="top"/>
          </w:tcPr>
          <w:p w14:paraId="176FFABF">
            <w:pPr>
              <w:jc w:val="right"/>
              <w:rPr>
                <w:rFonts w:ascii="宋体" w:hAnsi="宋体"/>
                <w:sz w:val="18"/>
                <w:szCs w:val="18"/>
              </w:rPr>
            </w:pPr>
            <w:r>
              <w:rPr>
                <w:rFonts w:hint="eastAsia" w:ascii="宋体" w:hAnsi="宋体"/>
                <w:sz w:val="18"/>
                <w:szCs w:val="18"/>
                <w:lang w:val="en-US" w:eastAsia="zh-CN"/>
              </w:rPr>
              <w:t>58.84</w:t>
            </w:r>
          </w:p>
        </w:tc>
        <w:tc>
          <w:tcPr>
            <w:tcW w:w="1418" w:type="dxa"/>
            <w:tcBorders>
              <w:top w:val="nil"/>
              <w:left w:val="nil"/>
              <w:bottom w:val="single" w:color="000000" w:sz="4" w:space="0"/>
              <w:right w:val="single" w:color="000000" w:sz="4" w:space="0"/>
            </w:tcBorders>
            <w:shd w:val="clear" w:color="FFFFFF" w:fill="FFFFFF"/>
            <w:noWrap/>
            <w:vAlign w:val="top"/>
          </w:tcPr>
          <w:p w14:paraId="2267B6E1">
            <w:pPr>
              <w:jc w:val="right"/>
              <w:rPr>
                <w:rFonts w:ascii="宋体" w:hAnsi="宋体"/>
                <w:sz w:val="18"/>
                <w:szCs w:val="18"/>
              </w:rPr>
            </w:pPr>
            <w:r>
              <w:rPr>
                <w:rFonts w:hint="eastAsia" w:ascii="宋体" w:hAnsi="宋体"/>
                <w:sz w:val="18"/>
                <w:szCs w:val="18"/>
                <w:lang w:val="en-US" w:eastAsia="zh-CN"/>
              </w:rPr>
              <w:t>58.84</w:t>
            </w:r>
          </w:p>
        </w:tc>
        <w:tc>
          <w:tcPr>
            <w:tcW w:w="1429" w:type="dxa"/>
            <w:tcBorders>
              <w:top w:val="nil"/>
              <w:left w:val="nil"/>
              <w:bottom w:val="single" w:color="000000" w:sz="4" w:space="0"/>
              <w:right w:val="nil"/>
            </w:tcBorders>
            <w:shd w:val="clear" w:color="FFFFFF" w:fill="FFFFFF"/>
            <w:noWrap/>
          </w:tcPr>
          <w:p w14:paraId="5A1219BE">
            <w:pPr>
              <w:jc w:val="right"/>
              <w:rPr>
                <w:rFonts w:ascii="宋体" w:hAnsi="宋体"/>
                <w:sz w:val="18"/>
                <w:szCs w:val="18"/>
              </w:rPr>
            </w:pPr>
          </w:p>
        </w:tc>
      </w:tr>
      <w:tr w14:paraId="6E64B4F8">
        <w:tblPrEx>
          <w:tblCellMar>
            <w:top w:w="0" w:type="dxa"/>
            <w:left w:w="108" w:type="dxa"/>
            <w:bottom w:w="0" w:type="dxa"/>
            <w:right w:w="108" w:type="dxa"/>
          </w:tblCellMar>
        </w:tblPrEx>
        <w:trPr>
          <w:trHeight w:val="20" w:hRule="atLeast"/>
          <w:jc w:val="center"/>
        </w:trPr>
        <w:tc>
          <w:tcPr>
            <w:tcW w:w="1074" w:type="dxa"/>
            <w:tcBorders>
              <w:top w:val="nil"/>
              <w:left w:val="nil"/>
              <w:bottom w:val="single" w:color="000000" w:sz="4" w:space="0"/>
              <w:right w:val="single" w:color="000000" w:sz="4" w:space="0"/>
            </w:tcBorders>
            <w:shd w:val="clear" w:color="FFFFFF" w:fill="FFFFFF"/>
            <w:noWrap/>
            <w:vAlign w:val="center"/>
          </w:tcPr>
          <w:p w14:paraId="2FC57D90">
            <w:pPr>
              <w:keepNext w:val="0"/>
              <w:keepLines w:val="0"/>
              <w:widowControl/>
              <w:suppressLineNumbers w:val="0"/>
              <w:jc w:val="left"/>
              <w:textAlignment w:val="center"/>
              <w:rPr>
                <w:rFonts w:ascii="宋体" w:hAnsi="宋体"/>
                <w:b/>
                <w:sz w:val="18"/>
                <w:szCs w:val="18"/>
              </w:rPr>
            </w:pPr>
            <w:r>
              <w:rPr>
                <w:rFonts w:hint="eastAsia" w:ascii="宋体" w:hAnsi="宋体" w:eastAsia="宋体" w:cs="宋体"/>
                <w:b/>
                <w:bCs/>
                <w:i w:val="0"/>
                <w:iCs w:val="0"/>
                <w:color w:val="000000"/>
                <w:kern w:val="0"/>
                <w:sz w:val="18"/>
                <w:szCs w:val="18"/>
                <w:u w:val="none"/>
                <w:lang w:val="en-US" w:eastAsia="zh-CN" w:bidi="ar"/>
              </w:rPr>
              <w:t xml:space="preserve">    20899</w:t>
            </w:r>
          </w:p>
        </w:tc>
        <w:tc>
          <w:tcPr>
            <w:tcW w:w="4253" w:type="dxa"/>
            <w:tcBorders>
              <w:top w:val="nil"/>
              <w:left w:val="nil"/>
              <w:bottom w:val="single" w:color="000000" w:sz="4" w:space="0"/>
              <w:right w:val="single" w:color="000000" w:sz="4" w:space="0"/>
            </w:tcBorders>
            <w:shd w:val="clear" w:color="FFFFFF" w:fill="FFFFFF"/>
            <w:noWrap/>
            <w:vAlign w:val="center"/>
          </w:tcPr>
          <w:p w14:paraId="2F61C8B8">
            <w:pPr>
              <w:keepNext w:val="0"/>
              <w:keepLines w:val="0"/>
              <w:widowControl/>
              <w:suppressLineNumbers w:val="0"/>
              <w:jc w:val="left"/>
              <w:textAlignment w:val="center"/>
              <w:rPr>
                <w:rFonts w:ascii="宋体" w:hAnsi="宋体"/>
                <w:b/>
                <w:sz w:val="18"/>
                <w:szCs w:val="18"/>
              </w:rPr>
            </w:pPr>
            <w:r>
              <w:rPr>
                <w:rFonts w:hint="eastAsia" w:ascii="宋体" w:hAnsi="宋体" w:eastAsia="宋体" w:cs="宋体"/>
                <w:b/>
                <w:bCs/>
                <w:i w:val="0"/>
                <w:iCs w:val="0"/>
                <w:color w:val="000000"/>
                <w:kern w:val="0"/>
                <w:sz w:val="18"/>
                <w:szCs w:val="18"/>
                <w:u w:val="none"/>
                <w:lang w:val="en-US" w:eastAsia="zh-CN" w:bidi="ar"/>
              </w:rPr>
              <w:t xml:space="preserve">    其他社会保障和就业支出</w:t>
            </w:r>
          </w:p>
        </w:tc>
        <w:tc>
          <w:tcPr>
            <w:tcW w:w="1417" w:type="dxa"/>
            <w:tcBorders>
              <w:top w:val="nil"/>
              <w:left w:val="nil"/>
              <w:bottom w:val="single" w:color="000000" w:sz="4" w:space="0"/>
              <w:right w:val="single" w:color="000000" w:sz="4" w:space="0"/>
            </w:tcBorders>
            <w:shd w:val="clear" w:color="FFFFFF" w:fill="FFFFFF"/>
            <w:noWrap/>
            <w:vAlign w:val="top"/>
          </w:tcPr>
          <w:p w14:paraId="20C16886">
            <w:pPr>
              <w:jc w:val="right"/>
              <w:rPr>
                <w:rFonts w:ascii="宋体" w:hAnsi="宋体"/>
                <w:b/>
                <w:sz w:val="18"/>
                <w:szCs w:val="18"/>
              </w:rPr>
            </w:pPr>
            <w:r>
              <w:rPr>
                <w:rFonts w:hint="eastAsia" w:ascii="宋体" w:hAnsi="宋体"/>
                <w:b w:val="0"/>
                <w:bCs/>
                <w:sz w:val="18"/>
                <w:szCs w:val="18"/>
                <w:lang w:val="en-US" w:eastAsia="zh-CN"/>
              </w:rPr>
              <w:t>5.86</w:t>
            </w:r>
          </w:p>
        </w:tc>
        <w:tc>
          <w:tcPr>
            <w:tcW w:w="1418" w:type="dxa"/>
            <w:tcBorders>
              <w:top w:val="nil"/>
              <w:left w:val="nil"/>
              <w:bottom w:val="single" w:color="000000" w:sz="4" w:space="0"/>
              <w:right w:val="single" w:color="000000" w:sz="4" w:space="0"/>
            </w:tcBorders>
            <w:shd w:val="clear" w:color="FFFFFF" w:fill="FFFFFF"/>
            <w:noWrap/>
            <w:vAlign w:val="top"/>
          </w:tcPr>
          <w:p w14:paraId="447DB6BC">
            <w:pPr>
              <w:jc w:val="right"/>
              <w:rPr>
                <w:rFonts w:hint="default" w:ascii="宋体" w:hAnsi="宋体"/>
                <w:b/>
                <w:sz w:val="18"/>
                <w:szCs w:val="18"/>
                <w:lang w:val="en-US"/>
              </w:rPr>
            </w:pPr>
            <w:r>
              <w:rPr>
                <w:rFonts w:hint="eastAsia" w:ascii="宋体" w:hAnsi="宋体"/>
                <w:b w:val="0"/>
                <w:bCs/>
                <w:sz w:val="18"/>
                <w:szCs w:val="18"/>
                <w:lang w:val="en-US" w:eastAsia="zh-CN"/>
              </w:rPr>
              <w:t>5.86</w:t>
            </w:r>
          </w:p>
        </w:tc>
        <w:tc>
          <w:tcPr>
            <w:tcW w:w="1429" w:type="dxa"/>
            <w:tcBorders>
              <w:top w:val="nil"/>
              <w:left w:val="nil"/>
              <w:bottom w:val="single" w:color="000000" w:sz="4" w:space="0"/>
              <w:right w:val="nil"/>
            </w:tcBorders>
            <w:shd w:val="clear" w:color="FFFFFF" w:fill="FFFFFF"/>
            <w:noWrap/>
          </w:tcPr>
          <w:p w14:paraId="70BF2EDE">
            <w:pPr>
              <w:jc w:val="right"/>
              <w:rPr>
                <w:rFonts w:ascii="宋体" w:hAnsi="宋体"/>
                <w:b/>
                <w:sz w:val="18"/>
                <w:szCs w:val="18"/>
              </w:rPr>
            </w:pPr>
          </w:p>
        </w:tc>
      </w:tr>
      <w:tr w14:paraId="5E80E34F">
        <w:tblPrEx>
          <w:tblCellMar>
            <w:top w:w="0" w:type="dxa"/>
            <w:left w:w="108" w:type="dxa"/>
            <w:bottom w:w="0" w:type="dxa"/>
            <w:right w:w="108" w:type="dxa"/>
          </w:tblCellMar>
        </w:tblPrEx>
        <w:trPr>
          <w:trHeight w:val="20" w:hRule="atLeast"/>
          <w:jc w:val="center"/>
        </w:trPr>
        <w:tc>
          <w:tcPr>
            <w:tcW w:w="1074"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40407045">
            <w:pPr>
              <w:keepNext w:val="0"/>
              <w:keepLines w:val="0"/>
              <w:widowControl/>
              <w:suppressLineNumbers w:val="0"/>
              <w:jc w:val="left"/>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 xml:space="preserve">  210</w:t>
            </w:r>
          </w:p>
        </w:tc>
        <w:tc>
          <w:tcPr>
            <w:tcW w:w="4253"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6986F5D4">
            <w:pPr>
              <w:keepNext w:val="0"/>
              <w:keepLines w:val="0"/>
              <w:widowControl/>
              <w:suppressLineNumbers w:val="0"/>
              <w:jc w:val="left"/>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 xml:space="preserve">  卫生健康支出</w:t>
            </w:r>
          </w:p>
        </w:tc>
        <w:tc>
          <w:tcPr>
            <w:tcW w:w="1417" w:type="dxa"/>
            <w:tcBorders>
              <w:top w:val="single" w:color="000000" w:sz="4" w:space="0"/>
              <w:left w:val="single" w:color="000000" w:sz="4" w:space="0"/>
              <w:bottom w:val="single" w:color="000000" w:sz="4" w:space="0"/>
              <w:right w:val="single" w:color="000000" w:sz="4" w:space="0"/>
            </w:tcBorders>
            <w:shd w:val="clear" w:color="FFFFFF" w:fill="FFFFFF"/>
            <w:noWrap/>
            <w:vAlign w:val="top"/>
          </w:tcPr>
          <w:p w14:paraId="555169A4">
            <w:pPr>
              <w:jc w:val="right"/>
              <w:rPr>
                <w:rFonts w:hint="eastAsia" w:ascii="宋体" w:hAnsi="宋体" w:eastAsia="宋体" w:cs="宋体"/>
                <w:b/>
                <w:bCs/>
                <w:i w:val="0"/>
                <w:iCs w:val="0"/>
                <w:color w:val="000000"/>
                <w:kern w:val="0"/>
                <w:sz w:val="18"/>
                <w:szCs w:val="18"/>
                <w:u w:val="none"/>
                <w:lang w:val="en-US" w:eastAsia="zh-CN" w:bidi="ar"/>
              </w:rPr>
            </w:pPr>
            <w:r>
              <w:rPr>
                <w:rFonts w:hint="eastAsia" w:ascii="宋体" w:hAnsi="宋体"/>
                <w:b/>
                <w:sz w:val="18"/>
                <w:szCs w:val="18"/>
                <w:lang w:val="en-US" w:eastAsia="zh-CN"/>
              </w:rPr>
              <w:t>32.68</w:t>
            </w:r>
          </w:p>
        </w:tc>
        <w:tc>
          <w:tcPr>
            <w:tcW w:w="1418" w:type="dxa"/>
            <w:tcBorders>
              <w:top w:val="single" w:color="000000" w:sz="4" w:space="0"/>
              <w:left w:val="single" w:color="000000" w:sz="4" w:space="0"/>
              <w:bottom w:val="single" w:color="000000" w:sz="4" w:space="0"/>
              <w:right w:val="single" w:color="000000" w:sz="4" w:space="0"/>
            </w:tcBorders>
            <w:shd w:val="clear" w:color="FFFFFF" w:fill="FFFFFF"/>
            <w:noWrap/>
            <w:vAlign w:val="top"/>
          </w:tcPr>
          <w:p w14:paraId="64660466">
            <w:pPr>
              <w:jc w:val="right"/>
              <w:rPr>
                <w:rFonts w:hint="eastAsia" w:ascii="宋体" w:hAnsi="宋体" w:eastAsia="宋体" w:cs="宋体"/>
                <w:b/>
                <w:bCs/>
                <w:i w:val="0"/>
                <w:iCs w:val="0"/>
                <w:color w:val="000000"/>
                <w:kern w:val="0"/>
                <w:sz w:val="18"/>
                <w:szCs w:val="18"/>
                <w:u w:val="none"/>
                <w:lang w:val="en-US" w:eastAsia="zh-CN" w:bidi="ar"/>
              </w:rPr>
            </w:pPr>
            <w:r>
              <w:rPr>
                <w:rFonts w:hint="eastAsia" w:ascii="宋体" w:hAnsi="宋体"/>
                <w:b/>
                <w:sz w:val="18"/>
                <w:szCs w:val="18"/>
                <w:lang w:val="en-US" w:eastAsia="zh-CN"/>
              </w:rPr>
              <w:t>32.68</w:t>
            </w:r>
          </w:p>
        </w:tc>
        <w:tc>
          <w:tcPr>
            <w:tcW w:w="1429" w:type="dxa"/>
            <w:tcBorders>
              <w:top w:val="single" w:color="000000" w:sz="4" w:space="0"/>
              <w:left w:val="single" w:color="000000" w:sz="4" w:space="0"/>
              <w:bottom w:val="single" w:color="000000" w:sz="4" w:space="0"/>
              <w:right w:val="single" w:color="000000" w:sz="4" w:space="0"/>
            </w:tcBorders>
            <w:shd w:val="clear" w:color="FFFFFF" w:fill="FFFFFF"/>
            <w:noWrap/>
          </w:tcPr>
          <w:p w14:paraId="72750847">
            <w:pPr>
              <w:jc w:val="right"/>
              <w:rPr>
                <w:rFonts w:ascii="宋体" w:hAnsi="宋体"/>
                <w:sz w:val="18"/>
                <w:szCs w:val="18"/>
              </w:rPr>
            </w:pPr>
          </w:p>
        </w:tc>
      </w:tr>
      <w:tr w14:paraId="37AA09A0">
        <w:tblPrEx>
          <w:tblCellMar>
            <w:top w:w="0" w:type="dxa"/>
            <w:left w:w="108" w:type="dxa"/>
            <w:bottom w:w="0" w:type="dxa"/>
            <w:right w:w="108" w:type="dxa"/>
          </w:tblCellMar>
        </w:tblPrEx>
        <w:trPr>
          <w:trHeight w:val="20" w:hRule="atLeast"/>
          <w:jc w:val="center"/>
        </w:trPr>
        <w:tc>
          <w:tcPr>
            <w:tcW w:w="1074"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266BBE67">
            <w:pPr>
              <w:keepNext w:val="0"/>
              <w:keepLines w:val="0"/>
              <w:widowControl/>
              <w:suppressLineNumbers w:val="0"/>
              <w:jc w:val="left"/>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 xml:space="preserve">    21011</w:t>
            </w:r>
          </w:p>
        </w:tc>
        <w:tc>
          <w:tcPr>
            <w:tcW w:w="4253"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74DBE6C7">
            <w:pPr>
              <w:keepNext w:val="0"/>
              <w:keepLines w:val="0"/>
              <w:widowControl/>
              <w:suppressLineNumbers w:val="0"/>
              <w:jc w:val="left"/>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 xml:space="preserve">    行政事业单位医疗</w:t>
            </w:r>
          </w:p>
        </w:tc>
        <w:tc>
          <w:tcPr>
            <w:tcW w:w="1417" w:type="dxa"/>
            <w:tcBorders>
              <w:top w:val="single" w:color="000000" w:sz="4" w:space="0"/>
              <w:left w:val="single" w:color="000000" w:sz="4" w:space="0"/>
              <w:bottom w:val="single" w:color="000000" w:sz="4" w:space="0"/>
              <w:right w:val="single" w:color="000000" w:sz="4" w:space="0"/>
            </w:tcBorders>
            <w:shd w:val="clear" w:color="FFFFFF" w:fill="FFFFFF"/>
            <w:noWrap/>
            <w:vAlign w:val="top"/>
          </w:tcPr>
          <w:p w14:paraId="1DFCB013">
            <w:pPr>
              <w:jc w:val="right"/>
              <w:rPr>
                <w:rFonts w:hint="eastAsia" w:ascii="宋体" w:hAnsi="宋体" w:eastAsia="宋体" w:cs="宋体"/>
                <w:b/>
                <w:bCs/>
                <w:i w:val="0"/>
                <w:iCs w:val="0"/>
                <w:color w:val="000000"/>
                <w:kern w:val="0"/>
                <w:sz w:val="18"/>
                <w:szCs w:val="18"/>
                <w:u w:val="none"/>
                <w:lang w:val="en-US" w:eastAsia="zh-CN" w:bidi="ar"/>
              </w:rPr>
            </w:pPr>
            <w:r>
              <w:rPr>
                <w:rFonts w:hint="eastAsia" w:ascii="宋体" w:hAnsi="宋体"/>
                <w:b/>
                <w:sz w:val="18"/>
                <w:szCs w:val="18"/>
                <w:lang w:val="en-US" w:eastAsia="zh-CN"/>
              </w:rPr>
              <w:t>32.68</w:t>
            </w:r>
          </w:p>
        </w:tc>
        <w:tc>
          <w:tcPr>
            <w:tcW w:w="1418" w:type="dxa"/>
            <w:tcBorders>
              <w:top w:val="single" w:color="000000" w:sz="4" w:space="0"/>
              <w:left w:val="single" w:color="000000" w:sz="4" w:space="0"/>
              <w:bottom w:val="single" w:color="000000" w:sz="4" w:space="0"/>
              <w:right w:val="single" w:color="000000" w:sz="4" w:space="0"/>
            </w:tcBorders>
            <w:shd w:val="clear" w:color="FFFFFF" w:fill="FFFFFF"/>
            <w:noWrap/>
            <w:vAlign w:val="top"/>
          </w:tcPr>
          <w:p w14:paraId="37BFEDF1">
            <w:pPr>
              <w:jc w:val="right"/>
              <w:rPr>
                <w:rFonts w:hint="eastAsia" w:ascii="宋体" w:hAnsi="宋体" w:eastAsia="宋体" w:cs="宋体"/>
                <w:b/>
                <w:bCs/>
                <w:i w:val="0"/>
                <w:iCs w:val="0"/>
                <w:color w:val="000000"/>
                <w:kern w:val="0"/>
                <w:sz w:val="18"/>
                <w:szCs w:val="18"/>
                <w:u w:val="none"/>
                <w:lang w:val="en-US" w:eastAsia="zh-CN" w:bidi="ar"/>
              </w:rPr>
            </w:pPr>
            <w:r>
              <w:rPr>
                <w:rFonts w:hint="eastAsia" w:ascii="宋体" w:hAnsi="宋体"/>
                <w:b/>
                <w:sz w:val="18"/>
                <w:szCs w:val="18"/>
                <w:lang w:val="en-US" w:eastAsia="zh-CN"/>
              </w:rPr>
              <w:t>32.68</w:t>
            </w:r>
          </w:p>
        </w:tc>
        <w:tc>
          <w:tcPr>
            <w:tcW w:w="1429" w:type="dxa"/>
            <w:tcBorders>
              <w:top w:val="single" w:color="000000" w:sz="4" w:space="0"/>
              <w:left w:val="single" w:color="000000" w:sz="4" w:space="0"/>
              <w:bottom w:val="single" w:color="000000" w:sz="4" w:space="0"/>
              <w:right w:val="single" w:color="000000" w:sz="4" w:space="0"/>
            </w:tcBorders>
            <w:shd w:val="clear" w:color="FFFFFF" w:fill="FFFFFF"/>
            <w:noWrap/>
          </w:tcPr>
          <w:p w14:paraId="30AB3004">
            <w:pPr>
              <w:jc w:val="right"/>
              <w:rPr>
                <w:rFonts w:ascii="宋体" w:hAnsi="宋体"/>
                <w:sz w:val="18"/>
                <w:szCs w:val="18"/>
              </w:rPr>
            </w:pPr>
          </w:p>
        </w:tc>
      </w:tr>
      <w:tr w14:paraId="732A2A50">
        <w:tblPrEx>
          <w:tblCellMar>
            <w:top w:w="0" w:type="dxa"/>
            <w:left w:w="108" w:type="dxa"/>
            <w:bottom w:w="0" w:type="dxa"/>
            <w:right w:w="108" w:type="dxa"/>
          </w:tblCellMar>
        </w:tblPrEx>
        <w:trPr>
          <w:trHeight w:val="20" w:hRule="atLeast"/>
          <w:jc w:val="center"/>
        </w:trPr>
        <w:tc>
          <w:tcPr>
            <w:tcW w:w="1074"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A6A32DE">
            <w:pPr>
              <w:keepNext w:val="0"/>
              <w:keepLines w:val="0"/>
              <w:widowControl/>
              <w:suppressLineNumbers w:val="0"/>
              <w:jc w:val="left"/>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2101101</w:t>
            </w:r>
          </w:p>
        </w:tc>
        <w:tc>
          <w:tcPr>
            <w:tcW w:w="4253"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799C17BA">
            <w:pPr>
              <w:keepNext w:val="0"/>
              <w:keepLines w:val="0"/>
              <w:widowControl/>
              <w:suppressLineNumbers w:val="0"/>
              <w:jc w:val="left"/>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行政单位医疗</w:t>
            </w:r>
          </w:p>
        </w:tc>
        <w:tc>
          <w:tcPr>
            <w:tcW w:w="1417" w:type="dxa"/>
            <w:tcBorders>
              <w:top w:val="single" w:color="000000" w:sz="4" w:space="0"/>
              <w:left w:val="single" w:color="000000" w:sz="4" w:space="0"/>
              <w:bottom w:val="single" w:color="000000" w:sz="4" w:space="0"/>
              <w:right w:val="single" w:color="000000" w:sz="4" w:space="0"/>
            </w:tcBorders>
            <w:shd w:val="clear" w:color="FFFFFF" w:fill="FFFFFF"/>
            <w:noWrap/>
            <w:vAlign w:val="top"/>
          </w:tcPr>
          <w:p w14:paraId="1DBE0864">
            <w:pPr>
              <w:jc w:val="right"/>
              <w:rPr>
                <w:rFonts w:hint="eastAsia" w:ascii="宋体" w:hAnsi="宋体"/>
                <w:b w:val="0"/>
                <w:bCs/>
                <w:sz w:val="18"/>
                <w:szCs w:val="18"/>
                <w:lang w:val="en-US" w:eastAsia="zh-CN"/>
              </w:rPr>
            </w:pPr>
            <w:r>
              <w:rPr>
                <w:rFonts w:hint="eastAsia" w:ascii="宋体" w:hAnsi="宋体"/>
                <w:b w:val="0"/>
                <w:bCs/>
                <w:sz w:val="18"/>
                <w:szCs w:val="18"/>
                <w:lang w:val="en-US" w:eastAsia="zh-CN"/>
              </w:rPr>
              <w:t>32.68</w:t>
            </w:r>
          </w:p>
        </w:tc>
        <w:tc>
          <w:tcPr>
            <w:tcW w:w="1418" w:type="dxa"/>
            <w:tcBorders>
              <w:top w:val="single" w:color="000000" w:sz="4" w:space="0"/>
              <w:left w:val="single" w:color="000000" w:sz="4" w:space="0"/>
              <w:bottom w:val="single" w:color="000000" w:sz="4" w:space="0"/>
              <w:right w:val="single" w:color="000000" w:sz="4" w:space="0"/>
            </w:tcBorders>
            <w:shd w:val="clear" w:color="FFFFFF" w:fill="FFFFFF"/>
            <w:noWrap/>
            <w:vAlign w:val="top"/>
          </w:tcPr>
          <w:p w14:paraId="2C7D47ED">
            <w:pPr>
              <w:jc w:val="right"/>
              <w:rPr>
                <w:rFonts w:hint="eastAsia" w:ascii="宋体" w:hAnsi="宋体"/>
                <w:b w:val="0"/>
                <w:bCs/>
                <w:sz w:val="18"/>
                <w:szCs w:val="18"/>
                <w:lang w:val="en-US" w:eastAsia="zh-CN"/>
              </w:rPr>
            </w:pPr>
            <w:r>
              <w:rPr>
                <w:rFonts w:hint="eastAsia" w:ascii="宋体" w:hAnsi="宋体"/>
                <w:b w:val="0"/>
                <w:bCs/>
                <w:sz w:val="18"/>
                <w:szCs w:val="18"/>
                <w:lang w:val="en-US" w:eastAsia="zh-CN"/>
              </w:rPr>
              <w:t>32.68</w:t>
            </w:r>
          </w:p>
        </w:tc>
        <w:tc>
          <w:tcPr>
            <w:tcW w:w="1429" w:type="dxa"/>
            <w:tcBorders>
              <w:top w:val="single" w:color="000000" w:sz="4" w:space="0"/>
              <w:left w:val="single" w:color="000000" w:sz="4" w:space="0"/>
              <w:bottom w:val="single" w:color="000000" w:sz="4" w:space="0"/>
              <w:right w:val="single" w:color="000000" w:sz="4" w:space="0"/>
            </w:tcBorders>
            <w:shd w:val="clear" w:color="FFFFFF" w:fill="FFFFFF"/>
            <w:noWrap/>
          </w:tcPr>
          <w:p w14:paraId="633E2F5F">
            <w:pPr>
              <w:jc w:val="right"/>
              <w:rPr>
                <w:rFonts w:ascii="宋体" w:hAnsi="宋体"/>
                <w:sz w:val="18"/>
                <w:szCs w:val="18"/>
              </w:rPr>
            </w:pPr>
          </w:p>
        </w:tc>
      </w:tr>
      <w:tr w14:paraId="5674B7B1">
        <w:tblPrEx>
          <w:tblCellMar>
            <w:top w:w="0" w:type="dxa"/>
            <w:left w:w="108" w:type="dxa"/>
            <w:bottom w:w="0" w:type="dxa"/>
            <w:right w:w="108" w:type="dxa"/>
          </w:tblCellMar>
        </w:tblPrEx>
        <w:trPr>
          <w:trHeight w:val="20" w:hRule="atLeast"/>
          <w:jc w:val="center"/>
        </w:trPr>
        <w:tc>
          <w:tcPr>
            <w:tcW w:w="1074"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680EF374">
            <w:pPr>
              <w:keepNext w:val="0"/>
              <w:keepLines w:val="0"/>
              <w:widowControl/>
              <w:suppressLineNumbers w:val="0"/>
              <w:jc w:val="left"/>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221</w:t>
            </w:r>
          </w:p>
        </w:tc>
        <w:tc>
          <w:tcPr>
            <w:tcW w:w="4253"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5A465CF9">
            <w:pPr>
              <w:keepNext w:val="0"/>
              <w:keepLines w:val="0"/>
              <w:widowControl/>
              <w:suppressLineNumbers w:val="0"/>
              <w:jc w:val="left"/>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住房公积金支出</w:t>
            </w:r>
          </w:p>
        </w:tc>
        <w:tc>
          <w:tcPr>
            <w:tcW w:w="1417" w:type="dxa"/>
            <w:tcBorders>
              <w:top w:val="single" w:color="000000" w:sz="4" w:space="0"/>
              <w:left w:val="single" w:color="000000" w:sz="4" w:space="0"/>
              <w:bottom w:val="single" w:color="000000" w:sz="4" w:space="0"/>
              <w:right w:val="single" w:color="000000" w:sz="4" w:space="0"/>
            </w:tcBorders>
            <w:shd w:val="clear" w:color="FFFFFF" w:fill="FFFFFF"/>
            <w:noWrap/>
            <w:vAlign w:val="top"/>
          </w:tcPr>
          <w:p w14:paraId="7138E0AC">
            <w:pPr>
              <w:jc w:val="right"/>
              <w:rPr>
                <w:rFonts w:hint="eastAsia" w:ascii="宋体" w:hAnsi="宋体" w:eastAsia="宋体" w:cs="宋体"/>
                <w:b/>
                <w:bCs/>
                <w:i w:val="0"/>
                <w:iCs w:val="0"/>
                <w:color w:val="000000"/>
                <w:kern w:val="0"/>
                <w:sz w:val="18"/>
                <w:szCs w:val="18"/>
                <w:u w:val="none"/>
                <w:lang w:val="en-US" w:eastAsia="zh-CN" w:bidi="ar"/>
              </w:rPr>
            </w:pPr>
            <w:r>
              <w:rPr>
                <w:rFonts w:hint="eastAsia" w:ascii="宋体" w:hAnsi="宋体"/>
                <w:b/>
                <w:sz w:val="18"/>
                <w:szCs w:val="18"/>
                <w:lang w:val="en-US" w:eastAsia="zh-CN"/>
              </w:rPr>
              <w:t>44.13</w:t>
            </w:r>
          </w:p>
        </w:tc>
        <w:tc>
          <w:tcPr>
            <w:tcW w:w="1418" w:type="dxa"/>
            <w:tcBorders>
              <w:top w:val="single" w:color="000000" w:sz="4" w:space="0"/>
              <w:left w:val="single" w:color="000000" w:sz="4" w:space="0"/>
              <w:bottom w:val="single" w:color="000000" w:sz="4" w:space="0"/>
              <w:right w:val="single" w:color="000000" w:sz="4" w:space="0"/>
            </w:tcBorders>
            <w:shd w:val="clear" w:color="FFFFFF" w:fill="FFFFFF"/>
            <w:noWrap/>
            <w:vAlign w:val="top"/>
          </w:tcPr>
          <w:p w14:paraId="732E8D03">
            <w:pPr>
              <w:jc w:val="right"/>
              <w:rPr>
                <w:rFonts w:hint="eastAsia" w:ascii="宋体" w:hAnsi="宋体" w:eastAsia="宋体" w:cs="宋体"/>
                <w:b/>
                <w:bCs/>
                <w:i w:val="0"/>
                <w:iCs w:val="0"/>
                <w:color w:val="000000"/>
                <w:kern w:val="0"/>
                <w:sz w:val="18"/>
                <w:szCs w:val="18"/>
                <w:u w:val="none"/>
                <w:lang w:val="en-US" w:eastAsia="zh-CN" w:bidi="ar"/>
              </w:rPr>
            </w:pPr>
            <w:r>
              <w:rPr>
                <w:rFonts w:hint="eastAsia" w:ascii="宋体" w:hAnsi="宋体"/>
                <w:b/>
                <w:sz w:val="18"/>
                <w:szCs w:val="18"/>
                <w:lang w:val="en-US" w:eastAsia="zh-CN"/>
              </w:rPr>
              <w:t>44.13</w:t>
            </w:r>
          </w:p>
        </w:tc>
        <w:tc>
          <w:tcPr>
            <w:tcW w:w="1429" w:type="dxa"/>
            <w:tcBorders>
              <w:top w:val="single" w:color="000000" w:sz="4" w:space="0"/>
              <w:left w:val="single" w:color="000000" w:sz="4" w:space="0"/>
              <w:bottom w:val="single" w:color="000000" w:sz="4" w:space="0"/>
              <w:right w:val="single" w:color="000000" w:sz="4" w:space="0"/>
            </w:tcBorders>
            <w:shd w:val="clear" w:color="FFFFFF" w:fill="FFFFFF"/>
            <w:noWrap/>
          </w:tcPr>
          <w:p w14:paraId="26A1D288">
            <w:pPr>
              <w:jc w:val="right"/>
              <w:rPr>
                <w:rFonts w:ascii="宋体" w:hAnsi="宋体"/>
                <w:sz w:val="18"/>
                <w:szCs w:val="18"/>
              </w:rPr>
            </w:pPr>
          </w:p>
        </w:tc>
      </w:tr>
      <w:tr w14:paraId="666BB465">
        <w:tblPrEx>
          <w:tblCellMar>
            <w:top w:w="0" w:type="dxa"/>
            <w:left w:w="108" w:type="dxa"/>
            <w:bottom w:w="0" w:type="dxa"/>
            <w:right w:w="108" w:type="dxa"/>
          </w:tblCellMar>
        </w:tblPrEx>
        <w:trPr>
          <w:trHeight w:val="20" w:hRule="atLeast"/>
          <w:jc w:val="center"/>
        </w:trPr>
        <w:tc>
          <w:tcPr>
            <w:tcW w:w="1074"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46834622">
            <w:pPr>
              <w:keepNext w:val="0"/>
              <w:keepLines w:val="0"/>
              <w:widowControl/>
              <w:suppressLineNumbers w:val="0"/>
              <w:ind w:firstLine="181" w:firstLineChars="100"/>
              <w:jc w:val="left"/>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22110</w:t>
            </w:r>
          </w:p>
        </w:tc>
        <w:tc>
          <w:tcPr>
            <w:tcW w:w="4253"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3383E8A">
            <w:pPr>
              <w:keepNext w:val="0"/>
              <w:keepLines w:val="0"/>
              <w:widowControl/>
              <w:suppressLineNumbers w:val="0"/>
              <w:jc w:val="left"/>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住房公积金</w:t>
            </w:r>
          </w:p>
        </w:tc>
        <w:tc>
          <w:tcPr>
            <w:tcW w:w="1417" w:type="dxa"/>
            <w:tcBorders>
              <w:top w:val="single" w:color="000000" w:sz="4" w:space="0"/>
              <w:left w:val="single" w:color="000000" w:sz="4" w:space="0"/>
              <w:bottom w:val="single" w:color="000000" w:sz="4" w:space="0"/>
              <w:right w:val="single" w:color="000000" w:sz="4" w:space="0"/>
            </w:tcBorders>
            <w:shd w:val="clear" w:color="FFFFFF" w:fill="FFFFFF"/>
            <w:noWrap/>
            <w:vAlign w:val="top"/>
          </w:tcPr>
          <w:p w14:paraId="3E89F622">
            <w:pPr>
              <w:jc w:val="right"/>
              <w:rPr>
                <w:rFonts w:hint="eastAsia" w:ascii="宋体" w:hAnsi="宋体" w:eastAsia="宋体" w:cs="宋体"/>
                <w:b/>
                <w:bCs/>
                <w:i w:val="0"/>
                <w:iCs w:val="0"/>
                <w:color w:val="000000"/>
                <w:kern w:val="0"/>
                <w:sz w:val="18"/>
                <w:szCs w:val="18"/>
                <w:u w:val="none"/>
                <w:lang w:val="en-US" w:eastAsia="zh-CN" w:bidi="ar"/>
              </w:rPr>
            </w:pPr>
            <w:r>
              <w:rPr>
                <w:rFonts w:hint="eastAsia" w:ascii="宋体" w:hAnsi="宋体"/>
                <w:b w:val="0"/>
                <w:bCs/>
                <w:sz w:val="18"/>
                <w:szCs w:val="18"/>
                <w:lang w:val="en-US" w:eastAsia="zh-CN"/>
              </w:rPr>
              <w:t>44.13</w:t>
            </w:r>
          </w:p>
        </w:tc>
        <w:tc>
          <w:tcPr>
            <w:tcW w:w="1418" w:type="dxa"/>
            <w:tcBorders>
              <w:top w:val="single" w:color="000000" w:sz="4" w:space="0"/>
              <w:left w:val="single" w:color="000000" w:sz="4" w:space="0"/>
              <w:bottom w:val="single" w:color="000000" w:sz="4" w:space="0"/>
              <w:right w:val="single" w:color="000000" w:sz="4" w:space="0"/>
            </w:tcBorders>
            <w:shd w:val="clear" w:color="FFFFFF" w:fill="FFFFFF"/>
            <w:noWrap/>
            <w:vAlign w:val="top"/>
          </w:tcPr>
          <w:p w14:paraId="41D998AC">
            <w:pPr>
              <w:jc w:val="right"/>
              <w:rPr>
                <w:rFonts w:hint="eastAsia" w:ascii="宋体" w:hAnsi="宋体" w:eastAsia="宋体" w:cs="宋体"/>
                <w:b/>
                <w:bCs/>
                <w:i w:val="0"/>
                <w:iCs w:val="0"/>
                <w:color w:val="000000"/>
                <w:kern w:val="0"/>
                <w:sz w:val="18"/>
                <w:szCs w:val="18"/>
                <w:u w:val="none"/>
                <w:lang w:val="en-US" w:eastAsia="zh-CN" w:bidi="ar"/>
              </w:rPr>
            </w:pPr>
            <w:r>
              <w:rPr>
                <w:rFonts w:hint="eastAsia" w:ascii="宋体" w:hAnsi="宋体"/>
                <w:b w:val="0"/>
                <w:bCs/>
                <w:sz w:val="18"/>
                <w:szCs w:val="18"/>
                <w:lang w:val="en-US" w:eastAsia="zh-CN"/>
              </w:rPr>
              <w:t>44.13</w:t>
            </w:r>
          </w:p>
        </w:tc>
        <w:tc>
          <w:tcPr>
            <w:tcW w:w="1429" w:type="dxa"/>
            <w:tcBorders>
              <w:top w:val="single" w:color="000000" w:sz="4" w:space="0"/>
              <w:left w:val="single" w:color="000000" w:sz="4" w:space="0"/>
              <w:bottom w:val="single" w:color="000000" w:sz="4" w:space="0"/>
              <w:right w:val="single" w:color="000000" w:sz="4" w:space="0"/>
            </w:tcBorders>
            <w:shd w:val="clear" w:color="FFFFFF" w:fill="FFFFFF"/>
            <w:noWrap/>
          </w:tcPr>
          <w:p w14:paraId="0D6EFE51">
            <w:pPr>
              <w:jc w:val="right"/>
              <w:rPr>
                <w:rFonts w:ascii="宋体" w:hAnsi="宋体"/>
                <w:sz w:val="18"/>
                <w:szCs w:val="18"/>
              </w:rPr>
            </w:pPr>
          </w:p>
        </w:tc>
      </w:tr>
      <w:tr w14:paraId="099D267D">
        <w:tblPrEx>
          <w:tblCellMar>
            <w:top w:w="0" w:type="dxa"/>
            <w:left w:w="108" w:type="dxa"/>
            <w:bottom w:w="0" w:type="dxa"/>
            <w:right w:w="108" w:type="dxa"/>
          </w:tblCellMar>
        </w:tblPrEx>
        <w:trPr>
          <w:trHeight w:val="20" w:hRule="atLeast"/>
          <w:jc w:val="center"/>
        </w:trPr>
        <w:tc>
          <w:tcPr>
            <w:tcW w:w="1074"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50CA38E7">
            <w:pPr>
              <w:keepNext w:val="0"/>
              <w:keepLines w:val="0"/>
              <w:widowControl/>
              <w:suppressLineNumbers w:val="0"/>
              <w:jc w:val="left"/>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221104</w:t>
            </w:r>
          </w:p>
        </w:tc>
        <w:tc>
          <w:tcPr>
            <w:tcW w:w="4253"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6E3497CB">
            <w:pPr>
              <w:keepNext w:val="0"/>
              <w:keepLines w:val="0"/>
              <w:widowControl/>
              <w:suppressLineNumbers w:val="0"/>
              <w:jc w:val="left"/>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住房公积金支出</w:t>
            </w:r>
          </w:p>
        </w:tc>
        <w:tc>
          <w:tcPr>
            <w:tcW w:w="1417" w:type="dxa"/>
            <w:tcBorders>
              <w:top w:val="single" w:color="000000" w:sz="4" w:space="0"/>
              <w:left w:val="single" w:color="000000" w:sz="4" w:space="0"/>
              <w:bottom w:val="single" w:color="000000" w:sz="4" w:space="0"/>
              <w:right w:val="single" w:color="000000" w:sz="4" w:space="0"/>
            </w:tcBorders>
            <w:shd w:val="clear" w:color="FFFFFF" w:fill="FFFFFF"/>
            <w:noWrap/>
            <w:vAlign w:val="top"/>
          </w:tcPr>
          <w:p w14:paraId="61B18F1C">
            <w:pPr>
              <w:jc w:val="right"/>
              <w:rPr>
                <w:rFonts w:hint="default" w:ascii="宋体" w:hAnsi="宋体"/>
                <w:b w:val="0"/>
                <w:bCs/>
                <w:sz w:val="18"/>
                <w:szCs w:val="18"/>
                <w:lang w:val="en-US" w:eastAsia="zh-CN"/>
              </w:rPr>
            </w:pPr>
            <w:r>
              <w:rPr>
                <w:rFonts w:hint="eastAsia" w:ascii="宋体" w:hAnsi="宋体"/>
                <w:b w:val="0"/>
                <w:bCs/>
                <w:sz w:val="18"/>
                <w:szCs w:val="18"/>
                <w:lang w:val="en-US" w:eastAsia="zh-CN"/>
              </w:rPr>
              <w:t>44.13</w:t>
            </w:r>
          </w:p>
        </w:tc>
        <w:tc>
          <w:tcPr>
            <w:tcW w:w="1418" w:type="dxa"/>
            <w:tcBorders>
              <w:top w:val="single" w:color="000000" w:sz="4" w:space="0"/>
              <w:left w:val="single" w:color="000000" w:sz="4" w:space="0"/>
              <w:bottom w:val="single" w:color="000000" w:sz="4" w:space="0"/>
              <w:right w:val="single" w:color="000000" w:sz="4" w:space="0"/>
            </w:tcBorders>
            <w:shd w:val="clear" w:color="FFFFFF" w:fill="FFFFFF"/>
            <w:noWrap/>
            <w:vAlign w:val="top"/>
          </w:tcPr>
          <w:p w14:paraId="770B19DA">
            <w:pPr>
              <w:jc w:val="right"/>
              <w:rPr>
                <w:rFonts w:hint="default" w:ascii="宋体" w:hAnsi="宋体"/>
                <w:b w:val="0"/>
                <w:bCs/>
                <w:sz w:val="18"/>
                <w:szCs w:val="18"/>
                <w:lang w:val="en-US" w:eastAsia="zh-CN"/>
              </w:rPr>
            </w:pPr>
            <w:r>
              <w:rPr>
                <w:rFonts w:hint="eastAsia" w:ascii="宋体" w:hAnsi="宋体"/>
                <w:b w:val="0"/>
                <w:bCs/>
                <w:sz w:val="18"/>
                <w:szCs w:val="18"/>
                <w:lang w:val="en-US" w:eastAsia="zh-CN"/>
              </w:rPr>
              <w:t>44.13</w:t>
            </w:r>
          </w:p>
        </w:tc>
        <w:tc>
          <w:tcPr>
            <w:tcW w:w="1429" w:type="dxa"/>
            <w:tcBorders>
              <w:top w:val="single" w:color="000000" w:sz="4" w:space="0"/>
              <w:left w:val="single" w:color="000000" w:sz="4" w:space="0"/>
              <w:bottom w:val="single" w:color="000000" w:sz="4" w:space="0"/>
              <w:right w:val="single" w:color="000000" w:sz="4" w:space="0"/>
            </w:tcBorders>
            <w:shd w:val="clear" w:color="FFFFFF" w:fill="FFFFFF"/>
            <w:noWrap/>
          </w:tcPr>
          <w:p w14:paraId="12E82585">
            <w:pPr>
              <w:jc w:val="right"/>
              <w:rPr>
                <w:rFonts w:ascii="宋体" w:hAnsi="宋体"/>
                <w:sz w:val="18"/>
                <w:szCs w:val="18"/>
              </w:rPr>
            </w:pPr>
          </w:p>
        </w:tc>
      </w:tr>
    </w:tbl>
    <w:p w14:paraId="7083BDAA">
      <w:pPr>
        <w:widowControl/>
        <w:spacing w:line="560" w:lineRule="exact"/>
        <w:ind w:firstLine="360" w:firstLineChars="200"/>
        <w:jc w:val="left"/>
        <w:rPr>
          <w:rFonts w:ascii="宋体" w:hAnsi="宋体"/>
          <w:sz w:val="18"/>
          <w:szCs w:val="18"/>
        </w:rPr>
      </w:pPr>
      <w:r>
        <w:rPr>
          <w:rFonts w:hint="eastAsia" w:ascii="宋体" w:hAnsi="宋体"/>
          <w:sz w:val="18"/>
          <w:szCs w:val="18"/>
        </w:rPr>
        <w:t>备注：无内容应公开空表并说明情况。</w:t>
      </w:r>
    </w:p>
    <w:p w14:paraId="2991D9B4">
      <w:pPr>
        <w:rPr>
          <w:rFonts w:ascii="仿宋_GB2312" w:hAnsi="微软雅黑" w:eastAsia="仿宋_GB2312"/>
          <w:sz w:val="18"/>
          <w:szCs w:val="18"/>
        </w:rPr>
      </w:pPr>
    </w:p>
    <w:p w14:paraId="67DB0AF0">
      <w:pPr>
        <w:rPr>
          <w:rFonts w:ascii="仿宋_GB2312" w:hAnsi="微软雅黑" w:eastAsia="仿宋_GB2312"/>
          <w:sz w:val="18"/>
          <w:szCs w:val="18"/>
        </w:rPr>
      </w:pPr>
    </w:p>
    <w:p w14:paraId="73D31B93">
      <w:pPr>
        <w:rPr>
          <w:rFonts w:ascii="仿宋_GB2312" w:hAnsi="微软雅黑" w:eastAsia="仿宋_GB2312"/>
          <w:sz w:val="18"/>
          <w:szCs w:val="18"/>
        </w:rPr>
      </w:pPr>
    </w:p>
    <w:p w14:paraId="1CF8796D">
      <w:pPr>
        <w:rPr>
          <w:rFonts w:ascii="仿宋_GB2312" w:hAnsi="微软雅黑" w:eastAsia="仿宋_GB2312"/>
          <w:sz w:val="18"/>
          <w:szCs w:val="18"/>
        </w:rPr>
      </w:pPr>
    </w:p>
    <w:p w14:paraId="5517B92D">
      <w:pPr>
        <w:rPr>
          <w:rFonts w:ascii="仿宋_GB2312" w:hAnsi="微软雅黑" w:eastAsia="仿宋_GB2312"/>
          <w:sz w:val="18"/>
          <w:szCs w:val="18"/>
        </w:rPr>
      </w:pPr>
    </w:p>
    <w:p w14:paraId="2F649CC5">
      <w:pPr>
        <w:rPr>
          <w:rFonts w:ascii="仿宋_GB2312" w:hAnsi="微软雅黑" w:eastAsia="仿宋_GB2312"/>
          <w:sz w:val="18"/>
          <w:szCs w:val="18"/>
        </w:rPr>
      </w:pPr>
    </w:p>
    <w:p w14:paraId="0236BCDD">
      <w:pPr>
        <w:tabs>
          <w:tab w:val="left" w:pos="2472"/>
        </w:tabs>
        <w:rPr>
          <w:rFonts w:ascii="仿宋_GB2312" w:hAnsi="微软雅黑" w:eastAsia="仿宋_GB2312"/>
          <w:sz w:val="18"/>
          <w:szCs w:val="18"/>
        </w:rPr>
      </w:pPr>
      <w:r>
        <w:rPr>
          <w:rFonts w:ascii="仿宋_GB2312" w:hAnsi="微软雅黑" w:eastAsia="仿宋_GB2312"/>
          <w:sz w:val="18"/>
          <w:szCs w:val="18"/>
        </w:rPr>
        <w:tab/>
      </w:r>
    </w:p>
    <w:p w14:paraId="320F9E4F">
      <w:pPr>
        <w:tabs>
          <w:tab w:val="left" w:pos="2472"/>
        </w:tabs>
        <w:rPr>
          <w:rFonts w:ascii="仿宋_GB2312" w:hAnsi="微软雅黑" w:eastAsia="仿宋_GB2312"/>
          <w:sz w:val="18"/>
          <w:szCs w:val="18"/>
        </w:rPr>
        <w:sectPr>
          <w:pgSz w:w="11906" w:h="16838"/>
          <w:pgMar w:top="1134" w:right="1134" w:bottom="1134" w:left="1134" w:header="851" w:footer="992" w:gutter="0"/>
          <w:pgBorders>
            <w:top w:val="none" w:sz="0" w:space="0"/>
            <w:left w:val="none" w:sz="0" w:space="0"/>
            <w:bottom w:val="none" w:sz="0" w:space="0"/>
            <w:right w:val="none" w:sz="0" w:space="0"/>
          </w:pgBorders>
          <w:cols w:space="425" w:num="1"/>
          <w:docGrid w:type="lines" w:linePitch="312" w:charSpace="0"/>
        </w:sectPr>
      </w:pPr>
      <w:r>
        <w:rPr>
          <w:rFonts w:ascii="仿宋_GB2312" w:hAnsi="微软雅黑" w:eastAsia="仿宋_GB2312"/>
          <w:sz w:val="18"/>
          <w:szCs w:val="18"/>
        </w:rPr>
        <w:tab/>
      </w:r>
    </w:p>
    <w:p w14:paraId="73698853">
      <w:pPr>
        <w:spacing w:line="600" w:lineRule="exact"/>
        <w:jc w:val="center"/>
        <w:rPr>
          <w:rFonts w:ascii="仿宋_GB2312" w:hAnsi="宋体" w:eastAsia="仿宋_GB2312" w:cs="宋体"/>
          <w:kern w:val="0"/>
          <w:sz w:val="32"/>
          <w:szCs w:val="32"/>
        </w:rPr>
      </w:pPr>
      <w:r>
        <w:rPr>
          <w:rFonts w:hint="eastAsia" w:ascii="仿宋_GB2312" w:hAnsi="宋体" w:eastAsia="仿宋_GB2312" w:cs="宋体"/>
          <w:kern w:val="0"/>
          <w:sz w:val="32"/>
          <w:szCs w:val="32"/>
        </w:rPr>
        <w:t>表七、一般公共预算基本支出情况表</w:t>
      </w:r>
    </w:p>
    <w:p w14:paraId="5FB210E3">
      <w:pPr>
        <w:jc w:val="right"/>
        <w:rPr>
          <w:rFonts w:ascii="仿宋_GB2312" w:hAnsi="宋体" w:eastAsia="仿宋_GB2312" w:cs="宋体"/>
          <w:kern w:val="0"/>
          <w:sz w:val="32"/>
          <w:szCs w:val="32"/>
        </w:rPr>
      </w:pPr>
      <w:r>
        <w:rPr>
          <w:rFonts w:hint="eastAsia" w:ascii="宋体" w:hAnsi="宋体" w:cs="Arial"/>
          <w:color w:val="000000"/>
          <w:kern w:val="0"/>
          <w:sz w:val="18"/>
          <w:szCs w:val="18"/>
        </w:rPr>
        <w:t>单位：万元</w:t>
      </w:r>
    </w:p>
    <w:tbl>
      <w:tblPr>
        <w:tblStyle w:val="11"/>
        <w:tblW w:w="9405" w:type="dxa"/>
        <w:jc w:val="center"/>
        <w:tblLayout w:type="autofit"/>
        <w:tblCellMar>
          <w:top w:w="0" w:type="dxa"/>
          <w:left w:w="108" w:type="dxa"/>
          <w:bottom w:w="0" w:type="dxa"/>
          <w:right w:w="108" w:type="dxa"/>
        </w:tblCellMar>
      </w:tblPr>
      <w:tblGrid>
        <w:gridCol w:w="948"/>
        <w:gridCol w:w="4252"/>
        <w:gridCol w:w="1559"/>
        <w:gridCol w:w="1418"/>
        <w:gridCol w:w="1228"/>
      </w:tblGrid>
      <w:tr w14:paraId="2CFF96A4">
        <w:tblPrEx>
          <w:tblCellMar>
            <w:top w:w="0" w:type="dxa"/>
            <w:left w:w="108" w:type="dxa"/>
            <w:bottom w:w="0" w:type="dxa"/>
            <w:right w:w="108" w:type="dxa"/>
          </w:tblCellMar>
        </w:tblPrEx>
        <w:trPr>
          <w:trHeight w:val="20" w:hRule="atLeast"/>
          <w:tblHeader/>
          <w:jc w:val="center"/>
        </w:trPr>
        <w:tc>
          <w:tcPr>
            <w:tcW w:w="5200" w:type="dxa"/>
            <w:gridSpan w:val="2"/>
            <w:tcBorders>
              <w:top w:val="single" w:color="000000" w:sz="4" w:space="0"/>
              <w:left w:val="nil"/>
              <w:bottom w:val="single" w:color="000000" w:sz="4" w:space="0"/>
              <w:right w:val="single" w:color="000000" w:sz="4" w:space="0"/>
            </w:tcBorders>
            <w:shd w:val="clear" w:color="auto" w:fill="auto"/>
            <w:noWrap/>
            <w:vAlign w:val="center"/>
          </w:tcPr>
          <w:p w14:paraId="4A1B35F2">
            <w:pPr>
              <w:widowControl/>
              <w:jc w:val="center"/>
              <w:rPr>
                <w:rFonts w:ascii="宋体" w:hAnsi="宋体" w:cs="Arial"/>
                <w:b/>
                <w:color w:val="000000"/>
                <w:kern w:val="0"/>
                <w:sz w:val="18"/>
                <w:szCs w:val="18"/>
              </w:rPr>
            </w:pPr>
            <w:r>
              <w:rPr>
                <w:rFonts w:hint="eastAsia" w:ascii="宋体" w:hAnsi="宋体" w:cs="Arial"/>
                <w:b/>
                <w:color w:val="000000"/>
                <w:kern w:val="0"/>
                <w:sz w:val="18"/>
                <w:szCs w:val="18"/>
              </w:rPr>
              <w:t>经济分类科目</w:t>
            </w:r>
          </w:p>
        </w:tc>
        <w:tc>
          <w:tcPr>
            <w:tcW w:w="4205" w:type="dxa"/>
            <w:gridSpan w:val="3"/>
            <w:tcBorders>
              <w:top w:val="single" w:color="000000" w:sz="4" w:space="0"/>
              <w:left w:val="nil"/>
              <w:bottom w:val="single" w:color="000000" w:sz="4" w:space="0"/>
            </w:tcBorders>
            <w:shd w:val="clear" w:color="auto" w:fill="auto"/>
            <w:noWrap/>
            <w:vAlign w:val="center"/>
          </w:tcPr>
          <w:p w14:paraId="4D6C968B">
            <w:pPr>
              <w:widowControl/>
              <w:jc w:val="center"/>
              <w:rPr>
                <w:rFonts w:ascii="宋体" w:hAnsi="宋体" w:cs="Arial"/>
                <w:b/>
                <w:color w:val="000000"/>
                <w:kern w:val="0"/>
                <w:sz w:val="18"/>
                <w:szCs w:val="18"/>
              </w:rPr>
            </w:pPr>
            <w:r>
              <w:rPr>
                <w:rFonts w:hint="eastAsia" w:ascii="宋体" w:hAnsi="宋体" w:cs="Arial"/>
                <w:b/>
                <w:color w:val="000000"/>
                <w:kern w:val="0"/>
                <w:sz w:val="18"/>
                <w:szCs w:val="18"/>
              </w:rPr>
              <w:t>一般公共预算基本支出</w:t>
            </w:r>
          </w:p>
        </w:tc>
      </w:tr>
      <w:tr w14:paraId="2455FD41">
        <w:tblPrEx>
          <w:tblCellMar>
            <w:top w:w="0" w:type="dxa"/>
            <w:left w:w="108" w:type="dxa"/>
            <w:bottom w:w="0" w:type="dxa"/>
            <w:right w:w="108" w:type="dxa"/>
          </w:tblCellMar>
        </w:tblPrEx>
        <w:trPr>
          <w:trHeight w:val="20" w:hRule="atLeast"/>
          <w:tblHeader/>
          <w:jc w:val="center"/>
        </w:trPr>
        <w:tc>
          <w:tcPr>
            <w:tcW w:w="948" w:type="dxa"/>
            <w:tcBorders>
              <w:top w:val="nil"/>
              <w:left w:val="nil"/>
              <w:bottom w:val="single" w:color="000000" w:sz="4" w:space="0"/>
              <w:right w:val="single" w:color="000000" w:sz="4" w:space="0"/>
            </w:tcBorders>
            <w:shd w:val="clear" w:color="auto" w:fill="auto"/>
            <w:noWrap/>
            <w:vAlign w:val="center"/>
          </w:tcPr>
          <w:p w14:paraId="6C620394">
            <w:pPr>
              <w:widowControl/>
              <w:jc w:val="center"/>
              <w:rPr>
                <w:rFonts w:ascii="宋体" w:hAnsi="宋体" w:cs="Arial"/>
                <w:b/>
                <w:color w:val="000000"/>
                <w:kern w:val="0"/>
                <w:sz w:val="18"/>
                <w:szCs w:val="18"/>
              </w:rPr>
            </w:pPr>
            <w:r>
              <w:rPr>
                <w:rFonts w:hint="eastAsia" w:ascii="宋体" w:hAnsi="宋体" w:cs="Arial"/>
                <w:b/>
                <w:color w:val="000000"/>
                <w:kern w:val="0"/>
                <w:sz w:val="18"/>
                <w:szCs w:val="18"/>
              </w:rPr>
              <w:t>科目编码</w:t>
            </w:r>
          </w:p>
        </w:tc>
        <w:tc>
          <w:tcPr>
            <w:tcW w:w="4252" w:type="dxa"/>
            <w:tcBorders>
              <w:top w:val="nil"/>
              <w:left w:val="nil"/>
              <w:bottom w:val="single" w:color="000000" w:sz="4" w:space="0"/>
              <w:right w:val="single" w:color="000000" w:sz="4" w:space="0"/>
            </w:tcBorders>
            <w:shd w:val="clear" w:color="auto" w:fill="auto"/>
            <w:noWrap/>
            <w:vAlign w:val="center"/>
          </w:tcPr>
          <w:p w14:paraId="71BFD36F">
            <w:pPr>
              <w:widowControl/>
              <w:jc w:val="center"/>
              <w:rPr>
                <w:rFonts w:ascii="宋体" w:hAnsi="宋体" w:cs="Arial"/>
                <w:b/>
                <w:color w:val="000000"/>
                <w:kern w:val="0"/>
                <w:sz w:val="18"/>
                <w:szCs w:val="18"/>
              </w:rPr>
            </w:pPr>
            <w:r>
              <w:rPr>
                <w:rFonts w:hint="eastAsia" w:ascii="宋体" w:hAnsi="宋体" w:cs="Arial"/>
                <w:b/>
                <w:color w:val="000000"/>
                <w:kern w:val="0"/>
                <w:sz w:val="18"/>
                <w:szCs w:val="18"/>
              </w:rPr>
              <w:t>科目名称</w:t>
            </w:r>
          </w:p>
        </w:tc>
        <w:tc>
          <w:tcPr>
            <w:tcW w:w="1559" w:type="dxa"/>
            <w:tcBorders>
              <w:top w:val="nil"/>
              <w:left w:val="nil"/>
              <w:bottom w:val="single" w:color="000000" w:sz="4" w:space="0"/>
              <w:right w:val="single" w:color="000000" w:sz="4" w:space="0"/>
            </w:tcBorders>
            <w:shd w:val="clear" w:color="auto" w:fill="auto"/>
            <w:noWrap/>
            <w:vAlign w:val="center"/>
          </w:tcPr>
          <w:p w14:paraId="3C42986B">
            <w:pPr>
              <w:widowControl/>
              <w:jc w:val="center"/>
              <w:rPr>
                <w:rFonts w:ascii="宋体" w:hAnsi="宋体" w:cs="Arial"/>
                <w:b/>
                <w:color w:val="000000"/>
                <w:kern w:val="0"/>
                <w:sz w:val="18"/>
                <w:szCs w:val="18"/>
              </w:rPr>
            </w:pPr>
            <w:r>
              <w:rPr>
                <w:rFonts w:hint="eastAsia" w:ascii="宋体" w:hAnsi="宋体" w:cs="Arial"/>
                <w:b/>
                <w:color w:val="000000"/>
                <w:kern w:val="0"/>
                <w:sz w:val="18"/>
                <w:szCs w:val="18"/>
              </w:rPr>
              <w:t>合计</w:t>
            </w:r>
          </w:p>
        </w:tc>
        <w:tc>
          <w:tcPr>
            <w:tcW w:w="1418" w:type="dxa"/>
            <w:tcBorders>
              <w:top w:val="nil"/>
              <w:left w:val="nil"/>
              <w:bottom w:val="single" w:color="000000" w:sz="4" w:space="0"/>
              <w:right w:val="single" w:color="000000" w:sz="4" w:space="0"/>
            </w:tcBorders>
            <w:shd w:val="clear" w:color="auto" w:fill="auto"/>
            <w:noWrap/>
            <w:vAlign w:val="center"/>
          </w:tcPr>
          <w:p w14:paraId="3964678A">
            <w:pPr>
              <w:widowControl/>
              <w:jc w:val="center"/>
              <w:rPr>
                <w:rFonts w:ascii="宋体" w:hAnsi="宋体" w:cs="Arial"/>
                <w:b/>
                <w:color w:val="000000"/>
                <w:kern w:val="0"/>
                <w:sz w:val="18"/>
                <w:szCs w:val="18"/>
              </w:rPr>
            </w:pPr>
            <w:r>
              <w:rPr>
                <w:rFonts w:hint="eastAsia" w:ascii="宋体" w:hAnsi="宋体" w:cs="Arial"/>
                <w:b/>
                <w:color w:val="000000"/>
                <w:kern w:val="0"/>
                <w:sz w:val="18"/>
                <w:szCs w:val="18"/>
              </w:rPr>
              <w:t>人员经费</w:t>
            </w:r>
          </w:p>
        </w:tc>
        <w:tc>
          <w:tcPr>
            <w:tcW w:w="1228" w:type="dxa"/>
            <w:tcBorders>
              <w:top w:val="nil"/>
              <w:left w:val="nil"/>
              <w:bottom w:val="single" w:color="000000" w:sz="4" w:space="0"/>
              <w:right w:val="nil"/>
            </w:tcBorders>
            <w:shd w:val="clear" w:color="auto" w:fill="auto"/>
            <w:noWrap/>
            <w:vAlign w:val="center"/>
          </w:tcPr>
          <w:p w14:paraId="503BBEA1">
            <w:pPr>
              <w:widowControl/>
              <w:jc w:val="center"/>
              <w:rPr>
                <w:rFonts w:ascii="宋体" w:hAnsi="宋体" w:cs="Arial"/>
                <w:b/>
                <w:color w:val="000000"/>
                <w:kern w:val="0"/>
                <w:sz w:val="18"/>
                <w:szCs w:val="18"/>
              </w:rPr>
            </w:pPr>
            <w:r>
              <w:rPr>
                <w:rFonts w:hint="eastAsia" w:ascii="宋体" w:hAnsi="宋体" w:cs="Arial"/>
                <w:b/>
                <w:color w:val="000000"/>
                <w:kern w:val="0"/>
                <w:sz w:val="18"/>
                <w:szCs w:val="18"/>
              </w:rPr>
              <w:t>公用经费</w:t>
            </w:r>
          </w:p>
        </w:tc>
      </w:tr>
      <w:tr w14:paraId="3362161C">
        <w:tblPrEx>
          <w:tblCellMar>
            <w:top w:w="0" w:type="dxa"/>
            <w:left w:w="108" w:type="dxa"/>
            <w:bottom w:w="0" w:type="dxa"/>
            <w:right w:w="108" w:type="dxa"/>
          </w:tblCellMar>
        </w:tblPrEx>
        <w:trPr>
          <w:trHeight w:val="20" w:hRule="atLeast"/>
          <w:tblHeader/>
          <w:jc w:val="center"/>
        </w:trPr>
        <w:tc>
          <w:tcPr>
            <w:tcW w:w="948" w:type="dxa"/>
            <w:tcBorders>
              <w:top w:val="nil"/>
              <w:left w:val="nil"/>
              <w:bottom w:val="single" w:color="000000" w:sz="4" w:space="0"/>
              <w:right w:val="single" w:color="000000" w:sz="4" w:space="0"/>
            </w:tcBorders>
            <w:shd w:val="clear" w:color="auto" w:fill="auto"/>
            <w:noWrap/>
            <w:vAlign w:val="center"/>
          </w:tcPr>
          <w:p w14:paraId="5C0F74A2">
            <w:pPr>
              <w:widowControl/>
              <w:jc w:val="center"/>
              <w:rPr>
                <w:rFonts w:ascii="宋体" w:hAnsi="宋体" w:cs="Arial"/>
                <w:b/>
                <w:color w:val="000000"/>
                <w:kern w:val="0"/>
                <w:sz w:val="18"/>
                <w:szCs w:val="18"/>
              </w:rPr>
            </w:pPr>
            <w:r>
              <w:rPr>
                <w:rFonts w:hint="eastAsia" w:ascii="宋体" w:hAnsi="宋体" w:cs="Arial"/>
                <w:b/>
                <w:color w:val="000000"/>
                <w:kern w:val="0"/>
                <w:sz w:val="18"/>
                <w:szCs w:val="18"/>
              </w:rPr>
              <w:t>**</w:t>
            </w:r>
          </w:p>
        </w:tc>
        <w:tc>
          <w:tcPr>
            <w:tcW w:w="4252" w:type="dxa"/>
            <w:tcBorders>
              <w:top w:val="nil"/>
              <w:left w:val="nil"/>
              <w:bottom w:val="single" w:color="000000" w:sz="4" w:space="0"/>
              <w:right w:val="single" w:color="000000" w:sz="4" w:space="0"/>
            </w:tcBorders>
            <w:shd w:val="clear" w:color="auto" w:fill="auto"/>
            <w:noWrap/>
            <w:vAlign w:val="center"/>
          </w:tcPr>
          <w:p w14:paraId="0B4BB4EF">
            <w:pPr>
              <w:widowControl/>
              <w:jc w:val="center"/>
              <w:rPr>
                <w:rFonts w:ascii="宋体" w:hAnsi="宋体" w:cs="Arial"/>
                <w:b/>
                <w:color w:val="000000"/>
                <w:kern w:val="0"/>
                <w:sz w:val="18"/>
                <w:szCs w:val="18"/>
              </w:rPr>
            </w:pPr>
            <w:r>
              <w:rPr>
                <w:rFonts w:hint="eastAsia" w:ascii="宋体" w:hAnsi="宋体" w:cs="Arial"/>
                <w:b/>
                <w:color w:val="000000"/>
                <w:kern w:val="0"/>
                <w:sz w:val="18"/>
                <w:szCs w:val="18"/>
              </w:rPr>
              <w:t>**</w:t>
            </w:r>
          </w:p>
        </w:tc>
        <w:tc>
          <w:tcPr>
            <w:tcW w:w="1559" w:type="dxa"/>
            <w:tcBorders>
              <w:top w:val="nil"/>
              <w:left w:val="nil"/>
              <w:bottom w:val="single" w:color="000000" w:sz="4" w:space="0"/>
              <w:right w:val="single" w:color="000000" w:sz="4" w:space="0"/>
            </w:tcBorders>
            <w:shd w:val="clear" w:color="auto" w:fill="auto"/>
            <w:noWrap/>
            <w:vAlign w:val="center"/>
          </w:tcPr>
          <w:p w14:paraId="5EE7B181">
            <w:pPr>
              <w:widowControl/>
              <w:jc w:val="center"/>
              <w:rPr>
                <w:rFonts w:ascii="宋体" w:hAnsi="宋体" w:cs="Arial"/>
                <w:b/>
                <w:color w:val="000000"/>
                <w:kern w:val="0"/>
                <w:sz w:val="18"/>
                <w:szCs w:val="18"/>
              </w:rPr>
            </w:pPr>
            <w:r>
              <w:rPr>
                <w:rFonts w:hint="eastAsia" w:ascii="宋体" w:hAnsi="宋体" w:cs="Arial"/>
                <w:b/>
                <w:color w:val="000000"/>
                <w:kern w:val="0"/>
                <w:sz w:val="18"/>
                <w:szCs w:val="18"/>
              </w:rPr>
              <w:t>1</w:t>
            </w:r>
          </w:p>
        </w:tc>
        <w:tc>
          <w:tcPr>
            <w:tcW w:w="1418" w:type="dxa"/>
            <w:tcBorders>
              <w:top w:val="nil"/>
              <w:left w:val="nil"/>
              <w:bottom w:val="single" w:color="000000" w:sz="4" w:space="0"/>
              <w:right w:val="single" w:color="000000" w:sz="4" w:space="0"/>
            </w:tcBorders>
            <w:shd w:val="clear" w:color="auto" w:fill="auto"/>
            <w:noWrap/>
            <w:vAlign w:val="center"/>
          </w:tcPr>
          <w:p w14:paraId="26DB88EF">
            <w:pPr>
              <w:widowControl/>
              <w:jc w:val="center"/>
              <w:rPr>
                <w:rFonts w:ascii="宋体" w:hAnsi="宋体" w:cs="Arial"/>
                <w:b/>
                <w:color w:val="000000"/>
                <w:kern w:val="0"/>
                <w:sz w:val="18"/>
                <w:szCs w:val="18"/>
              </w:rPr>
            </w:pPr>
            <w:r>
              <w:rPr>
                <w:rFonts w:hint="eastAsia" w:ascii="宋体" w:hAnsi="宋体" w:cs="Arial"/>
                <w:b/>
                <w:color w:val="000000"/>
                <w:kern w:val="0"/>
                <w:sz w:val="18"/>
                <w:szCs w:val="18"/>
              </w:rPr>
              <w:t>2</w:t>
            </w:r>
          </w:p>
        </w:tc>
        <w:tc>
          <w:tcPr>
            <w:tcW w:w="1228" w:type="dxa"/>
            <w:tcBorders>
              <w:top w:val="nil"/>
              <w:left w:val="nil"/>
              <w:bottom w:val="single" w:color="000000" w:sz="4" w:space="0"/>
              <w:right w:val="nil"/>
            </w:tcBorders>
            <w:shd w:val="clear" w:color="auto" w:fill="auto"/>
            <w:noWrap/>
            <w:vAlign w:val="center"/>
          </w:tcPr>
          <w:p w14:paraId="3DD53DF8">
            <w:pPr>
              <w:widowControl/>
              <w:jc w:val="center"/>
              <w:rPr>
                <w:rFonts w:ascii="宋体" w:hAnsi="宋体" w:cs="Arial"/>
                <w:b/>
                <w:color w:val="000000"/>
                <w:kern w:val="0"/>
                <w:sz w:val="18"/>
                <w:szCs w:val="18"/>
              </w:rPr>
            </w:pPr>
            <w:r>
              <w:rPr>
                <w:rFonts w:hint="eastAsia" w:ascii="宋体" w:hAnsi="宋体" w:cs="Arial"/>
                <w:b/>
                <w:color w:val="000000"/>
                <w:kern w:val="0"/>
                <w:sz w:val="18"/>
                <w:szCs w:val="18"/>
              </w:rPr>
              <w:t>3</w:t>
            </w:r>
          </w:p>
        </w:tc>
      </w:tr>
      <w:tr w14:paraId="388A7C37">
        <w:tblPrEx>
          <w:tblCellMar>
            <w:top w:w="0" w:type="dxa"/>
            <w:left w:w="108" w:type="dxa"/>
            <w:bottom w:w="0" w:type="dxa"/>
            <w:right w:w="108" w:type="dxa"/>
          </w:tblCellMar>
        </w:tblPrEx>
        <w:trPr>
          <w:trHeight w:val="20" w:hRule="atLeast"/>
          <w:jc w:val="center"/>
        </w:trPr>
        <w:tc>
          <w:tcPr>
            <w:tcW w:w="948" w:type="dxa"/>
            <w:tcBorders>
              <w:top w:val="nil"/>
              <w:left w:val="nil"/>
              <w:bottom w:val="single" w:color="000000" w:sz="4" w:space="0"/>
              <w:right w:val="single" w:color="000000" w:sz="4" w:space="0"/>
            </w:tcBorders>
            <w:shd w:val="clear" w:color="FFFFFF" w:fill="FFFFFF"/>
            <w:noWrap/>
          </w:tcPr>
          <w:p w14:paraId="2C4F92C7">
            <w:pPr>
              <w:rPr>
                <w:rFonts w:ascii="宋体" w:hAnsi="宋体"/>
                <w:b/>
                <w:sz w:val="18"/>
                <w:szCs w:val="18"/>
              </w:rPr>
            </w:pPr>
            <w:r>
              <w:rPr>
                <w:rFonts w:ascii="宋体" w:hAnsi="宋体"/>
                <w:b/>
                <w:sz w:val="18"/>
                <w:szCs w:val="18"/>
              </w:rPr>
              <w:t xml:space="preserve"> </w:t>
            </w:r>
          </w:p>
        </w:tc>
        <w:tc>
          <w:tcPr>
            <w:tcW w:w="4252" w:type="dxa"/>
            <w:tcBorders>
              <w:top w:val="nil"/>
              <w:left w:val="nil"/>
              <w:bottom w:val="single" w:color="000000" w:sz="4" w:space="0"/>
              <w:right w:val="single" w:color="000000" w:sz="4" w:space="0"/>
            </w:tcBorders>
            <w:shd w:val="clear" w:color="FFFFFF" w:fill="FFFFFF"/>
            <w:noWrap/>
          </w:tcPr>
          <w:p w14:paraId="6B4269BE">
            <w:pPr>
              <w:rPr>
                <w:rFonts w:ascii="宋体" w:hAnsi="宋体"/>
                <w:b/>
                <w:sz w:val="18"/>
                <w:szCs w:val="18"/>
              </w:rPr>
            </w:pPr>
            <w:r>
              <w:rPr>
                <w:rFonts w:ascii="宋体" w:hAnsi="宋体"/>
                <w:b/>
                <w:sz w:val="18"/>
                <w:szCs w:val="18"/>
              </w:rPr>
              <w:t>总计</w:t>
            </w:r>
          </w:p>
        </w:tc>
        <w:tc>
          <w:tcPr>
            <w:tcW w:w="1559" w:type="dxa"/>
            <w:tcBorders>
              <w:top w:val="nil"/>
              <w:left w:val="nil"/>
              <w:bottom w:val="single" w:color="000000" w:sz="4" w:space="0"/>
              <w:right w:val="single" w:color="000000" w:sz="4" w:space="0"/>
            </w:tcBorders>
            <w:shd w:val="clear" w:color="FFFFFF" w:fill="FFFFFF"/>
            <w:noWrap/>
            <w:vAlign w:val="center"/>
          </w:tcPr>
          <w:p w14:paraId="5ACB266F">
            <w:pPr>
              <w:keepNext w:val="0"/>
              <w:keepLines w:val="0"/>
              <w:widowControl/>
              <w:suppressLineNumbers w:val="0"/>
              <w:jc w:val="right"/>
              <w:textAlignment w:val="center"/>
              <w:rPr>
                <w:rFonts w:ascii="宋体" w:hAnsi="宋体"/>
                <w:b/>
                <w:sz w:val="18"/>
                <w:szCs w:val="18"/>
              </w:rPr>
            </w:pPr>
            <w:r>
              <w:rPr>
                <w:rFonts w:hint="eastAsia" w:ascii="宋体" w:hAnsi="宋体" w:cs="宋体"/>
                <w:b/>
                <w:bCs/>
                <w:i w:val="0"/>
                <w:iCs w:val="0"/>
                <w:color w:val="000000"/>
                <w:kern w:val="0"/>
                <w:sz w:val="18"/>
                <w:szCs w:val="18"/>
                <w:u w:val="none"/>
                <w:lang w:val="en-US" w:eastAsia="zh-CN" w:bidi="ar"/>
              </w:rPr>
              <w:t>773.8</w:t>
            </w:r>
            <w:r>
              <w:rPr>
                <w:rFonts w:hint="eastAsia" w:ascii="宋体" w:hAnsi="宋体" w:eastAsia="宋体" w:cs="宋体"/>
                <w:b/>
                <w:bCs/>
                <w:i w:val="0"/>
                <w:iCs w:val="0"/>
                <w:color w:val="000000"/>
                <w:kern w:val="0"/>
                <w:sz w:val="18"/>
                <w:szCs w:val="18"/>
                <w:u w:val="none"/>
                <w:lang w:val="en-US" w:eastAsia="zh-CN" w:bidi="ar"/>
              </w:rPr>
              <w:t xml:space="preserve"> </w:t>
            </w:r>
          </w:p>
        </w:tc>
        <w:tc>
          <w:tcPr>
            <w:tcW w:w="1418" w:type="dxa"/>
            <w:tcBorders>
              <w:top w:val="nil"/>
              <w:left w:val="nil"/>
              <w:bottom w:val="single" w:color="000000" w:sz="4" w:space="0"/>
              <w:right w:val="single" w:color="000000" w:sz="4" w:space="0"/>
            </w:tcBorders>
            <w:shd w:val="clear" w:color="FFFFFF" w:fill="FFFFFF"/>
            <w:noWrap/>
            <w:vAlign w:val="center"/>
          </w:tcPr>
          <w:p w14:paraId="708B60B5">
            <w:pPr>
              <w:keepNext w:val="0"/>
              <w:keepLines w:val="0"/>
              <w:widowControl/>
              <w:suppressLineNumbers w:val="0"/>
              <w:jc w:val="right"/>
              <w:textAlignment w:val="center"/>
              <w:rPr>
                <w:rFonts w:ascii="宋体" w:hAnsi="宋体"/>
                <w:b/>
                <w:sz w:val="18"/>
                <w:szCs w:val="18"/>
              </w:rPr>
            </w:pPr>
            <w:r>
              <w:rPr>
                <w:rFonts w:hint="eastAsia" w:ascii="宋体" w:hAnsi="宋体" w:cs="宋体"/>
                <w:b/>
                <w:bCs/>
                <w:i w:val="0"/>
                <w:iCs w:val="0"/>
                <w:color w:val="000000"/>
                <w:kern w:val="0"/>
                <w:sz w:val="18"/>
                <w:szCs w:val="18"/>
                <w:u w:val="none"/>
                <w:lang w:val="en-US" w:eastAsia="zh-CN" w:bidi="ar"/>
              </w:rPr>
              <w:t>626.28</w:t>
            </w:r>
            <w:r>
              <w:rPr>
                <w:rFonts w:hint="eastAsia" w:ascii="宋体" w:hAnsi="宋体" w:eastAsia="宋体" w:cs="宋体"/>
                <w:b/>
                <w:bCs/>
                <w:i w:val="0"/>
                <w:iCs w:val="0"/>
                <w:color w:val="000000"/>
                <w:kern w:val="0"/>
                <w:sz w:val="18"/>
                <w:szCs w:val="18"/>
                <w:u w:val="none"/>
                <w:lang w:val="en-US" w:eastAsia="zh-CN" w:bidi="ar"/>
              </w:rPr>
              <w:t xml:space="preserve"> </w:t>
            </w:r>
          </w:p>
        </w:tc>
        <w:tc>
          <w:tcPr>
            <w:tcW w:w="1228" w:type="dxa"/>
            <w:tcBorders>
              <w:top w:val="nil"/>
              <w:left w:val="nil"/>
              <w:bottom w:val="single" w:color="000000" w:sz="4" w:space="0"/>
              <w:right w:val="nil"/>
            </w:tcBorders>
            <w:shd w:val="clear" w:color="FFFFFF" w:fill="FFFFFF"/>
            <w:noWrap/>
            <w:vAlign w:val="center"/>
          </w:tcPr>
          <w:p w14:paraId="52251771">
            <w:pPr>
              <w:keepNext w:val="0"/>
              <w:keepLines w:val="0"/>
              <w:widowControl/>
              <w:suppressLineNumbers w:val="0"/>
              <w:jc w:val="right"/>
              <w:textAlignment w:val="center"/>
              <w:rPr>
                <w:rFonts w:ascii="宋体" w:hAnsi="宋体"/>
                <w:b/>
                <w:sz w:val="18"/>
                <w:szCs w:val="18"/>
              </w:rPr>
            </w:pPr>
            <w:r>
              <w:rPr>
                <w:rFonts w:hint="eastAsia" w:ascii="宋体" w:hAnsi="宋体" w:cs="宋体"/>
                <w:b/>
                <w:bCs/>
                <w:i w:val="0"/>
                <w:iCs w:val="0"/>
                <w:color w:val="000000"/>
                <w:kern w:val="0"/>
                <w:sz w:val="18"/>
                <w:szCs w:val="18"/>
                <w:u w:val="none"/>
                <w:lang w:val="en-US" w:eastAsia="zh-CN" w:bidi="ar"/>
              </w:rPr>
              <w:t>147.52</w:t>
            </w:r>
            <w:r>
              <w:rPr>
                <w:rFonts w:hint="eastAsia" w:ascii="宋体" w:hAnsi="宋体" w:eastAsia="宋体" w:cs="宋体"/>
                <w:b/>
                <w:bCs/>
                <w:i w:val="0"/>
                <w:iCs w:val="0"/>
                <w:color w:val="000000"/>
                <w:kern w:val="0"/>
                <w:sz w:val="18"/>
                <w:szCs w:val="18"/>
                <w:u w:val="none"/>
                <w:lang w:val="en-US" w:eastAsia="zh-CN" w:bidi="ar"/>
              </w:rPr>
              <w:t xml:space="preserve"> </w:t>
            </w:r>
          </w:p>
        </w:tc>
      </w:tr>
      <w:tr w14:paraId="6F6E266C">
        <w:tblPrEx>
          <w:tblCellMar>
            <w:top w:w="0" w:type="dxa"/>
            <w:left w:w="108" w:type="dxa"/>
            <w:bottom w:w="0" w:type="dxa"/>
            <w:right w:w="108" w:type="dxa"/>
          </w:tblCellMar>
        </w:tblPrEx>
        <w:trPr>
          <w:trHeight w:val="20" w:hRule="atLeast"/>
          <w:jc w:val="center"/>
        </w:trPr>
        <w:tc>
          <w:tcPr>
            <w:tcW w:w="948" w:type="dxa"/>
            <w:tcBorders>
              <w:top w:val="nil"/>
              <w:left w:val="nil"/>
              <w:bottom w:val="single" w:color="000000" w:sz="4" w:space="0"/>
              <w:right w:val="single" w:color="000000" w:sz="4" w:space="0"/>
            </w:tcBorders>
            <w:shd w:val="clear" w:color="FFFFFF" w:fill="FFFFFF"/>
            <w:noWrap/>
            <w:vAlign w:val="center"/>
          </w:tcPr>
          <w:p w14:paraId="207545F3">
            <w:pPr>
              <w:keepNext w:val="0"/>
              <w:keepLines w:val="0"/>
              <w:widowControl/>
              <w:suppressLineNumbers w:val="0"/>
              <w:jc w:val="left"/>
              <w:textAlignment w:val="center"/>
              <w:rPr>
                <w:rFonts w:ascii="宋体" w:hAnsi="宋体"/>
                <w:b/>
                <w:sz w:val="18"/>
                <w:szCs w:val="18"/>
              </w:rPr>
            </w:pPr>
            <w:r>
              <w:rPr>
                <w:rFonts w:hint="eastAsia" w:ascii="宋体" w:hAnsi="宋体" w:eastAsia="宋体" w:cs="宋体"/>
                <w:b/>
                <w:bCs/>
                <w:i w:val="0"/>
                <w:iCs w:val="0"/>
                <w:color w:val="000000"/>
                <w:kern w:val="0"/>
                <w:sz w:val="18"/>
                <w:szCs w:val="18"/>
                <w:u w:val="none"/>
                <w:lang w:val="en-US" w:eastAsia="zh-CN" w:bidi="ar"/>
              </w:rPr>
              <w:t xml:space="preserve">  301</w:t>
            </w:r>
          </w:p>
        </w:tc>
        <w:tc>
          <w:tcPr>
            <w:tcW w:w="4252" w:type="dxa"/>
            <w:tcBorders>
              <w:top w:val="nil"/>
              <w:left w:val="nil"/>
              <w:bottom w:val="single" w:color="000000" w:sz="4" w:space="0"/>
              <w:right w:val="single" w:color="000000" w:sz="4" w:space="0"/>
            </w:tcBorders>
            <w:shd w:val="clear" w:color="FFFFFF" w:fill="FFFFFF"/>
            <w:noWrap/>
            <w:vAlign w:val="center"/>
          </w:tcPr>
          <w:p w14:paraId="2DC2C30B">
            <w:pPr>
              <w:keepNext w:val="0"/>
              <w:keepLines w:val="0"/>
              <w:widowControl/>
              <w:suppressLineNumbers w:val="0"/>
              <w:jc w:val="left"/>
              <w:textAlignment w:val="center"/>
              <w:rPr>
                <w:rFonts w:ascii="宋体" w:hAnsi="宋体"/>
                <w:b/>
                <w:sz w:val="18"/>
                <w:szCs w:val="18"/>
              </w:rPr>
            </w:pPr>
            <w:r>
              <w:rPr>
                <w:rFonts w:hint="eastAsia" w:ascii="宋体" w:hAnsi="宋体" w:eastAsia="宋体" w:cs="宋体"/>
                <w:b/>
                <w:bCs/>
                <w:i w:val="0"/>
                <w:iCs w:val="0"/>
                <w:color w:val="000000"/>
                <w:kern w:val="0"/>
                <w:sz w:val="18"/>
                <w:szCs w:val="18"/>
                <w:u w:val="none"/>
                <w:lang w:val="en-US" w:eastAsia="zh-CN" w:bidi="ar"/>
              </w:rPr>
              <w:t xml:space="preserve">  </w:t>
            </w:r>
            <w:r>
              <w:rPr>
                <w:rFonts w:hint="eastAsia" w:ascii="宋体" w:hAnsi="宋体" w:cs="宋体"/>
                <w:b/>
                <w:bCs/>
                <w:i w:val="0"/>
                <w:iCs w:val="0"/>
                <w:color w:val="000000"/>
                <w:kern w:val="0"/>
                <w:sz w:val="18"/>
                <w:szCs w:val="18"/>
                <w:u w:val="none"/>
                <w:lang w:val="en-US" w:eastAsia="zh-CN" w:bidi="ar"/>
              </w:rPr>
              <w:t xml:space="preserve">     </w:t>
            </w:r>
            <w:r>
              <w:rPr>
                <w:rFonts w:hint="eastAsia" w:ascii="宋体" w:hAnsi="宋体" w:eastAsia="宋体" w:cs="宋体"/>
                <w:b/>
                <w:bCs/>
                <w:i w:val="0"/>
                <w:iCs w:val="0"/>
                <w:color w:val="000000"/>
                <w:kern w:val="0"/>
                <w:sz w:val="18"/>
                <w:szCs w:val="18"/>
                <w:u w:val="none"/>
                <w:lang w:val="en-US" w:eastAsia="zh-CN" w:bidi="ar"/>
              </w:rPr>
              <w:t>工资福利支出</w:t>
            </w:r>
          </w:p>
        </w:tc>
        <w:tc>
          <w:tcPr>
            <w:tcW w:w="1559" w:type="dxa"/>
            <w:tcBorders>
              <w:top w:val="nil"/>
              <w:left w:val="nil"/>
              <w:bottom w:val="single" w:color="000000" w:sz="4" w:space="0"/>
              <w:right w:val="single" w:color="000000" w:sz="4" w:space="0"/>
            </w:tcBorders>
            <w:shd w:val="clear" w:color="FFFFFF" w:fill="FFFFFF"/>
            <w:noWrap/>
            <w:vAlign w:val="center"/>
          </w:tcPr>
          <w:p w14:paraId="6F6EA438">
            <w:pPr>
              <w:jc w:val="right"/>
              <w:rPr>
                <w:rFonts w:ascii="宋体" w:hAnsi="宋体"/>
                <w:b/>
                <w:sz w:val="18"/>
                <w:szCs w:val="18"/>
              </w:rPr>
            </w:pPr>
          </w:p>
        </w:tc>
        <w:tc>
          <w:tcPr>
            <w:tcW w:w="1418" w:type="dxa"/>
            <w:tcBorders>
              <w:top w:val="nil"/>
              <w:left w:val="nil"/>
              <w:bottom w:val="single" w:color="000000" w:sz="4" w:space="0"/>
              <w:right w:val="single" w:color="000000" w:sz="4" w:space="0"/>
            </w:tcBorders>
            <w:shd w:val="clear" w:color="FFFFFF" w:fill="FFFFFF"/>
            <w:noWrap/>
            <w:vAlign w:val="center"/>
          </w:tcPr>
          <w:p w14:paraId="26E236BD">
            <w:pPr>
              <w:keepNext w:val="0"/>
              <w:keepLines w:val="0"/>
              <w:widowControl/>
              <w:suppressLineNumbers w:val="0"/>
              <w:jc w:val="right"/>
              <w:textAlignment w:val="center"/>
              <w:rPr>
                <w:rFonts w:ascii="宋体" w:hAnsi="宋体"/>
                <w:b/>
                <w:sz w:val="18"/>
                <w:szCs w:val="18"/>
              </w:rPr>
            </w:pPr>
            <w:r>
              <w:rPr>
                <w:rFonts w:hint="eastAsia" w:ascii="宋体" w:hAnsi="宋体" w:cs="宋体"/>
                <w:b/>
                <w:bCs/>
                <w:i w:val="0"/>
                <w:iCs w:val="0"/>
                <w:color w:val="000000"/>
                <w:kern w:val="0"/>
                <w:sz w:val="18"/>
                <w:szCs w:val="18"/>
                <w:u w:val="none"/>
                <w:lang w:val="en-US" w:eastAsia="zh-CN" w:bidi="ar"/>
              </w:rPr>
              <w:t>626.28</w:t>
            </w:r>
            <w:r>
              <w:rPr>
                <w:rFonts w:hint="eastAsia" w:ascii="宋体" w:hAnsi="宋体" w:eastAsia="宋体" w:cs="宋体"/>
                <w:b/>
                <w:bCs/>
                <w:i w:val="0"/>
                <w:iCs w:val="0"/>
                <w:color w:val="000000"/>
                <w:kern w:val="0"/>
                <w:sz w:val="18"/>
                <w:szCs w:val="18"/>
                <w:u w:val="none"/>
                <w:lang w:val="en-US" w:eastAsia="zh-CN" w:bidi="ar"/>
              </w:rPr>
              <w:t xml:space="preserve"> </w:t>
            </w:r>
          </w:p>
        </w:tc>
        <w:tc>
          <w:tcPr>
            <w:tcW w:w="1228" w:type="dxa"/>
            <w:tcBorders>
              <w:top w:val="nil"/>
              <w:left w:val="nil"/>
              <w:bottom w:val="single" w:color="000000" w:sz="4" w:space="0"/>
              <w:right w:val="nil"/>
            </w:tcBorders>
            <w:shd w:val="clear" w:color="FFFFFF" w:fill="FFFFFF"/>
            <w:noWrap/>
            <w:vAlign w:val="center"/>
          </w:tcPr>
          <w:p w14:paraId="0136176D">
            <w:pPr>
              <w:keepNext w:val="0"/>
              <w:keepLines w:val="0"/>
              <w:widowControl/>
              <w:suppressLineNumbers w:val="0"/>
              <w:jc w:val="left"/>
              <w:textAlignment w:val="center"/>
              <w:rPr>
                <w:rFonts w:ascii="宋体" w:hAnsi="宋体"/>
                <w:b/>
                <w:sz w:val="18"/>
                <w:szCs w:val="18"/>
              </w:rPr>
            </w:pPr>
            <w:r>
              <w:rPr>
                <w:rFonts w:hint="eastAsia" w:ascii="宋体" w:hAnsi="宋体" w:eastAsia="宋体" w:cs="宋体"/>
                <w:b/>
                <w:bCs/>
                <w:i w:val="0"/>
                <w:iCs w:val="0"/>
                <w:color w:val="000000"/>
                <w:kern w:val="0"/>
                <w:sz w:val="18"/>
                <w:szCs w:val="18"/>
                <w:u w:val="none"/>
                <w:lang w:val="en-US" w:eastAsia="zh-CN" w:bidi="ar"/>
              </w:rPr>
              <w:t xml:space="preserve">  </w:t>
            </w:r>
          </w:p>
        </w:tc>
      </w:tr>
      <w:tr w14:paraId="377EB4A4">
        <w:tblPrEx>
          <w:tblCellMar>
            <w:top w:w="0" w:type="dxa"/>
            <w:left w:w="108" w:type="dxa"/>
            <w:bottom w:w="0" w:type="dxa"/>
            <w:right w:w="108" w:type="dxa"/>
          </w:tblCellMar>
        </w:tblPrEx>
        <w:trPr>
          <w:trHeight w:val="20" w:hRule="atLeast"/>
          <w:jc w:val="center"/>
        </w:trPr>
        <w:tc>
          <w:tcPr>
            <w:tcW w:w="948" w:type="dxa"/>
            <w:tcBorders>
              <w:top w:val="nil"/>
              <w:left w:val="nil"/>
              <w:bottom w:val="single" w:color="000000" w:sz="4" w:space="0"/>
              <w:right w:val="single" w:color="000000" w:sz="4" w:space="0"/>
            </w:tcBorders>
            <w:shd w:val="clear" w:color="FFFFFF" w:fill="FFFFFF"/>
            <w:noWrap/>
            <w:vAlign w:val="center"/>
          </w:tcPr>
          <w:p w14:paraId="34927A83">
            <w:pPr>
              <w:keepNext w:val="0"/>
              <w:keepLines w:val="0"/>
              <w:widowControl/>
              <w:suppressLineNumbers w:val="0"/>
              <w:jc w:val="left"/>
              <w:textAlignment w:val="center"/>
              <w:rPr>
                <w:rFonts w:ascii="宋体" w:hAnsi="宋体"/>
                <w:sz w:val="18"/>
                <w:szCs w:val="18"/>
              </w:rPr>
            </w:pPr>
            <w:r>
              <w:rPr>
                <w:rFonts w:hint="eastAsia" w:ascii="宋体" w:hAnsi="宋体" w:eastAsia="宋体" w:cs="宋体"/>
                <w:i w:val="0"/>
                <w:iCs w:val="0"/>
                <w:color w:val="000000"/>
                <w:kern w:val="0"/>
                <w:sz w:val="18"/>
                <w:szCs w:val="18"/>
                <w:u w:val="none"/>
                <w:lang w:val="en-US" w:eastAsia="zh-CN" w:bidi="ar"/>
              </w:rPr>
              <w:t xml:space="preserve">   30101</w:t>
            </w:r>
          </w:p>
        </w:tc>
        <w:tc>
          <w:tcPr>
            <w:tcW w:w="4252" w:type="dxa"/>
            <w:tcBorders>
              <w:top w:val="nil"/>
              <w:left w:val="nil"/>
              <w:bottom w:val="single" w:color="000000" w:sz="4" w:space="0"/>
              <w:right w:val="single" w:color="000000" w:sz="4" w:space="0"/>
            </w:tcBorders>
            <w:shd w:val="clear" w:color="FFFFFF" w:fill="FFFFFF"/>
            <w:noWrap/>
            <w:vAlign w:val="center"/>
          </w:tcPr>
          <w:p w14:paraId="7451265E">
            <w:pPr>
              <w:keepNext w:val="0"/>
              <w:keepLines w:val="0"/>
              <w:widowControl/>
              <w:suppressLineNumbers w:val="0"/>
              <w:jc w:val="left"/>
              <w:textAlignment w:val="center"/>
              <w:rPr>
                <w:rFonts w:ascii="宋体" w:hAnsi="宋体"/>
                <w:sz w:val="18"/>
                <w:szCs w:val="18"/>
              </w:rPr>
            </w:pPr>
            <w:r>
              <w:rPr>
                <w:rFonts w:hint="eastAsia" w:ascii="宋体" w:hAnsi="宋体" w:eastAsia="宋体" w:cs="宋体"/>
                <w:i w:val="0"/>
                <w:iCs w:val="0"/>
                <w:color w:val="000000"/>
                <w:kern w:val="0"/>
                <w:sz w:val="18"/>
                <w:szCs w:val="18"/>
                <w:u w:val="none"/>
                <w:lang w:val="en-US" w:eastAsia="zh-CN" w:bidi="ar"/>
              </w:rPr>
              <w:t xml:space="preserve">    </w:t>
            </w:r>
            <w:r>
              <w:rPr>
                <w:rFonts w:hint="eastAsia" w:ascii="宋体" w:hAnsi="宋体" w:cs="宋体"/>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基本工资</w:t>
            </w:r>
          </w:p>
        </w:tc>
        <w:tc>
          <w:tcPr>
            <w:tcW w:w="1559" w:type="dxa"/>
            <w:tcBorders>
              <w:top w:val="nil"/>
              <w:left w:val="nil"/>
              <w:bottom w:val="single" w:color="000000" w:sz="4" w:space="0"/>
              <w:right w:val="single" w:color="000000" w:sz="4" w:space="0"/>
            </w:tcBorders>
            <w:shd w:val="clear" w:color="FFFFFF" w:fill="FFFFFF"/>
            <w:noWrap/>
            <w:vAlign w:val="center"/>
          </w:tcPr>
          <w:p w14:paraId="3ABBE6DC">
            <w:pPr>
              <w:jc w:val="right"/>
              <w:rPr>
                <w:rFonts w:ascii="宋体" w:hAnsi="宋体"/>
                <w:sz w:val="18"/>
                <w:szCs w:val="18"/>
              </w:rPr>
            </w:pPr>
          </w:p>
        </w:tc>
        <w:tc>
          <w:tcPr>
            <w:tcW w:w="1418" w:type="dxa"/>
            <w:tcBorders>
              <w:top w:val="nil"/>
              <w:left w:val="nil"/>
              <w:bottom w:val="single" w:color="000000" w:sz="4" w:space="0"/>
              <w:right w:val="single" w:color="000000" w:sz="4" w:space="0"/>
            </w:tcBorders>
            <w:shd w:val="clear" w:color="FFFFFF" w:fill="FFFFFF"/>
            <w:noWrap/>
            <w:vAlign w:val="center"/>
          </w:tcPr>
          <w:p w14:paraId="64714197">
            <w:pPr>
              <w:keepNext w:val="0"/>
              <w:keepLines w:val="0"/>
              <w:widowControl/>
              <w:suppressLineNumbers w:val="0"/>
              <w:jc w:val="right"/>
              <w:textAlignment w:val="center"/>
              <w:rPr>
                <w:rFonts w:ascii="宋体" w:hAnsi="宋体"/>
                <w:sz w:val="18"/>
                <w:szCs w:val="18"/>
              </w:rPr>
            </w:pPr>
            <w:r>
              <w:rPr>
                <w:rFonts w:hint="eastAsia" w:ascii="宋体" w:hAnsi="宋体" w:cs="宋体"/>
                <w:i w:val="0"/>
                <w:iCs w:val="0"/>
                <w:color w:val="000000"/>
                <w:kern w:val="0"/>
                <w:sz w:val="18"/>
                <w:szCs w:val="18"/>
                <w:u w:val="none"/>
                <w:lang w:val="en-US" w:eastAsia="zh-CN" w:bidi="ar"/>
              </w:rPr>
              <w:t>289.75</w:t>
            </w:r>
            <w:r>
              <w:rPr>
                <w:rFonts w:hint="eastAsia" w:ascii="宋体" w:hAnsi="宋体" w:eastAsia="宋体" w:cs="宋体"/>
                <w:i w:val="0"/>
                <w:iCs w:val="0"/>
                <w:color w:val="000000"/>
                <w:kern w:val="0"/>
                <w:sz w:val="18"/>
                <w:szCs w:val="18"/>
                <w:u w:val="none"/>
                <w:lang w:val="en-US" w:eastAsia="zh-CN" w:bidi="ar"/>
              </w:rPr>
              <w:t xml:space="preserve"> </w:t>
            </w:r>
          </w:p>
        </w:tc>
        <w:tc>
          <w:tcPr>
            <w:tcW w:w="1228" w:type="dxa"/>
            <w:tcBorders>
              <w:top w:val="nil"/>
              <w:left w:val="nil"/>
              <w:bottom w:val="single" w:color="000000" w:sz="4" w:space="0"/>
              <w:right w:val="nil"/>
            </w:tcBorders>
            <w:shd w:val="clear" w:color="FFFFFF" w:fill="FFFFFF"/>
            <w:noWrap/>
            <w:vAlign w:val="center"/>
          </w:tcPr>
          <w:p w14:paraId="3C9D7F83">
            <w:pPr>
              <w:keepNext w:val="0"/>
              <w:keepLines w:val="0"/>
              <w:widowControl/>
              <w:suppressLineNumbers w:val="0"/>
              <w:jc w:val="left"/>
              <w:textAlignment w:val="center"/>
              <w:rPr>
                <w:rFonts w:ascii="宋体" w:hAnsi="宋体"/>
                <w:sz w:val="18"/>
                <w:szCs w:val="18"/>
              </w:rPr>
            </w:pPr>
            <w:r>
              <w:rPr>
                <w:rFonts w:hint="eastAsia" w:ascii="宋体" w:hAnsi="宋体" w:eastAsia="宋体" w:cs="宋体"/>
                <w:i w:val="0"/>
                <w:iCs w:val="0"/>
                <w:color w:val="000000"/>
                <w:kern w:val="0"/>
                <w:sz w:val="18"/>
                <w:szCs w:val="18"/>
                <w:u w:val="none"/>
                <w:lang w:val="en-US" w:eastAsia="zh-CN" w:bidi="ar"/>
              </w:rPr>
              <w:t xml:space="preserve">  </w:t>
            </w:r>
          </w:p>
        </w:tc>
      </w:tr>
      <w:tr w14:paraId="749C0754">
        <w:tblPrEx>
          <w:tblCellMar>
            <w:top w:w="0" w:type="dxa"/>
            <w:left w:w="108" w:type="dxa"/>
            <w:bottom w:w="0" w:type="dxa"/>
            <w:right w:w="108" w:type="dxa"/>
          </w:tblCellMar>
        </w:tblPrEx>
        <w:trPr>
          <w:trHeight w:val="20" w:hRule="atLeast"/>
          <w:jc w:val="center"/>
        </w:trPr>
        <w:tc>
          <w:tcPr>
            <w:tcW w:w="948" w:type="dxa"/>
            <w:tcBorders>
              <w:top w:val="nil"/>
              <w:left w:val="nil"/>
              <w:bottom w:val="single" w:color="000000" w:sz="4" w:space="0"/>
              <w:right w:val="single" w:color="000000" w:sz="4" w:space="0"/>
            </w:tcBorders>
            <w:shd w:val="clear" w:color="FFFFFF" w:fill="FFFFFF"/>
            <w:noWrap/>
            <w:vAlign w:val="center"/>
          </w:tcPr>
          <w:p w14:paraId="20853450">
            <w:pPr>
              <w:keepNext w:val="0"/>
              <w:keepLines w:val="0"/>
              <w:widowControl/>
              <w:suppressLineNumbers w:val="0"/>
              <w:jc w:val="left"/>
              <w:textAlignment w:val="center"/>
              <w:rPr>
                <w:rFonts w:ascii="宋体" w:hAnsi="宋体"/>
                <w:sz w:val="18"/>
                <w:szCs w:val="18"/>
              </w:rPr>
            </w:pPr>
            <w:r>
              <w:rPr>
                <w:rFonts w:hint="eastAsia" w:ascii="宋体" w:hAnsi="宋体" w:eastAsia="宋体" w:cs="宋体"/>
                <w:i w:val="0"/>
                <w:iCs w:val="0"/>
                <w:color w:val="000000"/>
                <w:kern w:val="0"/>
                <w:sz w:val="18"/>
                <w:szCs w:val="18"/>
                <w:u w:val="none"/>
                <w:lang w:val="en-US" w:eastAsia="zh-CN" w:bidi="ar"/>
              </w:rPr>
              <w:t xml:space="preserve">   30102</w:t>
            </w:r>
          </w:p>
        </w:tc>
        <w:tc>
          <w:tcPr>
            <w:tcW w:w="4252" w:type="dxa"/>
            <w:tcBorders>
              <w:top w:val="nil"/>
              <w:left w:val="nil"/>
              <w:bottom w:val="single" w:color="000000" w:sz="4" w:space="0"/>
              <w:right w:val="single" w:color="000000" w:sz="4" w:space="0"/>
            </w:tcBorders>
            <w:shd w:val="clear" w:color="FFFFFF" w:fill="FFFFFF"/>
            <w:noWrap/>
            <w:vAlign w:val="center"/>
          </w:tcPr>
          <w:p w14:paraId="47456AB2">
            <w:pPr>
              <w:keepNext w:val="0"/>
              <w:keepLines w:val="0"/>
              <w:widowControl/>
              <w:suppressLineNumbers w:val="0"/>
              <w:jc w:val="left"/>
              <w:textAlignment w:val="center"/>
              <w:rPr>
                <w:rFonts w:ascii="宋体" w:hAnsi="宋体"/>
                <w:sz w:val="18"/>
                <w:szCs w:val="18"/>
              </w:rPr>
            </w:pPr>
            <w:r>
              <w:rPr>
                <w:rFonts w:hint="eastAsia" w:ascii="宋体" w:hAnsi="宋体" w:eastAsia="宋体" w:cs="宋体"/>
                <w:i w:val="0"/>
                <w:iCs w:val="0"/>
                <w:color w:val="000000"/>
                <w:kern w:val="0"/>
                <w:sz w:val="18"/>
                <w:szCs w:val="18"/>
                <w:u w:val="none"/>
                <w:lang w:val="en-US" w:eastAsia="zh-CN" w:bidi="ar"/>
              </w:rPr>
              <w:t xml:space="preserve">    </w:t>
            </w:r>
            <w:r>
              <w:rPr>
                <w:rFonts w:hint="eastAsia" w:ascii="宋体" w:hAnsi="宋体" w:cs="宋体"/>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津贴补贴</w:t>
            </w:r>
          </w:p>
        </w:tc>
        <w:tc>
          <w:tcPr>
            <w:tcW w:w="1559" w:type="dxa"/>
            <w:tcBorders>
              <w:top w:val="nil"/>
              <w:left w:val="nil"/>
              <w:bottom w:val="single" w:color="000000" w:sz="4" w:space="0"/>
              <w:right w:val="single" w:color="000000" w:sz="4" w:space="0"/>
            </w:tcBorders>
            <w:shd w:val="clear" w:color="FFFFFF" w:fill="FFFFFF"/>
            <w:noWrap/>
            <w:vAlign w:val="center"/>
          </w:tcPr>
          <w:p w14:paraId="3242C26F">
            <w:pPr>
              <w:jc w:val="right"/>
              <w:rPr>
                <w:rFonts w:ascii="宋体" w:hAnsi="宋体"/>
                <w:sz w:val="18"/>
                <w:szCs w:val="18"/>
              </w:rPr>
            </w:pPr>
          </w:p>
        </w:tc>
        <w:tc>
          <w:tcPr>
            <w:tcW w:w="1418" w:type="dxa"/>
            <w:tcBorders>
              <w:top w:val="nil"/>
              <w:left w:val="nil"/>
              <w:bottom w:val="single" w:color="000000" w:sz="4" w:space="0"/>
              <w:right w:val="single" w:color="000000" w:sz="4" w:space="0"/>
            </w:tcBorders>
            <w:shd w:val="clear" w:color="FFFFFF" w:fill="FFFFFF"/>
            <w:noWrap/>
            <w:vAlign w:val="center"/>
          </w:tcPr>
          <w:p w14:paraId="20ADE391">
            <w:pPr>
              <w:keepNext w:val="0"/>
              <w:keepLines w:val="0"/>
              <w:widowControl/>
              <w:suppressLineNumbers w:val="0"/>
              <w:jc w:val="right"/>
              <w:textAlignment w:val="center"/>
              <w:rPr>
                <w:rFonts w:ascii="宋体" w:hAnsi="宋体"/>
                <w:sz w:val="18"/>
                <w:szCs w:val="18"/>
              </w:rPr>
            </w:pPr>
            <w:r>
              <w:rPr>
                <w:rFonts w:hint="eastAsia" w:ascii="宋体" w:hAnsi="宋体" w:cs="宋体"/>
                <w:i w:val="0"/>
                <w:iCs w:val="0"/>
                <w:color w:val="000000"/>
                <w:kern w:val="0"/>
                <w:sz w:val="18"/>
                <w:szCs w:val="18"/>
                <w:u w:val="none"/>
                <w:lang w:val="en-US" w:eastAsia="zh-CN" w:bidi="ar"/>
              </w:rPr>
              <w:t>162.9</w:t>
            </w:r>
            <w:r>
              <w:rPr>
                <w:rFonts w:hint="eastAsia" w:ascii="宋体" w:hAnsi="宋体" w:eastAsia="宋体" w:cs="宋体"/>
                <w:i w:val="0"/>
                <w:iCs w:val="0"/>
                <w:color w:val="000000"/>
                <w:kern w:val="0"/>
                <w:sz w:val="18"/>
                <w:szCs w:val="18"/>
                <w:u w:val="none"/>
                <w:lang w:val="en-US" w:eastAsia="zh-CN" w:bidi="ar"/>
              </w:rPr>
              <w:t xml:space="preserve"> </w:t>
            </w:r>
          </w:p>
        </w:tc>
        <w:tc>
          <w:tcPr>
            <w:tcW w:w="1228" w:type="dxa"/>
            <w:tcBorders>
              <w:top w:val="nil"/>
              <w:left w:val="nil"/>
              <w:bottom w:val="single" w:color="000000" w:sz="4" w:space="0"/>
              <w:right w:val="nil"/>
            </w:tcBorders>
            <w:shd w:val="clear" w:color="FFFFFF" w:fill="FFFFFF"/>
            <w:noWrap/>
            <w:vAlign w:val="center"/>
          </w:tcPr>
          <w:p w14:paraId="7378991F">
            <w:pPr>
              <w:keepNext w:val="0"/>
              <w:keepLines w:val="0"/>
              <w:widowControl/>
              <w:suppressLineNumbers w:val="0"/>
              <w:jc w:val="left"/>
              <w:textAlignment w:val="center"/>
              <w:rPr>
                <w:rFonts w:ascii="宋体" w:hAnsi="宋体"/>
                <w:sz w:val="18"/>
                <w:szCs w:val="18"/>
              </w:rPr>
            </w:pPr>
            <w:r>
              <w:rPr>
                <w:rFonts w:hint="eastAsia" w:ascii="宋体" w:hAnsi="宋体" w:eastAsia="宋体" w:cs="宋体"/>
                <w:i w:val="0"/>
                <w:iCs w:val="0"/>
                <w:color w:val="000000"/>
                <w:kern w:val="0"/>
                <w:sz w:val="18"/>
                <w:szCs w:val="18"/>
                <w:u w:val="none"/>
                <w:lang w:val="en-US" w:eastAsia="zh-CN" w:bidi="ar"/>
              </w:rPr>
              <w:t xml:space="preserve">   </w:t>
            </w:r>
          </w:p>
        </w:tc>
      </w:tr>
      <w:tr w14:paraId="6236CDD9">
        <w:tblPrEx>
          <w:tblCellMar>
            <w:top w:w="0" w:type="dxa"/>
            <w:left w:w="108" w:type="dxa"/>
            <w:bottom w:w="0" w:type="dxa"/>
            <w:right w:w="108" w:type="dxa"/>
          </w:tblCellMar>
        </w:tblPrEx>
        <w:trPr>
          <w:trHeight w:val="20" w:hRule="atLeast"/>
          <w:jc w:val="center"/>
        </w:trPr>
        <w:tc>
          <w:tcPr>
            <w:tcW w:w="948" w:type="dxa"/>
            <w:tcBorders>
              <w:top w:val="nil"/>
              <w:left w:val="nil"/>
              <w:bottom w:val="single" w:color="000000" w:sz="4" w:space="0"/>
              <w:right w:val="single" w:color="000000" w:sz="4" w:space="0"/>
            </w:tcBorders>
            <w:shd w:val="clear" w:color="FFFFFF" w:fill="FFFFFF"/>
            <w:noWrap/>
            <w:vAlign w:val="center"/>
          </w:tcPr>
          <w:p w14:paraId="2CDA52A6">
            <w:pPr>
              <w:keepNext w:val="0"/>
              <w:keepLines w:val="0"/>
              <w:widowControl/>
              <w:suppressLineNumbers w:val="0"/>
              <w:jc w:val="left"/>
              <w:textAlignment w:val="center"/>
              <w:rPr>
                <w:rFonts w:ascii="宋体" w:hAnsi="宋体"/>
                <w:sz w:val="18"/>
                <w:szCs w:val="18"/>
              </w:rPr>
            </w:pPr>
            <w:r>
              <w:rPr>
                <w:rFonts w:hint="eastAsia" w:ascii="宋体" w:hAnsi="宋体" w:eastAsia="宋体" w:cs="宋体"/>
                <w:i w:val="0"/>
                <w:iCs w:val="0"/>
                <w:color w:val="000000"/>
                <w:kern w:val="0"/>
                <w:sz w:val="18"/>
                <w:szCs w:val="18"/>
                <w:u w:val="none"/>
                <w:lang w:val="en-US" w:eastAsia="zh-CN" w:bidi="ar"/>
              </w:rPr>
              <w:t xml:space="preserve">   30108</w:t>
            </w:r>
          </w:p>
        </w:tc>
        <w:tc>
          <w:tcPr>
            <w:tcW w:w="4252" w:type="dxa"/>
            <w:tcBorders>
              <w:top w:val="nil"/>
              <w:left w:val="nil"/>
              <w:bottom w:val="single" w:color="000000" w:sz="4" w:space="0"/>
              <w:right w:val="single" w:color="000000" w:sz="4" w:space="0"/>
            </w:tcBorders>
            <w:shd w:val="clear" w:color="FFFFFF" w:fill="FFFFFF"/>
            <w:noWrap/>
            <w:vAlign w:val="center"/>
          </w:tcPr>
          <w:p w14:paraId="11826B48">
            <w:pPr>
              <w:keepNext w:val="0"/>
              <w:keepLines w:val="0"/>
              <w:widowControl/>
              <w:suppressLineNumbers w:val="0"/>
              <w:jc w:val="left"/>
              <w:textAlignment w:val="center"/>
              <w:rPr>
                <w:rFonts w:ascii="宋体" w:hAnsi="宋体"/>
                <w:sz w:val="18"/>
                <w:szCs w:val="18"/>
              </w:rPr>
            </w:pPr>
            <w:r>
              <w:rPr>
                <w:rFonts w:hint="eastAsia" w:ascii="宋体" w:hAnsi="宋体" w:eastAsia="宋体" w:cs="宋体"/>
                <w:i w:val="0"/>
                <w:iCs w:val="0"/>
                <w:color w:val="000000"/>
                <w:kern w:val="0"/>
                <w:sz w:val="18"/>
                <w:szCs w:val="18"/>
                <w:u w:val="none"/>
                <w:lang w:val="en-US" w:eastAsia="zh-CN" w:bidi="ar"/>
              </w:rPr>
              <w:t xml:space="preserve">    机关事业单位基本养老保险缴费</w:t>
            </w:r>
          </w:p>
        </w:tc>
        <w:tc>
          <w:tcPr>
            <w:tcW w:w="1559" w:type="dxa"/>
            <w:tcBorders>
              <w:top w:val="nil"/>
              <w:left w:val="nil"/>
              <w:bottom w:val="single" w:color="000000" w:sz="4" w:space="0"/>
              <w:right w:val="single" w:color="000000" w:sz="4" w:space="0"/>
            </w:tcBorders>
            <w:shd w:val="clear" w:color="FFFFFF" w:fill="FFFFFF"/>
            <w:noWrap/>
            <w:vAlign w:val="center"/>
          </w:tcPr>
          <w:p w14:paraId="3DB8E605">
            <w:pPr>
              <w:jc w:val="right"/>
              <w:rPr>
                <w:rFonts w:ascii="宋体" w:hAnsi="宋体"/>
                <w:sz w:val="18"/>
                <w:szCs w:val="18"/>
              </w:rPr>
            </w:pPr>
          </w:p>
        </w:tc>
        <w:tc>
          <w:tcPr>
            <w:tcW w:w="1418" w:type="dxa"/>
            <w:tcBorders>
              <w:top w:val="nil"/>
              <w:left w:val="nil"/>
              <w:bottom w:val="single" w:color="000000" w:sz="4" w:space="0"/>
              <w:right w:val="single" w:color="000000" w:sz="4" w:space="0"/>
            </w:tcBorders>
            <w:shd w:val="clear" w:color="FFFFFF" w:fill="FFFFFF"/>
            <w:noWrap/>
            <w:vAlign w:val="center"/>
          </w:tcPr>
          <w:p w14:paraId="64C97C82">
            <w:pPr>
              <w:keepNext w:val="0"/>
              <w:keepLines w:val="0"/>
              <w:widowControl/>
              <w:suppressLineNumbers w:val="0"/>
              <w:jc w:val="right"/>
              <w:textAlignment w:val="center"/>
              <w:rPr>
                <w:rFonts w:ascii="宋体" w:hAnsi="宋体"/>
                <w:sz w:val="18"/>
                <w:szCs w:val="18"/>
              </w:rPr>
            </w:pPr>
            <w:r>
              <w:rPr>
                <w:rFonts w:hint="eastAsia" w:ascii="宋体" w:hAnsi="宋体" w:cs="宋体"/>
                <w:i w:val="0"/>
                <w:iCs w:val="0"/>
                <w:color w:val="000000"/>
                <w:kern w:val="0"/>
                <w:sz w:val="18"/>
                <w:szCs w:val="18"/>
                <w:u w:val="none"/>
                <w:lang w:val="en-US" w:eastAsia="zh-CN" w:bidi="ar"/>
              </w:rPr>
              <w:t>88.26</w:t>
            </w:r>
            <w:r>
              <w:rPr>
                <w:rFonts w:hint="eastAsia" w:ascii="宋体" w:hAnsi="宋体" w:eastAsia="宋体" w:cs="宋体"/>
                <w:i w:val="0"/>
                <w:iCs w:val="0"/>
                <w:color w:val="000000"/>
                <w:kern w:val="0"/>
                <w:sz w:val="18"/>
                <w:szCs w:val="18"/>
                <w:u w:val="none"/>
                <w:lang w:val="en-US" w:eastAsia="zh-CN" w:bidi="ar"/>
              </w:rPr>
              <w:t xml:space="preserve"> </w:t>
            </w:r>
          </w:p>
        </w:tc>
        <w:tc>
          <w:tcPr>
            <w:tcW w:w="1228" w:type="dxa"/>
            <w:tcBorders>
              <w:top w:val="nil"/>
              <w:left w:val="nil"/>
              <w:bottom w:val="single" w:color="000000" w:sz="4" w:space="0"/>
              <w:right w:val="nil"/>
            </w:tcBorders>
            <w:shd w:val="clear" w:color="FFFFFF" w:fill="FFFFFF"/>
            <w:noWrap/>
            <w:vAlign w:val="center"/>
          </w:tcPr>
          <w:p w14:paraId="64DA75EB">
            <w:pPr>
              <w:keepNext w:val="0"/>
              <w:keepLines w:val="0"/>
              <w:widowControl/>
              <w:suppressLineNumbers w:val="0"/>
              <w:jc w:val="left"/>
              <w:textAlignment w:val="center"/>
              <w:rPr>
                <w:rFonts w:ascii="宋体" w:hAnsi="宋体"/>
                <w:sz w:val="18"/>
                <w:szCs w:val="18"/>
              </w:rPr>
            </w:pPr>
            <w:r>
              <w:rPr>
                <w:rFonts w:hint="eastAsia" w:ascii="宋体" w:hAnsi="宋体" w:eastAsia="宋体" w:cs="宋体"/>
                <w:i w:val="0"/>
                <w:iCs w:val="0"/>
                <w:color w:val="000000"/>
                <w:kern w:val="0"/>
                <w:sz w:val="18"/>
                <w:szCs w:val="18"/>
                <w:u w:val="none"/>
                <w:lang w:val="en-US" w:eastAsia="zh-CN" w:bidi="ar"/>
              </w:rPr>
              <w:t xml:space="preserve">   </w:t>
            </w:r>
          </w:p>
        </w:tc>
      </w:tr>
      <w:tr w14:paraId="6B5386DC">
        <w:tblPrEx>
          <w:tblCellMar>
            <w:top w:w="0" w:type="dxa"/>
            <w:left w:w="108" w:type="dxa"/>
            <w:bottom w:w="0" w:type="dxa"/>
            <w:right w:w="108" w:type="dxa"/>
          </w:tblCellMar>
        </w:tblPrEx>
        <w:trPr>
          <w:trHeight w:val="20" w:hRule="atLeast"/>
          <w:jc w:val="center"/>
        </w:trPr>
        <w:tc>
          <w:tcPr>
            <w:tcW w:w="948" w:type="dxa"/>
            <w:tcBorders>
              <w:top w:val="nil"/>
              <w:left w:val="nil"/>
              <w:bottom w:val="single" w:color="000000" w:sz="4" w:space="0"/>
              <w:right w:val="single" w:color="000000" w:sz="4" w:space="0"/>
            </w:tcBorders>
            <w:shd w:val="clear" w:color="FFFFFF" w:fill="FFFFFF"/>
            <w:noWrap/>
            <w:vAlign w:val="center"/>
          </w:tcPr>
          <w:p w14:paraId="4483220E">
            <w:pPr>
              <w:keepNext w:val="0"/>
              <w:keepLines w:val="0"/>
              <w:widowControl/>
              <w:suppressLineNumbers w:val="0"/>
              <w:jc w:val="left"/>
              <w:textAlignment w:val="center"/>
              <w:rPr>
                <w:rFonts w:ascii="宋体" w:hAnsi="宋体"/>
                <w:sz w:val="18"/>
                <w:szCs w:val="18"/>
              </w:rPr>
            </w:pPr>
            <w:r>
              <w:rPr>
                <w:rFonts w:hint="eastAsia" w:ascii="宋体" w:hAnsi="宋体" w:eastAsia="宋体" w:cs="宋体"/>
                <w:i w:val="0"/>
                <w:iCs w:val="0"/>
                <w:color w:val="000000"/>
                <w:kern w:val="0"/>
                <w:sz w:val="18"/>
                <w:szCs w:val="18"/>
                <w:u w:val="none"/>
                <w:lang w:val="en-US" w:eastAsia="zh-CN" w:bidi="ar"/>
              </w:rPr>
              <w:t xml:space="preserve">   30110</w:t>
            </w:r>
          </w:p>
        </w:tc>
        <w:tc>
          <w:tcPr>
            <w:tcW w:w="4252" w:type="dxa"/>
            <w:tcBorders>
              <w:top w:val="nil"/>
              <w:left w:val="nil"/>
              <w:bottom w:val="single" w:color="000000" w:sz="4" w:space="0"/>
              <w:right w:val="single" w:color="000000" w:sz="4" w:space="0"/>
            </w:tcBorders>
            <w:shd w:val="clear" w:color="FFFFFF" w:fill="FFFFFF"/>
            <w:noWrap/>
            <w:vAlign w:val="center"/>
          </w:tcPr>
          <w:p w14:paraId="250F92B6">
            <w:pPr>
              <w:keepNext w:val="0"/>
              <w:keepLines w:val="0"/>
              <w:widowControl/>
              <w:suppressLineNumbers w:val="0"/>
              <w:jc w:val="left"/>
              <w:textAlignment w:val="center"/>
              <w:rPr>
                <w:rFonts w:ascii="宋体" w:hAnsi="宋体"/>
                <w:sz w:val="18"/>
                <w:szCs w:val="18"/>
              </w:rPr>
            </w:pPr>
            <w:r>
              <w:rPr>
                <w:rFonts w:hint="eastAsia" w:ascii="宋体" w:hAnsi="宋体" w:eastAsia="宋体" w:cs="宋体"/>
                <w:i w:val="0"/>
                <w:iCs w:val="0"/>
                <w:color w:val="000000"/>
                <w:kern w:val="0"/>
                <w:sz w:val="18"/>
                <w:szCs w:val="18"/>
                <w:u w:val="none"/>
                <w:lang w:val="en-US" w:eastAsia="zh-CN" w:bidi="ar"/>
              </w:rPr>
              <w:t xml:space="preserve">    职工基本医疗保险缴费</w:t>
            </w:r>
          </w:p>
        </w:tc>
        <w:tc>
          <w:tcPr>
            <w:tcW w:w="1559" w:type="dxa"/>
            <w:tcBorders>
              <w:top w:val="nil"/>
              <w:left w:val="nil"/>
              <w:bottom w:val="single" w:color="000000" w:sz="4" w:space="0"/>
              <w:right w:val="single" w:color="000000" w:sz="4" w:space="0"/>
            </w:tcBorders>
            <w:shd w:val="clear" w:color="FFFFFF" w:fill="FFFFFF"/>
            <w:noWrap/>
            <w:vAlign w:val="center"/>
          </w:tcPr>
          <w:p w14:paraId="17B12188">
            <w:pPr>
              <w:jc w:val="right"/>
              <w:rPr>
                <w:rFonts w:ascii="宋体" w:hAnsi="宋体"/>
                <w:sz w:val="18"/>
                <w:szCs w:val="18"/>
              </w:rPr>
            </w:pPr>
          </w:p>
        </w:tc>
        <w:tc>
          <w:tcPr>
            <w:tcW w:w="1418" w:type="dxa"/>
            <w:tcBorders>
              <w:top w:val="nil"/>
              <w:left w:val="nil"/>
              <w:bottom w:val="single" w:color="000000" w:sz="4" w:space="0"/>
              <w:right w:val="single" w:color="000000" w:sz="4" w:space="0"/>
            </w:tcBorders>
            <w:shd w:val="clear" w:color="FFFFFF" w:fill="FFFFFF"/>
            <w:noWrap/>
            <w:vAlign w:val="center"/>
          </w:tcPr>
          <w:p w14:paraId="3D137147">
            <w:pPr>
              <w:keepNext w:val="0"/>
              <w:keepLines w:val="0"/>
              <w:widowControl/>
              <w:suppressLineNumbers w:val="0"/>
              <w:jc w:val="right"/>
              <w:textAlignment w:val="center"/>
              <w:rPr>
                <w:rFonts w:hint="default" w:ascii="宋体" w:hAnsi="宋体" w:eastAsia="宋体"/>
                <w:sz w:val="18"/>
                <w:szCs w:val="18"/>
                <w:lang w:val="en-US" w:eastAsia="zh-CN"/>
              </w:rPr>
            </w:pPr>
            <w:r>
              <w:rPr>
                <w:rFonts w:hint="eastAsia" w:ascii="宋体" w:hAnsi="宋体"/>
                <w:sz w:val="18"/>
                <w:szCs w:val="18"/>
                <w:lang w:val="en-US" w:eastAsia="zh-CN"/>
              </w:rPr>
              <w:t>23.9</w:t>
            </w:r>
          </w:p>
        </w:tc>
        <w:tc>
          <w:tcPr>
            <w:tcW w:w="1228" w:type="dxa"/>
            <w:tcBorders>
              <w:top w:val="nil"/>
              <w:left w:val="nil"/>
              <w:bottom w:val="single" w:color="000000" w:sz="4" w:space="0"/>
              <w:right w:val="nil"/>
            </w:tcBorders>
            <w:shd w:val="clear" w:color="FFFFFF" w:fill="FFFFFF"/>
            <w:noWrap/>
            <w:vAlign w:val="center"/>
          </w:tcPr>
          <w:p w14:paraId="080E24C0">
            <w:pPr>
              <w:keepNext w:val="0"/>
              <w:keepLines w:val="0"/>
              <w:widowControl/>
              <w:suppressLineNumbers w:val="0"/>
              <w:jc w:val="left"/>
              <w:textAlignment w:val="center"/>
              <w:rPr>
                <w:rFonts w:ascii="宋体" w:hAnsi="宋体"/>
                <w:sz w:val="18"/>
                <w:szCs w:val="18"/>
              </w:rPr>
            </w:pPr>
            <w:r>
              <w:rPr>
                <w:rFonts w:hint="eastAsia" w:ascii="宋体" w:hAnsi="宋体" w:eastAsia="宋体" w:cs="宋体"/>
                <w:i w:val="0"/>
                <w:iCs w:val="0"/>
                <w:color w:val="000000"/>
                <w:kern w:val="0"/>
                <w:sz w:val="18"/>
                <w:szCs w:val="18"/>
                <w:u w:val="none"/>
                <w:lang w:val="en-US" w:eastAsia="zh-CN" w:bidi="ar"/>
              </w:rPr>
              <w:t xml:space="preserve">   </w:t>
            </w:r>
          </w:p>
        </w:tc>
      </w:tr>
      <w:tr w14:paraId="36EBF41D">
        <w:tblPrEx>
          <w:tblCellMar>
            <w:top w:w="0" w:type="dxa"/>
            <w:left w:w="108" w:type="dxa"/>
            <w:bottom w:w="0" w:type="dxa"/>
            <w:right w:w="108" w:type="dxa"/>
          </w:tblCellMar>
        </w:tblPrEx>
        <w:trPr>
          <w:trHeight w:val="20" w:hRule="atLeast"/>
          <w:jc w:val="center"/>
        </w:trPr>
        <w:tc>
          <w:tcPr>
            <w:tcW w:w="948" w:type="dxa"/>
            <w:tcBorders>
              <w:top w:val="nil"/>
              <w:left w:val="nil"/>
              <w:bottom w:val="single" w:color="000000" w:sz="4" w:space="0"/>
              <w:right w:val="single" w:color="000000" w:sz="4" w:space="0"/>
            </w:tcBorders>
            <w:shd w:val="clear" w:color="FFFFFF" w:fill="FFFFFF"/>
            <w:noWrap/>
            <w:vAlign w:val="center"/>
          </w:tcPr>
          <w:p w14:paraId="35033067">
            <w:pPr>
              <w:keepNext w:val="0"/>
              <w:keepLines w:val="0"/>
              <w:widowControl/>
              <w:suppressLineNumbers w:val="0"/>
              <w:jc w:val="left"/>
              <w:textAlignment w:val="center"/>
              <w:rPr>
                <w:rFonts w:ascii="宋体" w:hAnsi="宋体"/>
                <w:sz w:val="18"/>
                <w:szCs w:val="18"/>
              </w:rPr>
            </w:pPr>
            <w:r>
              <w:rPr>
                <w:rFonts w:hint="eastAsia" w:ascii="宋体" w:hAnsi="宋体" w:eastAsia="宋体" w:cs="宋体"/>
                <w:i w:val="0"/>
                <w:iCs w:val="0"/>
                <w:color w:val="000000"/>
                <w:kern w:val="0"/>
                <w:sz w:val="18"/>
                <w:szCs w:val="18"/>
                <w:u w:val="none"/>
                <w:lang w:val="en-US" w:eastAsia="zh-CN" w:bidi="ar"/>
              </w:rPr>
              <w:t xml:space="preserve">   30111</w:t>
            </w:r>
          </w:p>
        </w:tc>
        <w:tc>
          <w:tcPr>
            <w:tcW w:w="4252" w:type="dxa"/>
            <w:tcBorders>
              <w:top w:val="nil"/>
              <w:left w:val="nil"/>
              <w:bottom w:val="single" w:color="000000" w:sz="4" w:space="0"/>
              <w:right w:val="single" w:color="000000" w:sz="4" w:space="0"/>
            </w:tcBorders>
            <w:shd w:val="clear" w:color="FFFFFF" w:fill="FFFFFF"/>
            <w:noWrap/>
            <w:vAlign w:val="center"/>
          </w:tcPr>
          <w:p w14:paraId="03C3FCE7">
            <w:pPr>
              <w:keepNext w:val="0"/>
              <w:keepLines w:val="0"/>
              <w:widowControl/>
              <w:suppressLineNumbers w:val="0"/>
              <w:jc w:val="left"/>
              <w:textAlignment w:val="center"/>
              <w:rPr>
                <w:rFonts w:ascii="宋体" w:hAnsi="宋体"/>
                <w:sz w:val="18"/>
                <w:szCs w:val="18"/>
              </w:rPr>
            </w:pPr>
            <w:r>
              <w:rPr>
                <w:rFonts w:hint="eastAsia" w:ascii="宋体" w:hAnsi="宋体" w:eastAsia="宋体" w:cs="宋体"/>
                <w:i w:val="0"/>
                <w:iCs w:val="0"/>
                <w:color w:val="000000"/>
                <w:kern w:val="0"/>
                <w:sz w:val="18"/>
                <w:szCs w:val="18"/>
                <w:u w:val="none"/>
                <w:lang w:val="en-US" w:eastAsia="zh-CN" w:bidi="ar"/>
              </w:rPr>
              <w:t xml:space="preserve">    公务员医疗补助缴费</w:t>
            </w:r>
          </w:p>
        </w:tc>
        <w:tc>
          <w:tcPr>
            <w:tcW w:w="1559" w:type="dxa"/>
            <w:tcBorders>
              <w:top w:val="nil"/>
              <w:left w:val="nil"/>
              <w:bottom w:val="single" w:color="000000" w:sz="4" w:space="0"/>
              <w:right w:val="single" w:color="000000" w:sz="4" w:space="0"/>
            </w:tcBorders>
            <w:shd w:val="clear" w:color="FFFFFF" w:fill="FFFFFF"/>
            <w:noWrap/>
            <w:vAlign w:val="center"/>
          </w:tcPr>
          <w:p w14:paraId="67E2FD80">
            <w:pPr>
              <w:jc w:val="right"/>
              <w:rPr>
                <w:rFonts w:ascii="宋体" w:hAnsi="宋体"/>
                <w:sz w:val="18"/>
                <w:szCs w:val="18"/>
              </w:rPr>
            </w:pPr>
          </w:p>
        </w:tc>
        <w:tc>
          <w:tcPr>
            <w:tcW w:w="1418" w:type="dxa"/>
            <w:tcBorders>
              <w:top w:val="nil"/>
              <w:left w:val="nil"/>
              <w:bottom w:val="single" w:color="000000" w:sz="4" w:space="0"/>
              <w:right w:val="single" w:color="000000" w:sz="4" w:space="0"/>
            </w:tcBorders>
            <w:shd w:val="clear" w:color="FFFFFF" w:fill="FFFFFF"/>
            <w:noWrap/>
            <w:vAlign w:val="center"/>
          </w:tcPr>
          <w:p w14:paraId="431FA0C4">
            <w:pPr>
              <w:keepNext w:val="0"/>
              <w:keepLines w:val="0"/>
              <w:widowControl/>
              <w:suppressLineNumbers w:val="0"/>
              <w:jc w:val="right"/>
              <w:textAlignment w:val="center"/>
              <w:rPr>
                <w:rFonts w:ascii="宋体" w:hAnsi="宋体"/>
                <w:sz w:val="18"/>
                <w:szCs w:val="18"/>
              </w:rPr>
            </w:pPr>
            <w:r>
              <w:rPr>
                <w:rFonts w:hint="eastAsia" w:ascii="宋体" w:hAnsi="宋体" w:cs="宋体"/>
                <w:i w:val="0"/>
                <w:iCs w:val="0"/>
                <w:color w:val="000000"/>
                <w:kern w:val="0"/>
                <w:sz w:val="18"/>
                <w:szCs w:val="18"/>
                <w:u w:val="none"/>
                <w:lang w:val="en-US" w:eastAsia="zh-CN" w:bidi="ar"/>
              </w:rPr>
              <w:t>8.77</w:t>
            </w:r>
            <w:r>
              <w:rPr>
                <w:rFonts w:hint="eastAsia" w:ascii="宋体" w:hAnsi="宋体" w:eastAsia="宋体" w:cs="宋体"/>
                <w:i w:val="0"/>
                <w:iCs w:val="0"/>
                <w:color w:val="000000"/>
                <w:kern w:val="0"/>
                <w:sz w:val="18"/>
                <w:szCs w:val="18"/>
                <w:u w:val="none"/>
                <w:lang w:val="en-US" w:eastAsia="zh-CN" w:bidi="ar"/>
              </w:rPr>
              <w:t xml:space="preserve"> </w:t>
            </w:r>
          </w:p>
        </w:tc>
        <w:tc>
          <w:tcPr>
            <w:tcW w:w="1228" w:type="dxa"/>
            <w:tcBorders>
              <w:top w:val="nil"/>
              <w:left w:val="nil"/>
              <w:bottom w:val="single" w:color="000000" w:sz="4" w:space="0"/>
              <w:right w:val="nil"/>
            </w:tcBorders>
            <w:shd w:val="clear" w:color="FFFFFF" w:fill="FFFFFF"/>
            <w:noWrap/>
            <w:vAlign w:val="center"/>
          </w:tcPr>
          <w:p w14:paraId="3C7A6D32">
            <w:pPr>
              <w:keepNext w:val="0"/>
              <w:keepLines w:val="0"/>
              <w:widowControl/>
              <w:suppressLineNumbers w:val="0"/>
              <w:jc w:val="left"/>
              <w:textAlignment w:val="center"/>
              <w:rPr>
                <w:rFonts w:ascii="宋体" w:hAnsi="宋体"/>
                <w:sz w:val="18"/>
                <w:szCs w:val="18"/>
              </w:rPr>
            </w:pPr>
            <w:r>
              <w:rPr>
                <w:rFonts w:hint="eastAsia" w:ascii="宋体" w:hAnsi="宋体" w:eastAsia="宋体" w:cs="宋体"/>
                <w:i w:val="0"/>
                <w:iCs w:val="0"/>
                <w:color w:val="000000"/>
                <w:kern w:val="0"/>
                <w:sz w:val="18"/>
                <w:szCs w:val="18"/>
                <w:u w:val="none"/>
                <w:lang w:val="en-US" w:eastAsia="zh-CN" w:bidi="ar"/>
              </w:rPr>
              <w:t xml:space="preserve">   </w:t>
            </w:r>
          </w:p>
        </w:tc>
      </w:tr>
      <w:tr w14:paraId="5E3F607B">
        <w:tblPrEx>
          <w:tblCellMar>
            <w:top w:w="0" w:type="dxa"/>
            <w:left w:w="108" w:type="dxa"/>
            <w:bottom w:w="0" w:type="dxa"/>
            <w:right w:w="108" w:type="dxa"/>
          </w:tblCellMar>
        </w:tblPrEx>
        <w:trPr>
          <w:trHeight w:val="20" w:hRule="atLeast"/>
          <w:jc w:val="center"/>
        </w:trPr>
        <w:tc>
          <w:tcPr>
            <w:tcW w:w="948" w:type="dxa"/>
            <w:tcBorders>
              <w:top w:val="nil"/>
              <w:left w:val="nil"/>
              <w:bottom w:val="single" w:color="000000" w:sz="4" w:space="0"/>
              <w:right w:val="single" w:color="000000" w:sz="4" w:space="0"/>
            </w:tcBorders>
            <w:shd w:val="clear" w:color="FFFFFF" w:fill="FFFFFF"/>
            <w:noWrap/>
            <w:vAlign w:val="center"/>
          </w:tcPr>
          <w:p w14:paraId="0EEC853D">
            <w:pPr>
              <w:keepNext w:val="0"/>
              <w:keepLines w:val="0"/>
              <w:widowControl/>
              <w:suppressLineNumbers w:val="0"/>
              <w:jc w:val="left"/>
              <w:textAlignment w:val="center"/>
              <w:rPr>
                <w:rFonts w:ascii="宋体" w:hAnsi="宋体"/>
                <w:sz w:val="18"/>
                <w:szCs w:val="18"/>
              </w:rPr>
            </w:pPr>
            <w:r>
              <w:rPr>
                <w:rFonts w:hint="eastAsia" w:ascii="宋体" w:hAnsi="宋体" w:eastAsia="宋体" w:cs="宋体"/>
                <w:i w:val="0"/>
                <w:iCs w:val="0"/>
                <w:color w:val="000000"/>
                <w:kern w:val="0"/>
                <w:sz w:val="18"/>
                <w:szCs w:val="18"/>
                <w:u w:val="none"/>
                <w:lang w:val="en-US" w:eastAsia="zh-CN" w:bidi="ar"/>
              </w:rPr>
              <w:t xml:space="preserve">   30112</w:t>
            </w:r>
          </w:p>
        </w:tc>
        <w:tc>
          <w:tcPr>
            <w:tcW w:w="4252" w:type="dxa"/>
            <w:tcBorders>
              <w:top w:val="nil"/>
              <w:left w:val="nil"/>
              <w:bottom w:val="single" w:color="000000" w:sz="4" w:space="0"/>
              <w:right w:val="single" w:color="000000" w:sz="4" w:space="0"/>
            </w:tcBorders>
            <w:shd w:val="clear" w:color="FFFFFF" w:fill="FFFFFF"/>
            <w:noWrap/>
            <w:vAlign w:val="center"/>
          </w:tcPr>
          <w:p w14:paraId="4C737598">
            <w:pPr>
              <w:keepNext w:val="0"/>
              <w:keepLines w:val="0"/>
              <w:widowControl/>
              <w:suppressLineNumbers w:val="0"/>
              <w:jc w:val="left"/>
              <w:textAlignment w:val="center"/>
              <w:rPr>
                <w:rFonts w:ascii="宋体" w:hAnsi="宋体"/>
                <w:sz w:val="18"/>
                <w:szCs w:val="18"/>
              </w:rPr>
            </w:pPr>
            <w:r>
              <w:rPr>
                <w:rFonts w:hint="eastAsia" w:ascii="宋体" w:hAnsi="宋体" w:eastAsia="宋体" w:cs="宋体"/>
                <w:i w:val="0"/>
                <w:iCs w:val="0"/>
                <w:color w:val="000000"/>
                <w:kern w:val="0"/>
                <w:sz w:val="18"/>
                <w:szCs w:val="18"/>
                <w:u w:val="none"/>
                <w:lang w:val="en-US" w:eastAsia="zh-CN" w:bidi="ar"/>
              </w:rPr>
              <w:t xml:space="preserve">    其他社会保障缴费</w:t>
            </w:r>
          </w:p>
        </w:tc>
        <w:tc>
          <w:tcPr>
            <w:tcW w:w="1559" w:type="dxa"/>
            <w:tcBorders>
              <w:top w:val="nil"/>
              <w:left w:val="nil"/>
              <w:bottom w:val="single" w:color="000000" w:sz="4" w:space="0"/>
              <w:right w:val="single" w:color="000000" w:sz="4" w:space="0"/>
            </w:tcBorders>
            <w:shd w:val="clear" w:color="FFFFFF" w:fill="FFFFFF"/>
            <w:noWrap/>
            <w:vAlign w:val="center"/>
          </w:tcPr>
          <w:p w14:paraId="46AD8B87">
            <w:pPr>
              <w:jc w:val="right"/>
              <w:rPr>
                <w:rFonts w:ascii="宋体" w:hAnsi="宋体"/>
                <w:sz w:val="18"/>
                <w:szCs w:val="18"/>
              </w:rPr>
            </w:pPr>
          </w:p>
        </w:tc>
        <w:tc>
          <w:tcPr>
            <w:tcW w:w="1418" w:type="dxa"/>
            <w:tcBorders>
              <w:top w:val="nil"/>
              <w:left w:val="nil"/>
              <w:bottom w:val="single" w:color="000000" w:sz="4" w:space="0"/>
              <w:right w:val="single" w:color="000000" w:sz="4" w:space="0"/>
            </w:tcBorders>
            <w:shd w:val="clear" w:color="FFFFFF" w:fill="FFFFFF"/>
            <w:noWrap/>
            <w:vAlign w:val="center"/>
          </w:tcPr>
          <w:p w14:paraId="4CF18B61">
            <w:pPr>
              <w:keepNext w:val="0"/>
              <w:keepLines w:val="0"/>
              <w:widowControl/>
              <w:suppressLineNumbers w:val="0"/>
              <w:jc w:val="right"/>
              <w:textAlignment w:val="center"/>
              <w:rPr>
                <w:rFonts w:ascii="宋体" w:hAnsi="宋体"/>
                <w:sz w:val="18"/>
                <w:szCs w:val="18"/>
              </w:rPr>
            </w:pPr>
            <w:r>
              <w:rPr>
                <w:rFonts w:hint="eastAsia" w:ascii="宋体" w:hAnsi="宋体" w:cs="宋体"/>
                <w:i w:val="0"/>
                <w:iCs w:val="0"/>
                <w:color w:val="000000"/>
                <w:kern w:val="0"/>
                <w:sz w:val="18"/>
                <w:szCs w:val="18"/>
                <w:u w:val="none"/>
                <w:lang w:val="en-US" w:eastAsia="zh-CN" w:bidi="ar"/>
              </w:rPr>
              <w:t>5.86</w:t>
            </w:r>
            <w:r>
              <w:rPr>
                <w:rFonts w:hint="eastAsia" w:ascii="宋体" w:hAnsi="宋体" w:eastAsia="宋体" w:cs="宋体"/>
                <w:i w:val="0"/>
                <w:iCs w:val="0"/>
                <w:color w:val="000000"/>
                <w:kern w:val="0"/>
                <w:sz w:val="18"/>
                <w:szCs w:val="18"/>
                <w:u w:val="none"/>
                <w:lang w:val="en-US" w:eastAsia="zh-CN" w:bidi="ar"/>
              </w:rPr>
              <w:t xml:space="preserve"> </w:t>
            </w:r>
          </w:p>
        </w:tc>
        <w:tc>
          <w:tcPr>
            <w:tcW w:w="1228" w:type="dxa"/>
            <w:tcBorders>
              <w:top w:val="nil"/>
              <w:left w:val="nil"/>
              <w:bottom w:val="single" w:color="000000" w:sz="4" w:space="0"/>
              <w:right w:val="nil"/>
            </w:tcBorders>
            <w:shd w:val="clear" w:color="FFFFFF" w:fill="FFFFFF"/>
            <w:noWrap/>
            <w:vAlign w:val="center"/>
          </w:tcPr>
          <w:p w14:paraId="6175BAE9">
            <w:pPr>
              <w:keepNext w:val="0"/>
              <w:keepLines w:val="0"/>
              <w:widowControl/>
              <w:suppressLineNumbers w:val="0"/>
              <w:jc w:val="left"/>
              <w:textAlignment w:val="center"/>
              <w:rPr>
                <w:rFonts w:ascii="宋体" w:hAnsi="宋体"/>
                <w:sz w:val="18"/>
                <w:szCs w:val="18"/>
              </w:rPr>
            </w:pPr>
            <w:r>
              <w:rPr>
                <w:rFonts w:hint="eastAsia" w:ascii="宋体" w:hAnsi="宋体" w:eastAsia="宋体" w:cs="宋体"/>
                <w:i w:val="0"/>
                <w:iCs w:val="0"/>
                <w:color w:val="000000"/>
                <w:kern w:val="0"/>
                <w:sz w:val="18"/>
                <w:szCs w:val="18"/>
                <w:u w:val="none"/>
                <w:lang w:val="en-US" w:eastAsia="zh-CN" w:bidi="ar"/>
              </w:rPr>
              <w:t xml:space="preserve"> </w:t>
            </w:r>
          </w:p>
        </w:tc>
      </w:tr>
      <w:tr w14:paraId="3CEA7C4C">
        <w:tblPrEx>
          <w:tblCellMar>
            <w:top w:w="0" w:type="dxa"/>
            <w:left w:w="108" w:type="dxa"/>
            <w:bottom w:w="0" w:type="dxa"/>
            <w:right w:w="108" w:type="dxa"/>
          </w:tblCellMar>
        </w:tblPrEx>
        <w:trPr>
          <w:trHeight w:val="20" w:hRule="atLeast"/>
          <w:jc w:val="center"/>
        </w:trPr>
        <w:tc>
          <w:tcPr>
            <w:tcW w:w="948" w:type="dxa"/>
            <w:tcBorders>
              <w:top w:val="nil"/>
              <w:left w:val="nil"/>
              <w:bottom w:val="single" w:color="000000" w:sz="4" w:space="0"/>
              <w:right w:val="single" w:color="000000" w:sz="4" w:space="0"/>
            </w:tcBorders>
            <w:shd w:val="clear" w:color="FFFFFF" w:fill="FFFFFF"/>
            <w:noWrap/>
            <w:vAlign w:val="center"/>
          </w:tcPr>
          <w:p w14:paraId="615ED83A">
            <w:pPr>
              <w:keepNext w:val="0"/>
              <w:keepLines w:val="0"/>
              <w:widowControl/>
              <w:suppressLineNumbers w:val="0"/>
              <w:jc w:val="left"/>
              <w:textAlignment w:val="center"/>
              <w:rPr>
                <w:rFonts w:ascii="宋体" w:hAnsi="宋体"/>
                <w:sz w:val="18"/>
                <w:szCs w:val="18"/>
              </w:rPr>
            </w:pPr>
            <w:r>
              <w:rPr>
                <w:rFonts w:hint="eastAsia" w:ascii="宋体" w:hAnsi="宋体" w:eastAsia="宋体" w:cs="宋体"/>
                <w:i w:val="0"/>
                <w:iCs w:val="0"/>
                <w:color w:val="000000"/>
                <w:kern w:val="0"/>
                <w:sz w:val="18"/>
                <w:szCs w:val="18"/>
                <w:u w:val="none"/>
                <w:lang w:val="en-US" w:eastAsia="zh-CN" w:bidi="ar"/>
              </w:rPr>
              <w:t xml:space="preserve">   30113</w:t>
            </w:r>
          </w:p>
        </w:tc>
        <w:tc>
          <w:tcPr>
            <w:tcW w:w="4252" w:type="dxa"/>
            <w:tcBorders>
              <w:top w:val="nil"/>
              <w:left w:val="nil"/>
              <w:bottom w:val="single" w:color="000000" w:sz="4" w:space="0"/>
              <w:right w:val="single" w:color="000000" w:sz="4" w:space="0"/>
            </w:tcBorders>
            <w:shd w:val="clear" w:color="FFFFFF" w:fill="FFFFFF"/>
            <w:noWrap/>
            <w:vAlign w:val="center"/>
          </w:tcPr>
          <w:p w14:paraId="1635D6AF">
            <w:pPr>
              <w:keepNext w:val="0"/>
              <w:keepLines w:val="0"/>
              <w:widowControl/>
              <w:suppressLineNumbers w:val="0"/>
              <w:jc w:val="left"/>
              <w:textAlignment w:val="center"/>
              <w:rPr>
                <w:rFonts w:ascii="宋体" w:hAnsi="宋体"/>
                <w:sz w:val="18"/>
                <w:szCs w:val="18"/>
              </w:rPr>
            </w:pPr>
            <w:r>
              <w:rPr>
                <w:rFonts w:hint="eastAsia" w:ascii="宋体" w:hAnsi="宋体" w:eastAsia="宋体" w:cs="宋体"/>
                <w:i w:val="0"/>
                <w:iCs w:val="0"/>
                <w:color w:val="000000"/>
                <w:kern w:val="0"/>
                <w:sz w:val="18"/>
                <w:szCs w:val="18"/>
                <w:u w:val="none"/>
                <w:lang w:val="en-US" w:eastAsia="zh-CN" w:bidi="ar"/>
              </w:rPr>
              <w:t xml:space="preserve">    住房公积金</w:t>
            </w:r>
          </w:p>
        </w:tc>
        <w:tc>
          <w:tcPr>
            <w:tcW w:w="1559" w:type="dxa"/>
            <w:tcBorders>
              <w:top w:val="nil"/>
              <w:left w:val="nil"/>
              <w:bottom w:val="single" w:color="000000" w:sz="4" w:space="0"/>
              <w:right w:val="single" w:color="000000" w:sz="4" w:space="0"/>
            </w:tcBorders>
            <w:shd w:val="clear" w:color="FFFFFF" w:fill="FFFFFF"/>
            <w:noWrap/>
            <w:vAlign w:val="center"/>
          </w:tcPr>
          <w:p w14:paraId="01570A39">
            <w:pPr>
              <w:jc w:val="right"/>
              <w:rPr>
                <w:rFonts w:ascii="宋体" w:hAnsi="宋体"/>
                <w:sz w:val="18"/>
                <w:szCs w:val="18"/>
              </w:rPr>
            </w:pPr>
          </w:p>
        </w:tc>
        <w:tc>
          <w:tcPr>
            <w:tcW w:w="1418" w:type="dxa"/>
            <w:tcBorders>
              <w:top w:val="nil"/>
              <w:left w:val="nil"/>
              <w:bottom w:val="single" w:color="000000" w:sz="4" w:space="0"/>
              <w:right w:val="single" w:color="000000" w:sz="4" w:space="0"/>
            </w:tcBorders>
            <w:shd w:val="clear" w:color="FFFFFF" w:fill="FFFFFF"/>
            <w:noWrap/>
            <w:vAlign w:val="center"/>
          </w:tcPr>
          <w:p w14:paraId="601795DB">
            <w:pPr>
              <w:keepNext w:val="0"/>
              <w:keepLines w:val="0"/>
              <w:widowControl/>
              <w:suppressLineNumbers w:val="0"/>
              <w:jc w:val="right"/>
              <w:textAlignment w:val="center"/>
              <w:rPr>
                <w:rFonts w:ascii="宋体" w:hAnsi="宋体"/>
                <w:sz w:val="18"/>
                <w:szCs w:val="18"/>
              </w:rPr>
            </w:pPr>
            <w:r>
              <w:rPr>
                <w:rFonts w:hint="eastAsia" w:ascii="宋体" w:hAnsi="宋体" w:cs="宋体"/>
                <w:i w:val="0"/>
                <w:iCs w:val="0"/>
                <w:color w:val="000000"/>
                <w:kern w:val="0"/>
                <w:sz w:val="18"/>
                <w:szCs w:val="18"/>
                <w:u w:val="none"/>
                <w:lang w:val="en-US" w:eastAsia="zh-CN" w:bidi="ar"/>
              </w:rPr>
              <w:t>44.13</w:t>
            </w:r>
            <w:r>
              <w:rPr>
                <w:rFonts w:hint="eastAsia" w:ascii="宋体" w:hAnsi="宋体" w:eastAsia="宋体" w:cs="宋体"/>
                <w:i w:val="0"/>
                <w:iCs w:val="0"/>
                <w:color w:val="000000"/>
                <w:kern w:val="0"/>
                <w:sz w:val="18"/>
                <w:szCs w:val="18"/>
                <w:u w:val="none"/>
                <w:lang w:val="en-US" w:eastAsia="zh-CN" w:bidi="ar"/>
              </w:rPr>
              <w:t xml:space="preserve"> </w:t>
            </w:r>
          </w:p>
        </w:tc>
        <w:tc>
          <w:tcPr>
            <w:tcW w:w="1228" w:type="dxa"/>
            <w:tcBorders>
              <w:top w:val="nil"/>
              <w:left w:val="nil"/>
              <w:bottom w:val="single" w:color="000000" w:sz="4" w:space="0"/>
              <w:right w:val="nil"/>
            </w:tcBorders>
            <w:shd w:val="clear" w:color="FFFFFF" w:fill="FFFFFF"/>
            <w:noWrap/>
            <w:vAlign w:val="center"/>
          </w:tcPr>
          <w:p w14:paraId="3865697E">
            <w:pPr>
              <w:keepNext w:val="0"/>
              <w:keepLines w:val="0"/>
              <w:widowControl/>
              <w:suppressLineNumbers w:val="0"/>
              <w:jc w:val="left"/>
              <w:textAlignment w:val="center"/>
              <w:rPr>
                <w:rFonts w:ascii="宋体" w:hAnsi="宋体"/>
                <w:sz w:val="18"/>
                <w:szCs w:val="18"/>
              </w:rPr>
            </w:pPr>
            <w:r>
              <w:rPr>
                <w:rFonts w:hint="eastAsia" w:ascii="宋体" w:hAnsi="宋体" w:eastAsia="宋体" w:cs="宋体"/>
                <w:i w:val="0"/>
                <w:iCs w:val="0"/>
                <w:color w:val="000000"/>
                <w:kern w:val="0"/>
                <w:sz w:val="18"/>
                <w:szCs w:val="18"/>
                <w:u w:val="none"/>
                <w:lang w:val="en-US" w:eastAsia="zh-CN" w:bidi="ar"/>
              </w:rPr>
              <w:t xml:space="preserve">   </w:t>
            </w:r>
          </w:p>
        </w:tc>
      </w:tr>
      <w:tr w14:paraId="60147B68">
        <w:tblPrEx>
          <w:tblCellMar>
            <w:top w:w="0" w:type="dxa"/>
            <w:left w:w="108" w:type="dxa"/>
            <w:bottom w:w="0" w:type="dxa"/>
            <w:right w:w="108" w:type="dxa"/>
          </w:tblCellMar>
        </w:tblPrEx>
        <w:trPr>
          <w:trHeight w:val="20" w:hRule="atLeast"/>
          <w:jc w:val="center"/>
        </w:trPr>
        <w:tc>
          <w:tcPr>
            <w:tcW w:w="948" w:type="dxa"/>
            <w:tcBorders>
              <w:top w:val="nil"/>
              <w:left w:val="nil"/>
              <w:bottom w:val="single" w:color="000000" w:sz="4" w:space="0"/>
              <w:right w:val="single" w:color="000000" w:sz="4" w:space="0"/>
            </w:tcBorders>
            <w:shd w:val="clear" w:color="FFFFFF" w:fill="FFFFFF"/>
            <w:noWrap/>
            <w:vAlign w:val="center"/>
          </w:tcPr>
          <w:p w14:paraId="281EA68A">
            <w:pPr>
              <w:keepNext w:val="0"/>
              <w:keepLines w:val="0"/>
              <w:widowControl/>
              <w:suppressLineNumbers w:val="0"/>
              <w:jc w:val="left"/>
              <w:textAlignment w:val="center"/>
              <w:rPr>
                <w:rFonts w:ascii="宋体" w:hAnsi="宋体"/>
                <w:sz w:val="18"/>
                <w:szCs w:val="18"/>
              </w:rPr>
            </w:pPr>
            <w:r>
              <w:rPr>
                <w:rFonts w:hint="eastAsia" w:ascii="宋体" w:hAnsi="宋体" w:eastAsia="宋体" w:cs="宋体"/>
                <w:b/>
                <w:bCs/>
                <w:i w:val="0"/>
                <w:iCs w:val="0"/>
                <w:color w:val="000000"/>
                <w:kern w:val="0"/>
                <w:sz w:val="18"/>
                <w:szCs w:val="18"/>
                <w:u w:val="none"/>
                <w:lang w:val="en-US" w:eastAsia="zh-CN" w:bidi="ar"/>
              </w:rPr>
              <w:t xml:space="preserve">  302</w:t>
            </w:r>
          </w:p>
        </w:tc>
        <w:tc>
          <w:tcPr>
            <w:tcW w:w="4252" w:type="dxa"/>
            <w:tcBorders>
              <w:top w:val="nil"/>
              <w:left w:val="nil"/>
              <w:bottom w:val="single" w:color="000000" w:sz="4" w:space="0"/>
              <w:right w:val="single" w:color="000000" w:sz="4" w:space="0"/>
            </w:tcBorders>
            <w:shd w:val="clear" w:color="FFFFFF" w:fill="FFFFFF"/>
            <w:noWrap/>
            <w:vAlign w:val="center"/>
          </w:tcPr>
          <w:p w14:paraId="284E22C2">
            <w:pPr>
              <w:keepNext w:val="0"/>
              <w:keepLines w:val="0"/>
              <w:widowControl/>
              <w:suppressLineNumbers w:val="0"/>
              <w:jc w:val="left"/>
              <w:textAlignment w:val="center"/>
              <w:rPr>
                <w:rFonts w:ascii="宋体" w:hAnsi="宋体"/>
                <w:sz w:val="18"/>
                <w:szCs w:val="18"/>
              </w:rPr>
            </w:pPr>
            <w:r>
              <w:rPr>
                <w:rFonts w:hint="eastAsia" w:ascii="宋体" w:hAnsi="宋体" w:eastAsia="宋体" w:cs="宋体"/>
                <w:b/>
                <w:bCs/>
                <w:i w:val="0"/>
                <w:iCs w:val="0"/>
                <w:color w:val="000000"/>
                <w:kern w:val="0"/>
                <w:sz w:val="18"/>
                <w:szCs w:val="18"/>
                <w:u w:val="none"/>
                <w:lang w:val="en-US" w:eastAsia="zh-CN" w:bidi="ar"/>
              </w:rPr>
              <w:t xml:space="preserve">  商品和服务支出</w:t>
            </w:r>
          </w:p>
        </w:tc>
        <w:tc>
          <w:tcPr>
            <w:tcW w:w="1559" w:type="dxa"/>
            <w:tcBorders>
              <w:top w:val="nil"/>
              <w:left w:val="nil"/>
              <w:bottom w:val="single" w:color="000000" w:sz="4" w:space="0"/>
              <w:right w:val="single" w:color="000000" w:sz="4" w:space="0"/>
            </w:tcBorders>
            <w:shd w:val="clear" w:color="FFFFFF" w:fill="FFFFFF"/>
            <w:noWrap/>
            <w:vAlign w:val="center"/>
          </w:tcPr>
          <w:p w14:paraId="512C2E54">
            <w:pPr>
              <w:jc w:val="right"/>
              <w:rPr>
                <w:rFonts w:ascii="宋体" w:hAnsi="宋体"/>
                <w:sz w:val="18"/>
                <w:szCs w:val="18"/>
              </w:rPr>
            </w:pPr>
          </w:p>
        </w:tc>
        <w:tc>
          <w:tcPr>
            <w:tcW w:w="1418" w:type="dxa"/>
            <w:tcBorders>
              <w:top w:val="nil"/>
              <w:left w:val="nil"/>
              <w:bottom w:val="single" w:color="000000" w:sz="4" w:space="0"/>
              <w:right w:val="single" w:color="000000" w:sz="4" w:space="0"/>
            </w:tcBorders>
            <w:shd w:val="clear" w:color="FFFFFF" w:fill="FFFFFF"/>
            <w:noWrap/>
            <w:vAlign w:val="center"/>
          </w:tcPr>
          <w:p w14:paraId="0FC4F768">
            <w:pPr>
              <w:jc w:val="right"/>
              <w:rPr>
                <w:rFonts w:ascii="宋体" w:hAnsi="宋体"/>
                <w:sz w:val="18"/>
                <w:szCs w:val="18"/>
              </w:rPr>
            </w:pPr>
          </w:p>
        </w:tc>
        <w:tc>
          <w:tcPr>
            <w:tcW w:w="1228" w:type="dxa"/>
            <w:tcBorders>
              <w:top w:val="nil"/>
              <w:left w:val="nil"/>
              <w:bottom w:val="single" w:color="000000" w:sz="4" w:space="0"/>
              <w:right w:val="nil"/>
            </w:tcBorders>
            <w:shd w:val="clear" w:color="FFFFFF" w:fill="FFFFFF"/>
            <w:noWrap/>
            <w:vAlign w:val="center"/>
          </w:tcPr>
          <w:p w14:paraId="13595582">
            <w:pPr>
              <w:keepNext w:val="0"/>
              <w:keepLines w:val="0"/>
              <w:widowControl/>
              <w:suppressLineNumbers w:val="0"/>
              <w:jc w:val="right"/>
              <w:textAlignment w:val="center"/>
              <w:rPr>
                <w:rFonts w:hint="default" w:ascii="宋体" w:hAnsi="宋体"/>
                <w:sz w:val="18"/>
                <w:szCs w:val="18"/>
                <w:lang w:val="en-US"/>
              </w:rPr>
            </w:pPr>
            <w:r>
              <w:rPr>
                <w:rFonts w:hint="eastAsia" w:ascii="宋体" w:hAnsi="宋体" w:cs="宋体"/>
                <w:b/>
                <w:bCs/>
                <w:i w:val="0"/>
                <w:iCs w:val="0"/>
                <w:color w:val="000000"/>
                <w:kern w:val="0"/>
                <w:sz w:val="18"/>
                <w:szCs w:val="18"/>
                <w:u w:val="none"/>
                <w:lang w:val="en-US" w:eastAsia="zh-CN" w:bidi="ar"/>
              </w:rPr>
              <w:t>147.52</w:t>
            </w:r>
          </w:p>
        </w:tc>
      </w:tr>
      <w:tr w14:paraId="3D4EBAA5">
        <w:tblPrEx>
          <w:tblCellMar>
            <w:top w:w="0" w:type="dxa"/>
            <w:left w:w="108" w:type="dxa"/>
            <w:bottom w:w="0" w:type="dxa"/>
            <w:right w:w="108" w:type="dxa"/>
          </w:tblCellMar>
        </w:tblPrEx>
        <w:trPr>
          <w:trHeight w:val="20" w:hRule="atLeast"/>
          <w:jc w:val="center"/>
        </w:trPr>
        <w:tc>
          <w:tcPr>
            <w:tcW w:w="948" w:type="dxa"/>
            <w:tcBorders>
              <w:top w:val="nil"/>
              <w:left w:val="nil"/>
              <w:bottom w:val="single" w:color="000000" w:sz="4" w:space="0"/>
              <w:right w:val="single" w:color="000000" w:sz="4" w:space="0"/>
            </w:tcBorders>
            <w:shd w:val="clear" w:color="FFFFFF" w:fill="FFFFFF"/>
            <w:noWrap/>
            <w:vAlign w:val="center"/>
          </w:tcPr>
          <w:p w14:paraId="7E30137E">
            <w:pPr>
              <w:keepNext w:val="0"/>
              <w:keepLines w:val="0"/>
              <w:widowControl/>
              <w:suppressLineNumbers w:val="0"/>
              <w:jc w:val="left"/>
              <w:textAlignment w:val="center"/>
              <w:rPr>
                <w:rFonts w:ascii="宋体" w:hAnsi="宋体"/>
                <w:sz w:val="18"/>
                <w:szCs w:val="18"/>
              </w:rPr>
            </w:pPr>
            <w:r>
              <w:rPr>
                <w:rFonts w:hint="eastAsia" w:ascii="宋体" w:hAnsi="宋体" w:eastAsia="宋体" w:cs="宋体"/>
                <w:i w:val="0"/>
                <w:iCs w:val="0"/>
                <w:color w:val="000000"/>
                <w:kern w:val="0"/>
                <w:sz w:val="18"/>
                <w:szCs w:val="18"/>
                <w:u w:val="none"/>
                <w:lang w:val="en-US" w:eastAsia="zh-CN" w:bidi="ar"/>
              </w:rPr>
              <w:t xml:space="preserve">   30201</w:t>
            </w:r>
          </w:p>
        </w:tc>
        <w:tc>
          <w:tcPr>
            <w:tcW w:w="4252" w:type="dxa"/>
            <w:tcBorders>
              <w:top w:val="nil"/>
              <w:left w:val="nil"/>
              <w:bottom w:val="single" w:color="000000" w:sz="4" w:space="0"/>
              <w:right w:val="single" w:color="000000" w:sz="4" w:space="0"/>
            </w:tcBorders>
            <w:shd w:val="clear" w:color="FFFFFF" w:fill="FFFFFF"/>
            <w:noWrap/>
            <w:vAlign w:val="center"/>
          </w:tcPr>
          <w:p w14:paraId="3F5B39B5">
            <w:pPr>
              <w:keepNext w:val="0"/>
              <w:keepLines w:val="0"/>
              <w:widowControl/>
              <w:suppressLineNumbers w:val="0"/>
              <w:jc w:val="left"/>
              <w:textAlignment w:val="center"/>
              <w:rPr>
                <w:rFonts w:ascii="宋体" w:hAnsi="宋体"/>
                <w:sz w:val="18"/>
                <w:szCs w:val="18"/>
              </w:rPr>
            </w:pPr>
            <w:r>
              <w:rPr>
                <w:rFonts w:hint="eastAsia" w:ascii="宋体" w:hAnsi="宋体" w:eastAsia="宋体" w:cs="宋体"/>
                <w:i w:val="0"/>
                <w:iCs w:val="0"/>
                <w:color w:val="000000"/>
                <w:kern w:val="0"/>
                <w:sz w:val="18"/>
                <w:szCs w:val="18"/>
                <w:u w:val="none"/>
                <w:lang w:val="en-US" w:eastAsia="zh-CN" w:bidi="ar"/>
              </w:rPr>
              <w:t xml:space="preserve">    办公费</w:t>
            </w:r>
          </w:p>
        </w:tc>
        <w:tc>
          <w:tcPr>
            <w:tcW w:w="1559" w:type="dxa"/>
            <w:tcBorders>
              <w:top w:val="nil"/>
              <w:left w:val="nil"/>
              <w:bottom w:val="single" w:color="000000" w:sz="4" w:space="0"/>
              <w:right w:val="single" w:color="000000" w:sz="4" w:space="0"/>
            </w:tcBorders>
            <w:shd w:val="clear" w:color="FFFFFF" w:fill="FFFFFF"/>
            <w:noWrap/>
            <w:vAlign w:val="center"/>
          </w:tcPr>
          <w:p w14:paraId="1A6B5C75">
            <w:pPr>
              <w:jc w:val="right"/>
              <w:rPr>
                <w:rFonts w:ascii="宋体" w:hAnsi="宋体"/>
                <w:sz w:val="18"/>
                <w:szCs w:val="18"/>
              </w:rPr>
            </w:pPr>
          </w:p>
        </w:tc>
        <w:tc>
          <w:tcPr>
            <w:tcW w:w="1418" w:type="dxa"/>
            <w:tcBorders>
              <w:top w:val="nil"/>
              <w:left w:val="nil"/>
              <w:bottom w:val="single" w:color="000000" w:sz="4" w:space="0"/>
              <w:right w:val="single" w:color="000000" w:sz="4" w:space="0"/>
            </w:tcBorders>
            <w:shd w:val="clear" w:color="FFFFFF" w:fill="FFFFFF"/>
            <w:noWrap/>
            <w:vAlign w:val="center"/>
          </w:tcPr>
          <w:p w14:paraId="5690089D">
            <w:pPr>
              <w:jc w:val="right"/>
              <w:rPr>
                <w:rFonts w:ascii="宋体" w:hAnsi="宋体"/>
                <w:sz w:val="18"/>
                <w:szCs w:val="18"/>
              </w:rPr>
            </w:pPr>
          </w:p>
        </w:tc>
        <w:tc>
          <w:tcPr>
            <w:tcW w:w="1228" w:type="dxa"/>
            <w:tcBorders>
              <w:top w:val="nil"/>
              <w:left w:val="nil"/>
              <w:bottom w:val="single" w:color="000000" w:sz="4" w:space="0"/>
              <w:right w:val="nil"/>
            </w:tcBorders>
            <w:shd w:val="clear" w:color="FFFFFF" w:fill="FFFFFF"/>
            <w:noWrap/>
            <w:vAlign w:val="center"/>
          </w:tcPr>
          <w:p w14:paraId="33BA70E2">
            <w:pPr>
              <w:keepNext w:val="0"/>
              <w:keepLines w:val="0"/>
              <w:widowControl/>
              <w:suppressLineNumbers w:val="0"/>
              <w:jc w:val="right"/>
              <w:textAlignment w:val="center"/>
              <w:rPr>
                <w:rFonts w:ascii="宋体" w:hAnsi="宋体"/>
                <w:sz w:val="18"/>
                <w:szCs w:val="18"/>
              </w:rPr>
            </w:pPr>
            <w:r>
              <w:rPr>
                <w:rFonts w:hint="eastAsia" w:ascii="宋体" w:hAnsi="宋体" w:cs="宋体"/>
                <w:i w:val="0"/>
                <w:iCs w:val="0"/>
                <w:color w:val="000000"/>
                <w:kern w:val="0"/>
                <w:sz w:val="18"/>
                <w:szCs w:val="18"/>
                <w:u w:val="none"/>
                <w:lang w:val="en-US" w:eastAsia="zh-CN" w:bidi="ar"/>
              </w:rPr>
              <w:t>93.2</w:t>
            </w:r>
            <w:r>
              <w:rPr>
                <w:rFonts w:hint="eastAsia" w:ascii="宋体" w:hAnsi="宋体" w:eastAsia="宋体" w:cs="宋体"/>
                <w:i w:val="0"/>
                <w:iCs w:val="0"/>
                <w:color w:val="000000"/>
                <w:kern w:val="0"/>
                <w:sz w:val="18"/>
                <w:szCs w:val="18"/>
                <w:u w:val="none"/>
                <w:lang w:val="en-US" w:eastAsia="zh-CN" w:bidi="ar"/>
              </w:rPr>
              <w:t xml:space="preserve"> </w:t>
            </w:r>
          </w:p>
        </w:tc>
      </w:tr>
      <w:tr w14:paraId="041D2D55">
        <w:tblPrEx>
          <w:tblCellMar>
            <w:top w:w="0" w:type="dxa"/>
            <w:left w:w="108" w:type="dxa"/>
            <w:bottom w:w="0" w:type="dxa"/>
            <w:right w:w="108" w:type="dxa"/>
          </w:tblCellMar>
        </w:tblPrEx>
        <w:trPr>
          <w:trHeight w:val="20" w:hRule="atLeast"/>
          <w:jc w:val="center"/>
        </w:trPr>
        <w:tc>
          <w:tcPr>
            <w:tcW w:w="948" w:type="dxa"/>
            <w:tcBorders>
              <w:top w:val="nil"/>
              <w:left w:val="nil"/>
              <w:bottom w:val="single" w:color="000000" w:sz="4" w:space="0"/>
              <w:right w:val="single" w:color="000000" w:sz="4" w:space="0"/>
            </w:tcBorders>
            <w:shd w:val="clear" w:color="FFFFFF" w:fill="FFFFFF"/>
            <w:noWrap/>
            <w:vAlign w:val="center"/>
          </w:tcPr>
          <w:p w14:paraId="38E95828">
            <w:pPr>
              <w:keepNext w:val="0"/>
              <w:keepLines w:val="0"/>
              <w:widowControl/>
              <w:suppressLineNumbers w:val="0"/>
              <w:jc w:val="left"/>
              <w:textAlignment w:val="center"/>
              <w:rPr>
                <w:rFonts w:hint="default" w:ascii="宋体" w:hAnsi="宋体"/>
                <w:sz w:val="18"/>
                <w:szCs w:val="18"/>
                <w:lang w:val="en-US"/>
              </w:rPr>
            </w:pPr>
            <w:r>
              <w:rPr>
                <w:rFonts w:hint="eastAsia" w:ascii="宋体" w:hAnsi="宋体" w:eastAsia="宋体" w:cs="宋体"/>
                <w:i w:val="0"/>
                <w:iCs w:val="0"/>
                <w:color w:val="000000"/>
                <w:kern w:val="0"/>
                <w:sz w:val="18"/>
                <w:szCs w:val="18"/>
                <w:u w:val="none"/>
                <w:lang w:val="en-US" w:eastAsia="zh-CN" w:bidi="ar"/>
              </w:rPr>
              <w:t xml:space="preserve">   3021</w:t>
            </w:r>
            <w:r>
              <w:rPr>
                <w:rFonts w:hint="eastAsia" w:ascii="宋体" w:hAnsi="宋体" w:cs="宋体"/>
                <w:i w:val="0"/>
                <w:iCs w:val="0"/>
                <w:color w:val="000000"/>
                <w:kern w:val="0"/>
                <w:sz w:val="18"/>
                <w:szCs w:val="18"/>
                <w:u w:val="none"/>
                <w:lang w:val="en-US" w:eastAsia="zh-CN" w:bidi="ar"/>
              </w:rPr>
              <w:t>5</w:t>
            </w:r>
          </w:p>
        </w:tc>
        <w:tc>
          <w:tcPr>
            <w:tcW w:w="4252" w:type="dxa"/>
            <w:tcBorders>
              <w:top w:val="nil"/>
              <w:left w:val="nil"/>
              <w:bottom w:val="single" w:color="000000" w:sz="4" w:space="0"/>
              <w:right w:val="single" w:color="000000" w:sz="4" w:space="0"/>
            </w:tcBorders>
            <w:shd w:val="clear" w:color="FFFFFF" w:fill="FFFFFF"/>
            <w:noWrap/>
            <w:vAlign w:val="center"/>
          </w:tcPr>
          <w:p w14:paraId="3D21EE34">
            <w:pPr>
              <w:keepNext w:val="0"/>
              <w:keepLines w:val="0"/>
              <w:widowControl/>
              <w:suppressLineNumbers w:val="0"/>
              <w:jc w:val="left"/>
              <w:textAlignment w:val="center"/>
              <w:rPr>
                <w:rFonts w:ascii="宋体" w:hAnsi="宋体"/>
                <w:sz w:val="18"/>
                <w:szCs w:val="18"/>
              </w:rPr>
            </w:pPr>
            <w:r>
              <w:rPr>
                <w:rFonts w:hint="eastAsia" w:ascii="宋体" w:hAnsi="宋体" w:eastAsia="宋体" w:cs="宋体"/>
                <w:i w:val="0"/>
                <w:iCs w:val="0"/>
                <w:color w:val="000000"/>
                <w:kern w:val="0"/>
                <w:sz w:val="18"/>
                <w:szCs w:val="18"/>
                <w:u w:val="none"/>
                <w:lang w:val="en-US" w:eastAsia="zh-CN" w:bidi="ar"/>
              </w:rPr>
              <w:t xml:space="preserve">    </w:t>
            </w:r>
            <w:r>
              <w:rPr>
                <w:rFonts w:hint="eastAsia" w:ascii="宋体" w:hAnsi="宋体" w:cs="宋体"/>
                <w:i w:val="0"/>
                <w:iCs w:val="0"/>
                <w:color w:val="000000"/>
                <w:kern w:val="0"/>
                <w:sz w:val="18"/>
                <w:szCs w:val="18"/>
                <w:u w:val="none"/>
                <w:lang w:val="en-US" w:eastAsia="zh-CN" w:bidi="ar"/>
              </w:rPr>
              <w:t>会议</w:t>
            </w:r>
            <w:r>
              <w:rPr>
                <w:rFonts w:hint="eastAsia" w:ascii="宋体" w:hAnsi="宋体" w:eastAsia="宋体" w:cs="宋体"/>
                <w:i w:val="0"/>
                <w:iCs w:val="0"/>
                <w:color w:val="000000"/>
                <w:kern w:val="0"/>
                <w:sz w:val="18"/>
                <w:szCs w:val="18"/>
                <w:u w:val="none"/>
                <w:lang w:val="en-US" w:eastAsia="zh-CN" w:bidi="ar"/>
              </w:rPr>
              <w:t>费</w:t>
            </w:r>
          </w:p>
        </w:tc>
        <w:tc>
          <w:tcPr>
            <w:tcW w:w="1559" w:type="dxa"/>
            <w:tcBorders>
              <w:top w:val="nil"/>
              <w:left w:val="nil"/>
              <w:bottom w:val="single" w:color="000000" w:sz="4" w:space="0"/>
              <w:right w:val="single" w:color="000000" w:sz="4" w:space="0"/>
            </w:tcBorders>
            <w:shd w:val="clear" w:color="FFFFFF" w:fill="FFFFFF"/>
            <w:noWrap/>
            <w:vAlign w:val="center"/>
          </w:tcPr>
          <w:p w14:paraId="4BC5568F">
            <w:pPr>
              <w:jc w:val="right"/>
              <w:rPr>
                <w:rFonts w:ascii="宋体" w:hAnsi="宋体"/>
                <w:sz w:val="18"/>
                <w:szCs w:val="18"/>
              </w:rPr>
            </w:pPr>
          </w:p>
        </w:tc>
        <w:tc>
          <w:tcPr>
            <w:tcW w:w="1418" w:type="dxa"/>
            <w:tcBorders>
              <w:top w:val="nil"/>
              <w:left w:val="nil"/>
              <w:bottom w:val="single" w:color="000000" w:sz="4" w:space="0"/>
              <w:right w:val="single" w:color="000000" w:sz="4" w:space="0"/>
            </w:tcBorders>
            <w:shd w:val="clear" w:color="FFFFFF" w:fill="FFFFFF"/>
            <w:noWrap/>
            <w:vAlign w:val="center"/>
          </w:tcPr>
          <w:p w14:paraId="6048AE83">
            <w:pPr>
              <w:jc w:val="right"/>
              <w:rPr>
                <w:rFonts w:ascii="宋体" w:hAnsi="宋体"/>
                <w:sz w:val="18"/>
                <w:szCs w:val="18"/>
              </w:rPr>
            </w:pPr>
          </w:p>
        </w:tc>
        <w:tc>
          <w:tcPr>
            <w:tcW w:w="1228" w:type="dxa"/>
            <w:tcBorders>
              <w:top w:val="nil"/>
              <w:left w:val="nil"/>
              <w:bottom w:val="single" w:color="000000" w:sz="4" w:space="0"/>
              <w:right w:val="nil"/>
            </w:tcBorders>
            <w:shd w:val="clear" w:color="FFFFFF" w:fill="FFFFFF"/>
            <w:noWrap/>
            <w:vAlign w:val="center"/>
          </w:tcPr>
          <w:p w14:paraId="1619F4D4">
            <w:pPr>
              <w:keepNext w:val="0"/>
              <w:keepLines w:val="0"/>
              <w:widowControl/>
              <w:suppressLineNumbers w:val="0"/>
              <w:jc w:val="right"/>
              <w:textAlignment w:val="center"/>
              <w:rPr>
                <w:rFonts w:ascii="宋体" w:hAnsi="宋体"/>
                <w:sz w:val="18"/>
                <w:szCs w:val="18"/>
              </w:rPr>
            </w:pPr>
            <w:r>
              <w:rPr>
                <w:rFonts w:hint="eastAsia" w:ascii="宋体" w:hAnsi="宋体" w:cs="宋体"/>
                <w:i w:val="0"/>
                <w:iCs w:val="0"/>
                <w:color w:val="000000"/>
                <w:kern w:val="0"/>
                <w:sz w:val="18"/>
                <w:szCs w:val="18"/>
                <w:u w:val="none"/>
                <w:lang w:val="en-US" w:eastAsia="zh-CN" w:bidi="ar"/>
              </w:rPr>
              <w:t>35</w:t>
            </w:r>
            <w:r>
              <w:rPr>
                <w:rFonts w:hint="eastAsia" w:ascii="宋体" w:hAnsi="宋体" w:eastAsia="宋体" w:cs="宋体"/>
                <w:i w:val="0"/>
                <w:iCs w:val="0"/>
                <w:color w:val="000000"/>
                <w:kern w:val="0"/>
                <w:sz w:val="18"/>
                <w:szCs w:val="18"/>
                <w:u w:val="none"/>
                <w:lang w:val="en-US" w:eastAsia="zh-CN" w:bidi="ar"/>
              </w:rPr>
              <w:t xml:space="preserve">.00 </w:t>
            </w:r>
          </w:p>
        </w:tc>
      </w:tr>
      <w:tr w14:paraId="688BF0D3">
        <w:tblPrEx>
          <w:tblCellMar>
            <w:top w:w="0" w:type="dxa"/>
            <w:left w:w="108" w:type="dxa"/>
            <w:bottom w:w="0" w:type="dxa"/>
            <w:right w:w="108" w:type="dxa"/>
          </w:tblCellMar>
        </w:tblPrEx>
        <w:trPr>
          <w:trHeight w:val="20" w:hRule="atLeast"/>
          <w:jc w:val="center"/>
        </w:trPr>
        <w:tc>
          <w:tcPr>
            <w:tcW w:w="948" w:type="dxa"/>
            <w:tcBorders>
              <w:top w:val="nil"/>
              <w:left w:val="nil"/>
              <w:bottom w:val="single" w:color="000000" w:sz="4" w:space="0"/>
              <w:right w:val="single" w:color="000000" w:sz="4" w:space="0"/>
            </w:tcBorders>
            <w:shd w:val="clear" w:color="FFFFFF" w:fill="FFFFFF"/>
            <w:noWrap/>
            <w:vAlign w:val="center"/>
          </w:tcPr>
          <w:p w14:paraId="06FB763F">
            <w:pPr>
              <w:keepNext w:val="0"/>
              <w:keepLines w:val="0"/>
              <w:widowControl/>
              <w:suppressLineNumbers w:val="0"/>
              <w:jc w:val="left"/>
              <w:textAlignment w:val="center"/>
              <w:rPr>
                <w:rFonts w:ascii="宋体" w:hAnsi="宋体"/>
                <w:sz w:val="18"/>
                <w:szCs w:val="18"/>
              </w:rPr>
            </w:pPr>
            <w:r>
              <w:rPr>
                <w:rFonts w:hint="eastAsia" w:ascii="宋体" w:hAnsi="宋体" w:eastAsia="宋体" w:cs="宋体"/>
                <w:i w:val="0"/>
                <w:iCs w:val="0"/>
                <w:color w:val="000000"/>
                <w:kern w:val="0"/>
                <w:sz w:val="18"/>
                <w:szCs w:val="18"/>
                <w:u w:val="none"/>
                <w:lang w:val="en-US" w:eastAsia="zh-CN" w:bidi="ar"/>
              </w:rPr>
              <w:t xml:space="preserve">   30228</w:t>
            </w:r>
          </w:p>
        </w:tc>
        <w:tc>
          <w:tcPr>
            <w:tcW w:w="4252" w:type="dxa"/>
            <w:tcBorders>
              <w:top w:val="nil"/>
              <w:left w:val="nil"/>
              <w:bottom w:val="single" w:color="000000" w:sz="4" w:space="0"/>
              <w:right w:val="single" w:color="000000" w:sz="4" w:space="0"/>
            </w:tcBorders>
            <w:shd w:val="clear" w:color="FFFFFF" w:fill="FFFFFF"/>
            <w:noWrap/>
            <w:vAlign w:val="center"/>
          </w:tcPr>
          <w:p w14:paraId="1B6BA850">
            <w:pPr>
              <w:keepNext w:val="0"/>
              <w:keepLines w:val="0"/>
              <w:widowControl/>
              <w:suppressLineNumbers w:val="0"/>
              <w:jc w:val="left"/>
              <w:textAlignment w:val="center"/>
              <w:rPr>
                <w:rFonts w:ascii="宋体" w:hAnsi="宋体"/>
                <w:sz w:val="18"/>
                <w:szCs w:val="18"/>
              </w:rPr>
            </w:pPr>
            <w:r>
              <w:rPr>
                <w:rFonts w:hint="eastAsia" w:ascii="宋体" w:hAnsi="宋体" w:eastAsia="宋体" w:cs="宋体"/>
                <w:i w:val="0"/>
                <w:iCs w:val="0"/>
                <w:color w:val="000000"/>
                <w:kern w:val="0"/>
                <w:sz w:val="18"/>
                <w:szCs w:val="18"/>
                <w:u w:val="none"/>
                <w:lang w:val="en-US" w:eastAsia="zh-CN" w:bidi="ar"/>
              </w:rPr>
              <w:t xml:space="preserve">    工会经费</w:t>
            </w:r>
          </w:p>
        </w:tc>
        <w:tc>
          <w:tcPr>
            <w:tcW w:w="1559" w:type="dxa"/>
            <w:tcBorders>
              <w:top w:val="nil"/>
              <w:left w:val="nil"/>
              <w:bottom w:val="single" w:color="000000" w:sz="4" w:space="0"/>
              <w:right w:val="single" w:color="000000" w:sz="4" w:space="0"/>
            </w:tcBorders>
            <w:shd w:val="clear" w:color="FFFFFF" w:fill="FFFFFF"/>
            <w:noWrap/>
            <w:vAlign w:val="center"/>
          </w:tcPr>
          <w:p w14:paraId="3E6D4E0F">
            <w:pPr>
              <w:jc w:val="right"/>
              <w:rPr>
                <w:rFonts w:ascii="宋体" w:hAnsi="宋体"/>
                <w:sz w:val="18"/>
                <w:szCs w:val="18"/>
              </w:rPr>
            </w:pPr>
          </w:p>
        </w:tc>
        <w:tc>
          <w:tcPr>
            <w:tcW w:w="1418" w:type="dxa"/>
            <w:tcBorders>
              <w:top w:val="nil"/>
              <w:left w:val="nil"/>
              <w:bottom w:val="single" w:color="000000" w:sz="4" w:space="0"/>
              <w:right w:val="single" w:color="000000" w:sz="4" w:space="0"/>
            </w:tcBorders>
            <w:shd w:val="clear" w:color="FFFFFF" w:fill="FFFFFF"/>
            <w:noWrap/>
            <w:vAlign w:val="center"/>
          </w:tcPr>
          <w:p w14:paraId="3025E4BB">
            <w:pPr>
              <w:jc w:val="right"/>
              <w:rPr>
                <w:rFonts w:ascii="宋体" w:hAnsi="宋体"/>
                <w:sz w:val="18"/>
                <w:szCs w:val="18"/>
              </w:rPr>
            </w:pPr>
          </w:p>
        </w:tc>
        <w:tc>
          <w:tcPr>
            <w:tcW w:w="1228" w:type="dxa"/>
            <w:tcBorders>
              <w:top w:val="nil"/>
              <w:left w:val="nil"/>
              <w:bottom w:val="single" w:color="000000" w:sz="4" w:space="0"/>
              <w:right w:val="nil"/>
            </w:tcBorders>
            <w:shd w:val="clear" w:color="FFFFFF" w:fill="FFFFFF"/>
            <w:noWrap/>
            <w:vAlign w:val="center"/>
          </w:tcPr>
          <w:p w14:paraId="160D70A8">
            <w:pPr>
              <w:keepNext w:val="0"/>
              <w:keepLines w:val="0"/>
              <w:widowControl/>
              <w:suppressLineNumbers w:val="0"/>
              <w:jc w:val="right"/>
              <w:textAlignment w:val="center"/>
              <w:rPr>
                <w:rFonts w:ascii="宋体" w:hAnsi="宋体"/>
                <w:sz w:val="18"/>
                <w:szCs w:val="18"/>
              </w:rPr>
            </w:pPr>
            <w:r>
              <w:rPr>
                <w:rFonts w:hint="eastAsia" w:ascii="宋体" w:hAnsi="宋体" w:cs="宋体"/>
                <w:i w:val="0"/>
                <w:iCs w:val="0"/>
                <w:color w:val="000000"/>
                <w:kern w:val="0"/>
                <w:sz w:val="18"/>
                <w:szCs w:val="18"/>
                <w:u w:val="none"/>
                <w:lang w:val="en-US" w:eastAsia="zh-CN" w:bidi="ar"/>
              </w:rPr>
              <w:t>3.99</w:t>
            </w:r>
            <w:r>
              <w:rPr>
                <w:rFonts w:hint="eastAsia" w:ascii="宋体" w:hAnsi="宋体" w:eastAsia="宋体" w:cs="宋体"/>
                <w:i w:val="0"/>
                <w:iCs w:val="0"/>
                <w:color w:val="000000"/>
                <w:kern w:val="0"/>
                <w:sz w:val="18"/>
                <w:szCs w:val="18"/>
                <w:u w:val="none"/>
                <w:lang w:val="en-US" w:eastAsia="zh-CN" w:bidi="ar"/>
              </w:rPr>
              <w:t xml:space="preserve"> </w:t>
            </w:r>
          </w:p>
        </w:tc>
      </w:tr>
      <w:tr w14:paraId="22884862">
        <w:tblPrEx>
          <w:tblCellMar>
            <w:top w:w="0" w:type="dxa"/>
            <w:left w:w="108" w:type="dxa"/>
            <w:bottom w:w="0" w:type="dxa"/>
            <w:right w:w="108" w:type="dxa"/>
          </w:tblCellMar>
        </w:tblPrEx>
        <w:trPr>
          <w:trHeight w:val="20" w:hRule="atLeast"/>
          <w:jc w:val="center"/>
        </w:trPr>
        <w:tc>
          <w:tcPr>
            <w:tcW w:w="948" w:type="dxa"/>
            <w:tcBorders>
              <w:top w:val="nil"/>
              <w:left w:val="nil"/>
              <w:bottom w:val="single" w:color="000000" w:sz="4" w:space="0"/>
              <w:right w:val="single" w:color="000000" w:sz="4" w:space="0"/>
            </w:tcBorders>
            <w:shd w:val="clear" w:color="FFFFFF" w:fill="FFFFFF"/>
            <w:noWrap/>
            <w:vAlign w:val="center"/>
          </w:tcPr>
          <w:p w14:paraId="4D9F36AC">
            <w:pPr>
              <w:keepNext w:val="0"/>
              <w:keepLines w:val="0"/>
              <w:widowControl/>
              <w:suppressLineNumbers w:val="0"/>
              <w:jc w:val="left"/>
              <w:textAlignment w:val="center"/>
              <w:rPr>
                <w:rFonts w:ascii="宋体" w:hAnsi="宋体"/>
                <w:sz w:val="18"/>
                <w:szCs w:val="18"/>
              </w:rPr>
            </w:pPr>
            <w:r>
              <w:rPr>
                <w:rFonts w:hint="eastAsia" w:ascii="宋体" w:hAnsi="宋体" w:eastAsia="宋体" w:cs="宋体"/>
                <w:i w:val="0"/>
                <w:iCs w:val="0"/>
                <w:color w:val="000000"/>
                <w:kern w:val="0"/>
                <w:sz w:val="18"/>
                <w:szCs w:val="18"/>
                <w:u w:val="none"/>
                <w:lang w:val="en-US" w:eastAsia="zh-CN" w:bidi="ar"/>
              </w:rPr>
              <w:t xml:space="preserve">   30229</w:t>
            </w:r>
          </w:p>
        </w:tc>
        <w:tc>
          <w:tcPr>
            <w:tcW w:w="4252" w:type="dxa"/>
            <w:tcBorders>
              <w:top w:val="nil"/>
              <w:left w:val="nil"/>
              <w:bottom w:val="single" w:color="000000" w:sz="4" w:space="0"/>
              <w:right w:val="single" w:color="000000" w:sz="4" w:space="0"/>
            </w:tcBorders>
            <w:shd w:val="clear" w:color="FFFFFF" w:fill="FFFFFF"/>
            <w:noWrap/>
            <w:vAlign w:val="center"/>
          </w:tcPr>
          <w:p w14:paraId="2CFE96D9">
            <w:pPr>
              <w:keepNext w:val="0"/>
              <w:keepLines w:val="0"/>
              <w:widowControl/>
              <w:suppressLineNumbers w:val="0"/>
              <w:jc w:val="left"/>
              <w:textAlignment w:val="center"/>
              <w:rPr>
                <w:rFonts w:ascii="宋体" w:hAnsi="宋体"/>
                <w:sz w:val="18"/>
                <w:szCs w:val="18"/>
              </w:rPr>
            </w:pPr>
            <w:r>
              <w:rPr>
                <w:rFonts w:hint="eastAsia" w:ascii="宋体" w:hAnsi="宋体" w:eastAsia="宋体" w:cs="宋体"/>
                <w:i w:val="0"/>
                <w:iCs w:val="0"/>
                <w:color w:val="000000"/>
                <w:kern w:val="0"/>
                <w:sz w:val="18"/>
                <w:szCs w:val="18"/>
                <w:u w:val="none"/>
                <w:lang w:val="en-US" w:eastAsia="zh-CN" w:bidi="ar"/>
              </w:rPr>
              <w:t xml:space="preserve">    福利费</w:t>
            </w:r>
          </w:p>
        </w:tc>
        <w:tc>
          <w:tcPr>
            <w:tcW w:w="1559" w:type="dxa"/>
            <w:tcBorders>
              <w:top w:val="nil"/>
              <w:left w:val="nil"/>
              <w:bottom w:val="single" w:color="000000" w:sz="4" w:space="0"/>
              <w:right w:val="single" w:color="000000" w:sz="4" w:space="0"/>
            </w:tcBorders>
            <w:shd w:val="clear" w:color="FFFFFF" w:fill="FFFFFF"/>
            <w:noWrap/>
            <w:vAlign w:val="center"/>
          </w:tcPr>
          <w:p w14:paraId="593B5B72">
            <w:pPr>
              <w:jc w:val="right"/>
              <w:rPr>
                <w:rFonts w:ascii="宋体" w:hAnsi="宋体"/>
                <w:sz w:val="18"/>
                <w:szCs w:val="18"/>
              </w:rPr>
            </w:pPr>
          </w:p>
        </w:tc>
        <w:tc>
          <w:tcPr>
            <w:tcW w:w="1418" w:type="dxa"/>
            <w:tcBorders>
              <w:top w:val="nil"/>
              <w:left w:val="nil"/>
              <w:bottom w:val="single" w:color="000000" w:sz="4" w:space="0"/>
              <w:right w:val="single" w:color="000000" w:sz="4" w:space="0"/>
            </w:tcBorders>
            <w:shd w:val="clear" w:color="FFFFFF" w:fill="FFFFFF"/>
            <w:noWrap/>
            <w:vAlign w:val="center"/>
          </w:tcPr>
          <w:p w14:paraId="07A42C47">
            <w:pPr>
              <w:jc w:val="right"/>
              <w:rPr>
                <w:rFonts w:ascii="宋体" w:hAnsi="宋体"/>
                <w:sz w:val="18"/>
                <w:szCs w:val="18"/>
              </w:rPr>
            </w:pPr>
          </w:p>
        </w:tc>
        <w:tc>
          <w:tcPr>
            <w:tcW w:w="1228" w:type="dxa"/>
            <w:tcBorders>
              <w:top w:val="nil"/>
              <w:left w:val="nil"/>
              <w:bottom w:val="single" w:color="000000" w:sz="4" w:space="0"/>
              <w:right w:val="nil"/>
            </w:tcBorders>
            <w:shd w:val="clear" w:color="FFFFFF" w:fill="FFFFFF"/>
            <w:noWrap/>
            <w:vAlign w:val="center"/>
          </w:tcPr>
          <w:p w14:paraId="5DE383E8">
            <w:pPr>
              <w:keepNext w:val="0"/>
              <w:keepLines w:val="0"/>
              <w:widowControl/>
              <w:suppressLineNumbers w:val="0"/>
              <w:jc w:val="right"/>
              <w:textAlignment w:val="center"/>
              <w:rPr>
                <w:rFonts w:hint="default" w:ascii="宋体" w:hAnsi="宋体"/>
                <w:sz w:val="18"/>
                <w:szCs w:val="18"/>
                <w:lang w:val="en-US"/>
              </w:rPr>
            </w:pPr>
            <w:r>
              <w:rPr>
                <w:rFonts w:hint="eastAsia" w:ascii="宋体" w:hAnsi="宋体" w:cs="宋体"/>
                <w:i w:val="0"/>
                <w:iCs w:val="0"/>
                <w:color w:val="000000"/>
                <w:kern w:val="0"/>
                <w:sz w:val="18"/>
                <w:szCs w:val="18"/>
                <w:u w:val="none"/>
                <w:lang w:val="en-US" w:eastAsia="zh-CN" w:bidi="ar"/>
              </w:rPr>
              <w:t>8.33</w:t>
            </w:r>
          </w:p>
        </w:tc>
      </w:tr>
      <w:tr w14:paraId="42E3F97D">
        <w:tblPrEx>
          <w:tblCellMar>
            <w:top w:w="0" w:type="dxa"/>
            <w:left w:w="108" w:type="dxa"/>
            <w:bottom w:w="0" w:type="dxa"/>
            <w:right w:w="108" w:type="dxa"/>
          </w:tblCellMar>
        </w:tblPrEx>
        <w:trPr>
          <w:trHeight w:val="20" w:hRule="atLeast"/>
          <w:jc w:val="center"/>
        </w:trPr>
        <w:tc>
          <w:tcPr>
            <w:tcW w:w="948" w:type="dxa"/>
            <w:tcBorders>
              <w:top w:val="nil"/>
              <w:left w:val="nil"/>
              <w:bottom w:val="single" w:color="000000" w:sz="4" w:space="0"/>
              <w:right w:val="single" w:color="000000" w:sz="4" w:space="0"/>
            </w:tcBorders>
            <w:shd w:val="clear" w:color="FFFFFF" w:fill="FFFFFF"/>
            <w:noWrap/>
            <w:vAlign w:val="center"/>
          </w:tcPr>
          <w:p w14:paraId="5B3D8BC9">
            <w:pPr>
              <w:keepNext w:val="0"/>
              <w:keepLines w:val="0"/>
              <w:widowControl/>
              <w:suppressLineNumbers w:val="0"/>
              <w:jc w:val="left"/>
              <w:textAlignment w:val="center"/>
              <w:rPr>
                <w:rFonts w:ascii="宋体" w:hAnsi="宋体"/>
                <w:sz w:val="18"/>
                <w:szCs w:val="18"/>
              </w:rPr>
            </w:pPr>
            <w:r>
              <w:rPr>
                <w:rFonts w:hint="eastAsia" w:ascii="宋体" w:hAnsi="宋体" w:eastAsia="宋体" w:cs="宋体"/>
                <w:i w:val="0"/>
                <w:iCs w:val="0"/>
                <w:color w:val="000000"/>
                <w:kern w:val="0"/>
                <w:sz w:val="18"/>
                <w:szCs w:val="18"/>
                <w:u w:val="none"/>
                <w:lang w:val="en-US" w:eastAsia="zh-CN" w:bidi="ar"/>
              </w:rPr>
              <w:t xml:space="preserve">   30231</w:t>
            </w:r>
          </w:p>
        </w:tc>
        <w:tc>
          <w:tcPr>
            <w:tcW w:w="4252" w:type="dxa"/>
            <w:tcBorders>
              <w:top w:val="nil"/>
              <w:left w:val="nil"/>
              <w:bottom w:val="single" w:color="000000" w:sz="4" w:space="0"/>
              <w:right w:val="single" w:color="000000" w:sz="4" w:space="0"/>
            </w:tcBorders>
            <w:shd w:val="clear" w:color="FFFFFF" w:fill="FFFFFF"/>
            <w:noWrap/>
            <w:vAlign w:val="center"/>
          </w:tcPr>
          <w:p w14:paraId="0CD79B64">
            <w:pPr>
              <w:keepNext w:val="0"/>
              <w:keepLines w:val="0"/>
              <w:widowControl/>
              <w:suppressLineNumbers w:val="0"/>
              <w:jc w:val="left"/>
              <w:textAlignment w:val="center"/>
              <w:rPr>
                <w:rFonts w:ascii="宋体" w:hAnsi="宋体"/>
                <w:sz w:val="18"/>
                <w:szCs w:val="18"/>
              </w:rPr>
            </w:pPr>
            <w:r>
              <w:rPr>
                <w:rFonts w:hint="eastAsia" w:ascii="宋体" w:hAnsi="宋体" w:eastAsia="宋体" w:cs="宋体"/>
                <w:i w:val="0"/>
                <w:iCs w:val="0"/>
                <w:color w:val="000000"/>
                <w:kern w:val="0"/>
                <w:sz w:val="18"/>
                <w:szCs w:val="18"/>
                <w:u w:val="none"/>
                <w:lang w:val="en-US" w:eastAsia="zh-CN" w:bidi="ar"/>
              </w:rPr>
              <w:t xml:space="preserve">    公务用车运行维护费</w:t>
            </w:r>
          </w:p>
        </w:tc>
        <w:tc>
          <w:tcPr>
            <w:tcW w:w="1559" w:type="dxa"/>
            <w:tcBorders>
              <w:top w:val="nil"/>
              <w:left w:val="nil"/>
              <w:bottom w:val="single" w:color="000000" w:sz="4" w:space="0"/>
              <w:right w:val="single" w:color="000000" w:sz="4" w:space="0"/>
            </w:tcBorders>
            <w:shd w:val="clear" w:color="FFFFFF" w:fill="FFFFFF"/>
            <w:noWrap/>
            <w:vAlign w:val="center"/>
          </w:tcPr>
          <w:p w14:paraId="4B4476D0">
            <w:pPr>
              <w:jc w:val="right"/>
              <w:rPr>
                <w:rFonts w:ascii="宋体" w:hAnsi="宋体"/>
                <w:sz w:val="18"/>
                <w:szCs w:val="18"/>
              </w:rPr>
            </w:pPr>
          </w:p>
        </w:tc>
        <w:tc>
          <w:tcPr>
            <w:tcW w:w="1418" w:type="dxa"/>
            <w:tcBorders>
              <w:top w:val="nil"/>
              <w:left w:val="nil"/>
              <w:bottom w:val="single" w:color="000000" w:sz="4" w:space="0"/>
              <w:right w:val="single" w:color="000000" w:sz="4" w:space="0"/>
            </w:tcBorders>
            <w:shd w:val="clear" w:color="FFFFFF" w:fill="FFFFFF"/>
            <w:noWrap/>
            <w:vAlign w:val="center"/>
          </w:tcPr>
          <w:p w14:paraId="359F6970">
            <w:pPr>
              <w:jc w:val="right"/>
              <w:rPr>
                <w:rFonts w:ascii="宋体" w:hAnsi="宋体"/>
                <w:sz w:val="18"/>
                <w:szCs w:val="18"/>
              </w:rPr>
            </w:pPr>
          </w:p>
        </w:tc>
        <w:tc>
          <w:tcPr>
            <w:tcW w:w="1228" w:type="dxa"/>
            <w:tcBorders>
              <w:top w:val="nil"/>
              <w:left w:val="nil"/>
              <w:bottom w:val="single" w:color="000000" w:sz="4" w:space="0"/>
              <w:right w:val="nil"/>
            </w:tcBorders>
            <w:shd w:val="clear" w:color="FFFFFF" w:fill="FFFFFF"/>
            <w:noWrap/>
            <w:vAlign w:val="center"/>
          </w:tcPr>
          <w:p w14:paraId="2CB3D5BE">
            <w:pPr>
              <w:keepNext w:val="0"/>
              <w:keepLines w:val="0"/>
              <w:widowControl/>
              <w:suppressLineNumbers w:val="0"/>
              <w:jc w:val="right"/>
              <w:textAlignment w:val="center"/>
              <w:rPr>
                <w:rFonts w:ascii="宋体" w:hAnsi="宋体"/>
                <w:sz w:val="18"/>
                <w:szCs w:val="18"/>
              </w:rPr>
            </w:pPr>
            <w:r>
              <w:rPr>
                <w:rFonts w:hint="eastAsia" w:ascii="宋体" w:hAnsi="宋体" w:eastAsia="宋体" w:cs="宋体"/>
                <w:i w:val="0"/>
                <w:iCs w:val="0"/>
                <w:color w:val="000000"/>
                <w:kern w:val="0"/>
                <w:sz w:val="18"/>
                <w:szCs w:val="18"/>
                <w:u w:val="none"/>
                <w:lang w:val="en-US" w:eastAsia="zh-CN" w:bidi="ar"/>
              </w:rPr>
              <w:t xml:space="preserve">7.00 </w:t>
            </w:r>
          </w:p>
        </w:tc>
      </w:tr>
      <w:tr w14:paraId="68588BDB">
        <w:tblPrEx>
          <w:tblCellMar>
            <w:top w:w="0" w:type="dxa"/>
            <w:left w:w="108" w:type="dxa"/>
            <w:bottom w:w="0" w:type="dxa"/>
            <w:right w:w="108" w:type="dxa"/>
          </w:tblCellMar>
        </w:tblPrEx>
        <w:trPr>
          <w:trHeight w:val="20" w:hRule="atLeast"/>
          <w:jc w:val="center"/>
        </w:trPr>
        <w:tc>
          <w:tcPr>
            <w:tcW w:w="948" w:type="dxa"/>
            <w:tcBorders>
              <w:top w:val="nil"/>
              <w:left w:val="nil"/>
              <w:bottom w:val="single" w:color="000000" w:sz="4" w:space="0"/>
              <w:right w:val="single" w:color="000000" w:sz="4" w:space="0"/>
            </w:tcBorders>
            <w:shd w:val="clear" w:color="FFFFFF" w:fill="FFFFFF"/>
            <w:noWrap/>
            <w:vAlign w:val="center"/>
          </w:tcPr>
          <w:p w14:paraId="6E79B6B0">
            <w:pPr>
              <w:keepNext w:val="0"/>
              <w:keepLines w:val="0"/>
              <w:widowControl/>
              <w:suppressLineNumbers w:val="0"/>
              <w:jc w:val="left"/>
              <w:textAlignment w:val="center"/>
              <w:rPr>
                <w:rFonts w:ascii="宋体" w:hAnsi="宋体"/>
                <w:sz w:val="18"/>
                <w:szCs w:val="18"/>
              </w:rPr>
            </w:pPr>
            <w:r>
              <w:rPr>
                <w:rFonts w:hint="eastAsia" w:ascii="宋体" w:hAnsi="宋体" w:eastAsia="宋体" w:cs="宋体"/>
                <w:b/>
                <w:bCs/>
                <w:i w:val="0"/>
                <w:iCs w:val="0"/>
                <w:color w:val="000000"/>
                <w:kern w:val="0"/>
                <w:sz w:val="18"/>
                <w:szCs w:val="18"/>
                <w:u w:val="none"/>
                <w:lang w:val="en-US" w:eastAsia="zh-CN" w:bidi="ar"/>
              </w:rPr>
              <w:t xml:space="preserve">  303</w:t>
            </w:r>
          </w:p>
        </w:tc>
        <w:tc>
          <w:tcPr>
            <w:tcW w:w="4252" w:type="dxa"/>
            <w:tcBorders>
              <w:top w:val="nil"/>
              <w:left w:val="nil"/>
              <w:bottom w:val="single" w:color="000000" w:sz="4" w:space="0"/>
              <w:right w:val="single" w:color="000000" w:sz="4" w:space="0"/>
            </w:tcBorders>
            <w:shd w:val="clear" w:color="FFFFFF" w:fill="FFFFFF"/>
            <w:noWrap/>
            <w:vAlign w:val="center"/>
          </w:tcPr>
          <w:p w14:paraId="38B7C8D2">
            <w:pPr>
              <w:keepNext w:val="0"/>
              <w:keepLines w:val="0"/>
              <w:widowControl/>
              <w:suppressLineNumbers w:val="0"/>
              <w:jc w:val="left"/>
              <w:textAlignment w:val="center"/>
              <w:rPr>
                <w:rFonts w:ascii="宋体" w:hAnsi="宋体"/>
                <w:sz w:val="18"/>
                <w:szCs w:val="18"/>
              </w:rPr>
            </w:pPr>
            <w:r>
              <w:rPr>
                <w:rFonts w:hint="eastAsia" w:ascii="宋体" w:hAnsi="宋体" w:eastAsia="宋体" w:cs="宋体"/>
                <w:b/>
                <w:bCs/>
                <w:i w:val="0"/>
                <w:iCs w:val="0"/>
                <w:color w:val="000000"/>
                <w:kern w:val="0"/>
                <w:sz w:val="18"/>
                <w:szCs w:val="18"/>
                <w:u w:val="none"/>
                <w:lang w:val="en-US" w:eastAsia="zh-CN" w:bidi="ar"/>
              </w:rPr>
              <w:t xml:space="preserve">  对个人和家庭的补助</w:t>
            </w:r>
          </w:p>
        </w:tc>
        <w:tc>
          <w:tcPr>
            <w:tcW w:w="1559" w:type="dxa"/>
            <w:tcBorders>
              <w:top w:val="nil"/>
              <w:left w:val="nil"/>
              <w:bottom w:val="single" w:color="000000" w:sz="4" w:space="0"/>
              <w:right w:val="single" w:color="000000" w:sz="4" w:space="0"/>
            </w:tcBorders>
            <w:shd w:val="clear" w:color="FFFFFF" w:fill="FFFFFF"/>
            <w:noWrap/>
            <w:vAlign w:val="center"/>
          </w:tcPr>
          <w:p w14:paraId="643F46C0">
            <w:pPr>
              <w:jc w:val="right"/>
              <w:rPr>
                <w:rFonts w:ascii="宋体" w:hAnsi="宋体"/>
                <w:sz w:val="18"/>
                <w:szCs w:val="18"/>
              </w:rPr>
            </w:pPr>
          </w:p>
        </w:tc>
        <w:tc>
          <w:tcPr>
            <w:tcW w:w="1418" w:type="dxa"/>
            <w:tcBorders>
              <w:top w:val="nil"/>
              <w:left w:val="nil"/>
              <w:bottom w:val="single" w:color="000000" w:sz="4" w:space="0"/>
              <w:right w:val="single" w:color="000000" w:sz="4" w:space="0"/>
            </w:tcBorders>
            <w:shd w:val="clear" w:color="FFFFFF" w:fill="FFFFFF"/>
            <w:noWrap/>
            <w:vAlign w:val="center"/>
          </w:tcPr>
          <w:p w14:paraId="5580D397">
            <w:pPr>
              <w:keepNext w:val="0"/>
              <w:keepLines w:val="0"/>
              <w:widowControl/>
              <w:suppressLineNumbers w:val="0"/>
              <w:jc w:val="right"/>
              <w:textAlignment w:val="center"/>
              <w:rPr>
                <w:rFonts w:ascii="宋体" w:hAnsi="宋体"/>
                <w:sz w:val="18"/>
                <w:szCs w:val="18"/>
              </w:rPr>
            </w:pPr>
            <w:r>
              <w:rPr>
                <w:rFonts w:hint="eastAsia" w:ascii="宋体" w:hAnsi="宋体" w:cs="宋体"/>
                <w:b/>
                <w:bCs/>
                <w:i w:val="0"/>
                <w:iCs w:val="0"/>
                <w:color w:val="000000"/>
                <w:kern w:val="0"/>
                <w:sz w:val="18"/>
                <w:szCs w:val="18"/>
                <w:u w:val="none"/>
                <w:lang w:val="en-US" w:eastAsia="zh-CN" w:bidi="ar"/>
              </w:rPr>
              <w:t>2.71</w:t>
            </w:r>
            <w:r>
              <w:rPr>
                <w:rFonts w:hint="eastAsia" w:ascii="宋体" w:hAnsi="宋体" w:eastAsia="宋体" w:cs="宋体"/>
                <w:b/>
                <w:bCs/>
                <w:i w:val="0"/>
                <w:iCs w:val="0"/>
                <w:color w:val="000000"/>
                <w:kern w:val="0"/>
                <w:sz w:val="18"/>
                <w:szCs w:val="18"/>
                <w:u w:val="none"/>
                <w:lang w:val="en-US" w:eastAsia="zh-CN" w:bidi="ar"/>
              </w:rPr>
              <w:t xml:space="preserve"> </w:t>
            </w:r>
          </w:p>
        </w:tc>
        <w:tc>
          <w:tcPr>
            <w:tcW w:w="1228" w:type="dxa"/>
            <w:tcBorders>
              <w:top w:val="nil"/>
              <w:left w:val="nil"/>
              <w:bottom w:val="single" w:color="000000" w:sz="4" w:space="0"/>
              <w:right w:val="nil"/>
            </w:tcBorders>
            <w:shd w:val="clear" w:color="FFFFFF" w:fill="FFFFFF"/>
            <w:noWrap/>
            <w:vAlign w:val="center"/>
          </w:tcPr>
          <w:p w14:paraId="2B51FD6A">
            <w:pPr>
              <w:keepNext w:val="0"/>
              <w:keepLines w:val="0"/>
              <w:widowControl/>
              <w:suppressLineNumbers w:val="0"/>
              <w:jc w:val="left"/>
              <w:textAlignment w:val="center"/>
              <w:rPr>
                <w:rFonts w:ascii="宋体" w:hAnsi="宋体"/>
                <w:sz w:val="18"/>
                <w:szCs w:val="18"/>
              </w:rPr>
            </w:pPr>
            <w:r>
              <w:rPr>
                <w:rFonts w:hint="eastAsia" w:ascii="宋体" w:hAnsi="宋体" w:eastAsia="宋体" w:cs="宋体"/>
                <w:b/>
                <w:bCs/>
                <w:i w:val="0"/>
                <w:iCs w:val="0"/>
                <w:color w:val="000000"/>
                <w:kern w:val="0"/>
                <w:sz w:val="18"/>
                <w:szCs w:val="18"/>
                <w:u w:val="none"/>
                <w:lang w:val="en-US" w:eastAsia="zh-CN" w:bidi="ar"/>
              </w:rPr>
              <w:t xml:space="preserve">  </w:t>
            </w:r>
          </w:p>
        </w:tc>
      </w:tr>
      <w:tr w14:paraId="53BA0AC0">
        <w:tblPrEx>
          <w:tblCellMar>
            <w:top w:w="0" w:type="dxa"/>
            <w:left w:w="108" w:type="dxa"/>
            <w:bottom w:w="0" w:type="dxa"/>
            <w:right w:w="108" w:type="dxa"/>
          </w:tblCellMar>
        </w:tblPrEx>
        <w:trPr>
          <w:trHeight w:val="20" w:hRule="atLeast"/>
          <w:jc w:val="center"/>
        </w:trPr>
        <w:tc>
          <w:tcPr>
            <w:tcW w:w="948" w:type="dxa"/>
            <w:tcBorders>
              <w:top w:val="nil"/>
              <w:left w:val="nil"/>
              <w:bottom w:val="single" w:color="000000" w:sz="4" w:space="0"/>
              <w:right w:val="single" w:color="000000" w:sz="4" w:space="0"/>
            </w:tcBorders>
            <w:shd w:val="clear" w:color="FFFFFF" w:fill="FFFFFF"/>
            <w:noWrap/>
            <w:vAlign w:val="center"/>
          </w:tcPr>
          <w:p w14:paraId="06A7B105">
            <w:pPr>
              <w:keepNext w:val="0"/>
              <w:keepLines w:val="0"/>
              <w:widowControl/>
              <w:suppressLineNumbers w:val="0"/>
              <w:jc w:val="left"/>
              <w:textAlignment w:val="center"/>
              <w:rPr>
                <w:rFonts w:hint="default" w:ascii="宋体" w:hAnsi="宋体"/>
                <w:sz w:val="18"/>
                <w:szCs w:val="18"/>
                <w:lang w:val="en-US"/>
              </w:rPr>
            </w:pPr>
            <w:r>
              <w:rPr>
                <w:rFonts w:hint="eastAsia" w:ascii="宋体" w:hAnsi="宋体" w:eastAsia="宋体" w:cs="宋体"/>
                <w:i w:val="0"/>
                <w:iCs w:val="0"/>
                <w:color w:val="000000"/>
                <w:kern w:val="0"/>
                <w:sz w:val="18"/>
                <w:szCs w:val="18"/>
                <w:u w:val="none"/>
                <w:lang w:val="en-US" w:eastAsia="zh-CN" w:bidi="ar"/>
              </w:rPr>
              <w:t xml:space="preserve">   3030</w:t>
            </w:r>
            <w:r>
              <w:rPr>
                <w:rFonts w:hint="eastAsia" w:ascii="宋体" w:hAnsi="宋体" w:cs="宋体"/>
                <w:i w:val="0"/>
                <w:iCs w:val="0"/>
                <w:color w:val="000000"/>
                <w:kern w:val="0"/>
                <w:sz w:val="18"/>
                <w:szCs w:val="18"/>
                <w:u w:val="none"/>
                <w:lang w:val="en-US" w:eastAsia="zh-CN" w:bidi="ar"/>
              </w:rPr>
              <w:t>4</w:t>
            </w:r>
          </w:p>
        </w:tc>
        <w:tc>
          <w:tcPr>
            <w:tcW w:w="4252" w:type="dxa"/>
            <w:tcBorders>
              <w:top w:val="nil"/>
              <w:left w:val="nil"/>
              <w:bottom w:val="single" w:color="000000" w:sz="4" w:space="0"/>
              <w:right w:val="single" w:color="000000" w:sz="4" w:space="0"/>
            </w:tcBorders>
            <w:shd w:val="clear" w:color="FFFFFF" w:fill="FFFFFF"/>
            <w:noWrap/>
            <w:vAlign w:val="center"/>
          </w:tcPr>
          <w:p w14:paraId="2912447F">
            <w:pPr>
              <w:keepNext w:val="0"/>
              <w:keepLines w:val="0"/>
              <w:widowControl/>
              <w:suppressLineNumbers w:val="0"/>
              <w:jc w:val="left"/>
              <w:textAlignment w:val="center"/>
              <w:rPr>
                <w:rFonts w:hint="eastAsia" w:ascii="宋体" w:hAnsi="宋体" w:eastAsia="宋体"/>
                <w:sz w:val="18"/>
                <w:szCs w:val="18"/>
                <w:lang w:eastAsia="zh-CN"/>
              </w:rPr>
            </w:pPr>
            <w:r>
              <w:rPr>
                <w:rFonts w:hint="eastAsia" w:ascii="宋体" w:hAnsi="宋体" w:eastAsia="宋体" w:cs="宋体"/>
                <w:i w:val="0"/>
                <w:iCs w:val="0"/>
                <w:color w:val="000000"/>
                <w:kern w:val="0"/>
                <w:sz w:val="18"/>
                <w:szCs w:val="18"/>
                <w:u w:val="none"/>
                <w:lang w:val="en-US" w:eastAsia="zh-CN" w:bidi="ar"/>
              </w:rPr>
              <w:t xml:space="preserve">   </w:t>
            </w:r>
            <w:r>
              <w:rPr>
                <w:rFonts w:hint="eastAsia" w:ascii="宋体" w:hAnsi="宋体" w:cs="宋体"/>
                <w:i w:val="0"/>
                <w:iCs w:val="0"/>
                <w:color w:val="000000"/>
                <w:kern w:val="0"/>
                <w:sz w:val="18"/>
                <w:szCs w:val="18"/>
                <w:u w:val="none"/>
                <w:lang w:val="en-US" w:eastAsia="zh-CN" w:bidi="ar"/>
              </w:rPr>
              <w:t>抚恤金</w:t>
            </w:r>
          </w:p>
        </w:tc>
        <w:tc>
          <w:tcPr>
            <w:tcW w:w="1559" w:type="dxa"/>
            <w:tcBorders>
              <w:top w:val="nil"/>
              <w:left w:val="nil"/>
              <w:bottom w:val="single" w:color="000000" w:sz="4" w:space="0"/>
              <w:right w:val="single" w:color="000000" w:sz="4" w:space="0"/>
            </w:tcBorders>
            <w:shd w:val="clear" w:color="FFFFFF" w:fill="FFFFFF"/>
            <w:noWrap/>
            <w:vAlign w:val="center"/>
          </w:tcPr>
          <w:p w14:paraId="714B0E26">
            <w:pPr>
              <w:jc w:val="right"/>
              <w:rPr>
                <w:rFonts w:ascii="宋体" w:hAnsi="宋体"/>
                <w:sz w:val="18"/>
                <w:szCs w:val="18"/>
              </w:rPr>
            </w:pPr>
          </w:p>
        </w:tc>
        <w:tc>
          <w:tcPr>
            <w:tcW w:w="1418" w:type="dxa"/>
            <w:tcBorders>
              <w:top w:val="nil"/>
              <w:left w:val="nil"/>
              <w:bottom w:val="single" w:color="000000" w:sz="4" w:space="0"/>
              <w:right w:val="single" w:color="000000" w:sz="4" w:space="0"/>
            </w:tcBorders>
            <w:shd w:val="clear" w:color="FFFFFF" w:fill="FFFFFF"/>
            <w:noWrap/>
            <w:vAlign w:val="center"/>
          </w:tcPr>
          <w:p w14:paraId="2DD3394E">
            <w:pPr>
              <w:keepNext w:val="0"/>
              <w:keepLines w:val="0"/>
              <w:widowControl/>
              <w:suppressLineNumbers w:val="0"/>
              <w:jc w:val="right"/>
              <w:textAlignment w:val="center"/>
              <w:rPr>
                <w:rFonts w:ascii="宋体" w:hAnsi="宋体"/>
                <w:sz w:val="18"/>
                <w:szCs w:val="18"/>
              </w:rPr>
            </w:pPr>
            <w:r>
              <w:rPr>
                <w:rFonts w:hint="eastAsia" w:ascii="宋体" w:hAnsi="宋体" w:cs="宋体"/>
                <w:i w:val="0"/>
                <w:iCs w:val="0"/>
                <w:color w:val="000000"/>
                <w:kern w:val="0"/>
                <w:sz w:val="18"/>
                <w:szCs w:val="18"/>
                <w:u w:val="none"/>
                <w:lang w:val="en-US" w:eastAsia="zh-CN" w:bidi="ar"/>
              </w:rPr>
              <w:t>2.71</w:t>
            </w:r>
            <w:r>
              <w:rPr>
                <w:rFonts w:hint="eastAsia" w:ascii="宋体" w:hAnsi="宋体" w:eastAsia="宋体" w:cs="宋体"/>
                <w:i w:val="0"/>
                <w:iCs w:val="0"/>
                <w:color w:val="000000"/>
                <w:kern w:val="0"/>
                <w:sz w:val="18"/>
                <w:szCs w:val="18"/>
                <w:u w:val="none"/>
                <w:lang w:val="en-US" w:eastAsia="zh-CN" w:bidi="ar"/>
              </w:rPr>
              <w:t xml:space="preserve"> </w:t>
            </w:r>
          </w:p>
        </w:tc>
        <w:tc>
          <w:tcPr>
            <w:tcW w:w="1228" w:type="dxa"/>
            <w:tcBorders>
              <w:top w:val="nil"/>
              <w:left w:val="nil"/>
              <w:bottom w:val="single" w:color="000000" w:sz="4" w:space="0"/>
              <w:right w:val="nil"/>
            </w:tcBorders>
            <w:shd w:val="clear" w:color="FFFFFF" w:fill="FFFFFF"/>
            <w:noWrap/>
            <w:vAlign w:val="center"/>
          </w:tcPr>
          <w:p w14:paraId="41E13BE6">
            <w:pPr>
              <w:keepNext w:val="0"/>
              <w:keepLines w:val="0"/>
              <w:widowControl/>
              <w:suppressLineNumbers w:val="0"/>
              <w:jc w:val="left"/>
              <w:textAlignment w:val="center"/>
              <w:rPr>
                <w:rFonts w:ascii="宋体" w:hAnsi="宋体"/>
                <w:sz w:val="18"/>
                <w:szCs w:val="18"/>
              </w:rPr>
            </w:pPr>
            <w:r>
              <w:rPr>
                <w:rFonts w:hint="eastAsia" w:ascii="宋体" w:hAnsi="宋体" w:eastAsia="宋体" w:cs="宋体"/>
                <w:i w:val="0"/>
                <w:iCs w:val="0"/>
                <w:color w:val="000000"/>
                <w:kern w:val="0"/>
                <w:sz w:val="18"/>
                <w:szCs w:val="18"/>
                <w:u w:val="none"/>
                <w:lang w:val="en-US" w:eastAsia="zh-CN" w:bidi="ar"/>
              </w:rPr>
              <w:t xml:space="preserve">    </w:t>
            </w:r>
          </w:p>
        </w:tc>
      </w:tr>
    </w:tbl>
    <w:p w14:paraId="07558D08">
      <w:pPr>
        <w:widowControl/>
        <w:spacing w:line="560" w:lineRule="exact"/>
        <w:ind w:firstLine="360" w:firstLineChars="200"/>
        <w:jc w:val="left"/>
        <w:rPr>
          <w:rFonts w:ascii="宋体" w:hAnsi="宋体"/>
          <w:sz w:val="18"/>
          <w:szCs w:val="18"/>
        </w:rPr>
      </w:pPr>
      <w:r>
        <w:rPr>
          <w:rFonts w:hint="eastAsia" w:ascii="宋体" w:hAnsi="宋体"/>
          <w:sz w:val="18"/>
          <w:szCs w:val="18"/>
        </w:rPr>
        <w:t>备注：无内容应公开空表并说明情况。</w:t>
      </w:r>
    </w:p>
    <w:p w14:paraId="1675D181">
      <w:pPr>
        <w:rPr>
          <w:rFonts w:ascii="仿宋_GB2312" w:hAnsi="微软雅黑" w:eastAsia="仿宋_GB2312"/>
          <w:sz w:val="18"/>
          <w:szCs w:val="18"/>
        </w:rPr>
      </w:pPr>
    </w:p>
    <w:p w14:paraId="03CFD307">
      <w:pPr>
        <w:rPr>
          <w:rFonts w:ascii="仿宋_GB2312" w:hAnsi="微软雅黑" w:eastAsia="仿宋_GB2312"/>
          <w:sz w:val="18"/>
          <w:szCs w:val="18"/>
        </w:rPr>
      </w:pPr>
    </w:p>
    <w:p w14:paraId="1F86A78A">
      <w:pPr>
        <w:rPr>
          <w:rFonts w:ascii="仿宋_GB2312" w:hAnsi="微软雅黑" w:eastAsia="仿宋_GB2312"/>
          <w:sz w:val="18"/>
          <w:szCs w:val="18"/>
        </w:rPr>
      </w:pPr>
    </w:p>
    <w:p w14:paraId="3965DECD">
      <w:pPr>
        <w:rPr>
          <w:rFonts w:ascii="仿宋_GB2312" w:hAnsi="微软雅黑" w:eastAsia="仿宋_GB2312"/>
          <w:sz w:val="18"/>
          <w:szCs w:val="18"/>
        </w:rPr>
      </w:pPr>
    </w:p>
    <w:p w14:paraId="222DFD89">
      <w:pPr>
        <w:rPr>
          <w:rFonts w:ascii="仿宋_GB2312" w:hAnsi="微软雅黑" w:eastAsia="仿宋_GB2312"/>
          <w:sz w:val="18"/>
          <w:szCs w:val="18"/>
        </w:rPr>
      </w:pPr>
    </w:p>
    <w:p w14:paraId="270CD086">
      <w:pPr>
        <w:rPr>
          <w:rFonts w:ascii="仿宋_GB2312" w:hAnsi="微软雅黑" w:eastAsia="仿宋_GB2312"/>
          <w:sz w:val="18"/>
          <w:szCs w:val="18"/>
        </w:rPr>
      </w:pPr>
    </w:p>
    <w:p w14:paraId="60A2EF7E">
      <w:pPr>
        <w:rPr>
          <w:rFonts w:ascii="仿宋_GB2312" w:hAnsi="微软雅黑" w:eastAsia="仿宋_GB2312"/>
          <w:sz w:val="18"/>
          <w:szCs w:val="18"/>
        </w:rPr>
      </w:pPr>
    </w:p>
    <w:p w14:paraId="0EF794C1">
      <w:pPr>
        <w:rPr>
          <w:rFonts w:ascii="仿宋_GB2312" w:hAnsi="微软雅黑" w:eastAsia="仿宋_GB2312"/>
          <w:sz w:val="18"/>
          <w:szCs w:val="18"/>
        </w:rPr>
      </w:pPr>
    </w:p>
    <w:p w14:paraId="7C6CFB26">
      <w:pPr>
        <w:tabs>
          <w:tab w:val="left" w:pos="1512"/>
        </w:tabs>
        <w:rPr>
          <w:rFonts w:ascii="宋体" w:hAnsi="宋体"/>
          <w:sz w:val="18"/>
          <w:szCs w:val="18"/>
        </w:rPr>
      </w:pPr>
      <w:r>
        <w:rPr>
          <w:rFonts w:ascii="宋体" w:hAnsi="宋体"/>
          <w:sz w:val="18"/>
          <w:szCs w:val="18"/>
        </w:rPr>
        <w:tab/>
      </w:r>
    </w:p>
    <w:p w14:paraId="627C323E">
      <w:pPr>
        <w:tabs>
          <w:tab w:val="left" w:pos="1512"/>
        </w:tabs>
        <w:rPr>
          <w:rFonts w:ascii="仿宋_GB2312" w:hAnsi="微软雅黑" w:eastAsia="仿宋_GB2312"/>
          <w:sz w:val="18"/>
          <w:szCs w:val="18"/>
        </w:rPr>
        <w:sectPr>
          <w:pgSz w:w="11906" w:h="16838"/>
          <w:pgMar w:top="1134" w:right="1134" w:bottom="1134" w:left="1134" w:header="851" w:footer="992" w:gutter="0"/>
          <w:pgBorders>
            <w:top w:val="none" w:sz="0" w:space="0"/>
            <w:left w:val="none" w:sz="0" w:space="0"/>
            <w:bottom w:val="none" w:sz="0" w:space="0"/>
            <w:right w:val="none" w:sz="0" w:space="0"/>
          </w:pgBorders>
          <w:cols w:space="425" w:num="1"/>
          <w:docGrid w:type="lines" w:linePitch="312" w:charSpace="0"/>
        </w:sectPr>
      </w:pPr>
      <w:r>
        <w:rPr>
          <w:rFonts w:ascii="仿宋_GB2312" w:hAnsi="微软雅黑" w:eastAsia="仿宋_GB2312"/>
          <w:sz w:val="18"/>
          <w:szCs w:val="18"/>
        </w:rPr>
        <w:tab/>
      </w:r>
    </w:p>
    <w:p w14:paraId="05693AF5">
      <w:pPr>
        <w:spacing w:line="600" w:lineRule="exact"/>
        <w:jc w:val="center"/>
        <w:rPr>
          <w:rFonts w:ascii="仿宋_GB2312" w:hAnsi="宋体" w:eastAsia="仿宋_GB2312" w:cs="宋体"/>
          <w:kern w:val="0"/>
          <w:sz w:val="32"/>
          <w:szCs w:val="32"/>
        </w:rPr>
      </w:pPr>
      <w:r>
        <w:rPr>
          <w:rFonts w:hint="eastAsia" w:ascii="仿宋_GB2312" w:hAnsi="宋体" w:eastAsia="仿宋_GB2312" w:cs="宋体"/>
          <w:kern w:val="0"/>
          <w:sz w:val="32"/>
          <w:szCs w:val="32"/>
        </w:rPr>
        <w:t>表八、一般公共预算</w:t>
      </w:r>
      <w:r>
        <w:rPr>
          <w:rFonts w:hint="eastAsia" w:ascii="仿宋_GB2312" w:hAnsi="宋体" w:eastAsia="仿宋_GB2312" w:cs="宋体"/>
          <w:bCs/>
          <w:kern w:val="0"/>
          <w:sz w:val="32"/>
          <w:szCs w:val="32"/>
        </w:rPr>
        <w:t>财政拨款</w:t>
      </w:r>
      <w:r>
        <w:rPr>
          <w:rFonts w:hint="eastAsia" w:ascii="仿宋_GB2312" w:hAnsi="宋体" w:eastAsia="仿宋_GB2312" w:cs="宋体"/>
          <w:kern w:val="0"/>
          <w:sz w:val="32"/>
          <w:szCs w:val="32"/>
        </w:rPr>
        <w:t>“三公”经费、会议费、培训费支出情况表</w:t>
      </w:r>
    </w:p>
    <w:p w14:paraId="1888CBD6">
      <w:pPr>
        <w:jc w:val="right"/>
        <w:rPr>
          <w:rFonts w:ascii="仿宋_GB2312" w:hAnsi="宋体" w:eastAsia="仿宋_GB2312" w:cs="宋体"/>
          <w:kern w:val="0"/>
          <w:sz w:val="32"/>
          <w:szCs w:val="32"/>
        </w:rPr>
      </w:pPr>
      <w:r>
        <w:rPr>
          <w:rFonts w:hint="eastAsia" w:ascii="宋体" w:hAnsi="宋体" w:cs="Arial"/>
          <w:color w:val="000000"/>
          <w:kern w:val="0"/>
          <w:sz w:val="18"/>
          <w:szCs w:val="18"/>
        </w:rPr>
        <w:t>单位：万元</w:t>
      </w:r>
    </w:p>
    <w:tbl>
      <w:tblPr>
        <w:tblStyle w:val="11"/>
        <w:tblW w:w="14458" w:type="dxa"/>
        <w:jc w:val="center"/>
        <w:tblLayout w:type="autofit"/>
        <w:tblCellMar>
          <w:top w:w="0" w:type="dxa"/>
          <w:left w:w="108" w:type="dxa"/>
          <w:bottom w:w="0" w:type="dxa"/>
          <w:right w:w="108" w:type="dxa"/>
        </w:tblCellMar>
      </w:tblPr>
      <w:tblGrid>
        <w:gridCol w:w="5125"/>
        <w:gridCol w:w="1358"/>
        <w:gridCol w:w="1361"/>
        <w:gridCol w:w="1361"/>
        <w:gridCol w:w="1361"/>
        <w:gridCol w:w="1362"/>
        <w:gridCol w:w="1265"/>
        <w:gridCol w:w="1265"/>
      </w:tblGrid>
      <w:tr w14:paraId="579A555B">
        <w:tblPrEx>
          <w:tblCellMar>
            <w:top w:w="0" w:type="dxa"/>
            <w:left w:w="108" w:type="dxa"/>
            <w:bottom w:w="0" w:type="dxa"/>
            <w:right w:w="108" w:type="dxa"/>
          </w:tblCellMar>
        </w:tblPrEx>
        <w:trPr>
          <w:trHeight w:val="20" w:hRule="atLeast"/>
          <w:tblHeader/>
          <w:jc w:val="center"/>
        </w:trPr>
        <w:tc>
          <w:tcPr>
            <w:tcW w:w="5125" w:type="dxa"/>
            <w:vMerge w:val="restart"/>
            <w:tcBorders>
              <w:top w:val="single" w:color="000000" w:sz="4" w:space="0"/>
              <w:left w:val="nil"/>
              <w:bottom w:val="single" w:color="000000" w:sz="4" w:space="0"/>
              <w:right w:val="single" w:color="000000" w:sz="4" w:space="0"/>
            </w:tcBorders>
            <w:shd w:val="clear" w:color="auto" w:fill="auto"/>
            <w:noWrap/>
            <w:vAlign w:val="center"/>
          </w:tcPr>
          <w:p w14:paraId="19B5B5B2">
            <w:pPr>
              <w:widowControl/>
              <w:jc w:val="center"/>
              <w:rPr>
                <w:rFonts w:ascii="宋体" w:hAnsi="宋体" w:cs="Arial"/>
                <w:b/>
                <w:color w:val="000000"/>
                <w:kern w:val="0"/>
                <w:sz w:val="18"/>
                <w:szCs w:val="18"/>
              </w:rPr>
            </w:pPr>
            <w:r>
              <w:rPr>
                <w:rFonts w:hint="eastAsia" w:ascii="宋体" w:hAnsi="宋体" w:cs="Arial"/>
                <w:b/>
                <w:color w:val="000000"/>
                <w:kern w:val="0"/>
                <w:sz w:val="18"/>
                <w:szCs w:val="18"/>
              </w:rPr>
              <w:t>单位名称</w:t>
            </w:r>
          </w:p>
        </w:tc>
        <w:tc>
          <w:tcPr>
            <w:tcW w:w="6803" w:type="dxa"/>
            <w:gridSpan w:val="5"/>
            <w:tcBorders>
              <w:top w:val="single" w:color="000000" w:sz="4" w:space="0"/>
              <w:left w:val="nil"/>
              <w:bottom w:val="single" w:color="000000" w:sz="4" w:space="0"/>
              <w:right w:val="single" w:color="000000" w:sz="4" w:space="0"/>
            </w:tcBorders>
            <w:shd w:val="clear" w:color="auto" w:fill="auto"/>
            <w:vAlign w:val="center"/>
          </w:tcPr>
          <w:p w14:paraId="25509E42">
            <w:pPr>
              <w:widowControl/>
              <w:jc w:val="center"/>
              <w:rPr>
                <w:rFonts w:ascii="宋体" w:hAnsi="宋体" w:cs="Arial"/>
                <w:b/>
                <w:color w:val="000000"/>
                <w:kern w:val="0"/>
                <w:sz w:val="18"/>
                <w:szCs w:val="18"/>
              </w:rPr>
            </w:pPr>
            <w:r>
              <w:rPr>
                <w:rFonts w:hint="eastAsia" w:ascii="宋体" w:hAnsi="宋体" w:cs="Arial"/>
                <w:b/>
                <w:color w:val="000000"/>
                <w:kern w:val="0"/>
                <w:sz w:val="18"/>
                <w:szCs w:val="18"/>
              </w:rPr>
              <w:t>“三公”经费</w:t>
            </w:r>
          </w:p>
        </w:tc>
        <w:tc>
          <w:tcPr>
            <w:tcW w:w="1265" w:type="dxa"/>
            <w:vMerge w:val="restart"/>
            <w:tcBorders>
              <w:top w:val="single" w:color="000000" w:sz="4" w:space="0"/>
              <w:left w:val="single" w:color="000000" w:sz="4" w:space="0"/>
              <w:right w:val="single" w:color="000000" w:sz="4" w:space="0"/>
            </w:tcBorders>
            <w:shd w:val="clear" w:color="auto" w:fill="auto"/>
            <w:vAlign w:val="center"/>
          </w:tcPr>
          <w:p w14:paraId="07F56116">
            <w:pPr>
              <w:widowControl/>
              <w:jc w:val="center"/>
              <w:rPr>
                <w:rFonts w:ascii="宋体" w:hAnsi="宋体" w:cs="Arial"/>
                <w:b/>
                <w:color w:val="000000"/>
                <w:kern w:val="0"/>
                <w:sz w:val="18"/>
                <w:szCs w:val="18"/>
              </w:rPr>
            </w:pPr>
            <w:r>
              <w:rPr>
                <w:rFonts w:hint="eastAsia" w:ascii="宋体" w:hAnsi="宋体" w:cs="Arial"/>
                <w:b/>
                <w:color w:val="000000"/>
                <w:kern w:val="0"/>
                <w:sz w:val="18"/>
                <w:szCs w:val="18"/>
              </w:rPr>
              <w:t>会议费</w:t>
            </w:r>
          </w:p>
        </w:tc>
        <w:tc>
          <w:tcPr>
            <w:tcW w:w="1265" w:type="dxa"/>
            <w:vMerge w:val="restart"/>
            <w:tcBorders>
              <w:top w:val="single" w:color="000000" w:sz="4" w:space="0"/>
              <w:left w:val="single" w:color="000000" w:sz="4" w:space="0"/>
              <w:right w:val="nil"/>
            </w:tcBorders>
            <w:shd w:val="clear" w:color="auto" w:fill="auto"/>
            <w:vAlign w:val="center"/>
          </w:tcPr>
          <w:p w14:paraId="6562E76F">
            <w:pPr>
              <w:widowControl/>
              <w:jc w:val="center"/>
              <w:rPr>
                <w:rFonts w:ascii="宋体" w:hAnsi="宋体" w:cs="Arial"/>
                <w:b/>
                <w:color w:val="000000"/>
                <w:kern w:val="0"/>
                <w:sz w:val="18"/>
                <w:szCs w:val="18"/>
              </w:rPr>
            </w:pPr>
            <w:r>
              <w:rPr>
                <w:rFonts w:hint="eastAsia" w:ascii="宋体" w:hAnsi="宋体" w:cs="Arial"/>
                <w:b/>
                <w:color w:val="000000"/>
                <w:kern w:val="0"/>
                <w:sz w:val="18"/>
                <w:szCs w:val="18"/>
              </w:rPr>
              <w:t>培训费</w:t>
            </w:r>
          </w:p>
        </w:tc>
      </w:tr>
      <w:tr w14:paraId="1C10CDF9">
        <w:tblPrEx>
          <w:tblCellMar>
            <w:top w:w="0" w:type="dxa"/>
            <w:left w:w="108" w:type="dxa"/>
            <w:bottom w:w="0" w:type="dxa"/>
            <w:right w:w="108" w:type="dxa"/>
          </w:tblCellMar>
        </w:tblPrEx>
        <w:trPr>
          <w:trHeight w:val="20" w:hRule="atLeast"/>
          <w:tblHeader/>
          <w:jc w:val="center"/>
        </w:trPr>
        <w:tc>
          <w:tcPr>
            <w:tcW w:w="5125" w:type="dxa"/>
            <w:vMerge w:val="continue"/>
            <w:tcBorders>
              <w:top w:val="single" w:color="000000" w:sz="4" w:space="0"/>
              <w:left w:val="nil"/>
              <w:bottom w:val="single" w:color="000000" w:sz="4" w:space="0"/>
              <w:right w:val="single" w:color="000000" w:sz="4" w:space="0"/>
            </w:tcBorders>
            <w:vAlign w:val="center"/>
          </w:tcPr>
          <w:p w14:paraId="61C8E210">
            <w:pPr>
              <w:widowControl/>
              <w:jc w:val="left"/>
              <w:rPr>
                <w:rFonts w:ascii="宋体" w:hAnsi="宋体" w:cs="Arial"/>
                <w:b/>
                <w:color w:val="000000"/>
                <w:kern w:val="0"/>
                <w:sz w:val="18"/>
                <w:szCs w:val="18"/>
              </w:rPr>
            </w:pPr>
          </w:p>
        </w:tc>
        <w:tc>
          <w:tcPr>
            <w:tcW w:w="1358" w:type="dxa"/>
            <w:vMerge w:val="restart"/>
            <w:tcBorders>
              <w:top w:val="nil"/>
              <w:left w:val="single" w:color="000000" w:sz="4" w:space="0"/>
              <w:bottom w:val="single" w:color="000000" w:sz="4" w:space="0"/>
              <w:right w:val="single" w:color="000000" w:sz="4" w:space="0"/>
            </w:tcBorders>
            <w:shd w:val="clear" w:color="auto" w:fill="auto"/>
            <w:vAlign w:val="center"/>
          </w:tcPr>
          <w:p w14:paraId="6B65E7BA">
            <w:pPr>
              <w:widowControl/>
              <w:jc w:val="center"/>
              <w:rPr>
                <w:rFonts w:ascii="宋体" w:hAnsi="宋体" w:cs="Arial"/>
                <w:b/>
                <w:color w:val="000000"/>
                <w:kern w:val="0"/>
                <w:sz w:val="18"/>
                <w:szCs w:val="18"/>
              </w:rPr>
            </w:pPr>
            <w:r>
              <w:rPr>
                <w:rFonts w:hint="eastAsia" w:ascii="宋体" w:hAnsi="宋体" w:cs="Arial"/>
                <w:b/>
                <w:color w:val="000000"/>
                <w:kern w:val="0"/>
                <w:sz w:val="18"/>
                <w:szCs w:val="18"/>
              </w:rPr>
              <w:t>合计</w:t>
            </w:r>
          </w:p>
        </w:tc>
        <w:tc>
          <w:tcPr>
            <w:tcW w:w="1361" w:type="dxa"/>
            <w:vMerge w:val="restart"/>
            <w:tcBorders>
              <w:top w:val="nil"/>
              <w:left w:val="single" w:color="000000" w:sz="4" w:space="0"/>
              <w:bottom w:val="single" w:color="000000" w:sz="4" w:space="0"/>
              <w:right w:val="single" w:color="000000" w:sz="4" w:space="0"/>
            </w:tcBorders>
            <w:shd w:val="clear" w:color="auto" w:fill="auto"/>
            <w:vAlign w:val="center"/>
          </w:tcPr>
          <w:p w14:paraId="4EFE06BD">
            <w:pPr>
              <w:widowControl/>
              <w:jc w:val="center"/>
              <w:rPr>
                <w:rFonts w:ascii="宋体" w:hAnsi="宋体" w:cs="Arial"/>
                <w:b/>
                <w:color w:val="000000"/>
                <w:kern w:val="0"/>
                <w:sz w:val="18"/>
                <w:szCs w:val="18"/>
              </w:rPr>
            </w:pPr>
            <w:r>
              <w:rPr>
                <w:rFonts w:hint="eastAsia" w:ascii="宋体" w:hAnsi="宋体" w:cs="Arial"/>
                <w:b/>
                <w:color w:val="000000"/>
                <w:kern w:val="0"/>
                <w:sz w:val="18"/>
                <w:szCs w:val="18"/>
              </w:rPr>
              <w:t>因公出国（境）费用</w:t>
            </w:r>
          </w:p>
        </w:tc>
        <w:tc>
          <w:tcPr>
            <w:tcW w:w="1361" w:type="dxa"/>
            <w:vMerge w:val="restart"/>
            <w:tcBorders>
              <w:top w:val="nil"/>
              <w:left w:val="single" w:color="000000" w:sz="4" w:space="0"/>
              <w:bottom w:val="single" w:color="000000" w:sz="4" w:space="0"/>
              <w:right w:val="single" w:color="000000" w:sz="4" w:space="0"/>
            </w:tcBorders>
            <w:shd w:val="clear" w:color="auto" w:fill="auto"/>
            <w:vAlign w:val="center"/>
          </w:tcPr>
          <w:p w14:paraId="7F728BA4">
            <w:pPr>
              <w:widowControl/>
              <w:jc w:val="center"/>
              <w:rPr>
                <w:rFonts w:ascii="宋体" w:hAnsi="宋体" w:cs="Arial"/>
                <w:b/>
                <w:color w:val="000000"/>
                <w:kern w:val="0"/>
                <w:sz w:val="18"/>
                <w:szCs w:val="18"/>
              </w:rPr>
            </w:pPr>
            <w:r>
              <w:rPr>
                <w:rFonts w:hint="eastAsia" w:ascii="宋体" w:hAnsi="宋体" w:cs="Arial"/>
                <w:b/>
                <w:color w:val="000000"/>
                <w:kern w:val="0"/>
                <w:sz w:val="18"/>
                <w:szCs w:val="18"/>
              </w:rPr>
              <w:t>公务接待费</w:t>
            </w:r>
          </w:p>
        </w:tc>
        <w:tc>
          <w:tcPr>
            <w:tcW w:w="2723" w:type="dxa"/>
            <w:gridSpan w:val="2"/>
            <w:tcBorders>
              <w:top w:val="single" w:color="000000" w:sz="4" w:space="0"/>
              <w:left w:val="nil"/>
              <w:bottom w:val="single" w:color="000000" w:sz="4" w:space="0"/>
              <w:right w:val="single" w:color="000000" w:sz="4" w:space="0"/>
            </w:tcBorders>
            <w:shd w:val="clear" w:color="auto" w:fill="auto"/>
            <w:vAlign w:val="center"/>
          </w:tcPr>
          <w:p w14:paraId="2E74C6E1">
            <w:pPr>
              <w:widowControl/>
              <w:jc w:val="center"/>
              <w:rPr>
                <w:rFonts w:ascii="宋体" w:hAnsi="宋体" w:cs="Arial"/>
                <w:b/>
                <w:color w:val="000000"/>
                <w:kern w:val="0"/>
                <w:sz w:val="18"/>
                <w:szCs w:val="18"/>
              </w:rPr>
            </w:pPr>
            <w:r>
              <w:rPr>
                <w:rFonts w:hint="eastAsia" w:ascii="宋体" w:hAnsi="宋体" w:cs="Arial"/>
                <w:b/>
                <w:color w:val="000000"/>
                <w:kern w:val="0"/>
                <w:sz w:val="18"/>
                <w:szCs w:val="18"/>
              </w:rPr>
              <w:t>公务用车购置和运行费</w:t>
            </w:r>
          </w:p>
        </w:tc>
        <w:tc>
          <w:tcPr>
            <w:tcW w:w="1265" w:type="dxa"/>
            <w:vMerge w:val="continue"/>
            <w:tcBorders>
              <w:left w:val="single" w:color="000000" w:sz="4" w:space="0"/>
              <w:right w:val="single" w:color="000000" w:sz="4" w:space="0"/>
            </w:tcBorders>
            <w:vAlign w:val="center"/>
          </w:tcPr>
          <w:p w14:paraId="14D600C9">
            <w:pPr>
              <w:widowControl/>
              <w:jc w:val="left"/>
              <w:rPr>
                <w:rFonts w:ascii="宋体" w:hAnsi="宋体" w:cs="Arial"/>
                <w:b/>
                <w:color w:val="000000"/>
                <w:kern w:val="0"/>
                <w:sz w:val="18"/>
                <w:szCs w:val="18"/>
              </w:rPr>
            </w:pPr>
          </w:p>
        </w:tc>
        <w:tc>
          <w:tcPr>
            <w:tcW w:w="1265" w:type="dxa"/>
            <w:vMerge w:val="continue"/>
            <w:tcBorders>
              <w:left w:val="single" w:color="000000" w:sz="4" w:space="0"/>
              <w:right w:val="nil"/>
            </w:tcBorders>
            <w:vAlign w:val="center"/>
          </w:tcPr>
          <w:p w14:paraId="7ABE8387">
            <w:pPr>
              <w:widowControl/>
              <w:jc w:val="left"/>
              <w:rPr>
                <w:rFonts w:ascii="宋体" w:hAnsi="宋体" w:cs="Arial"/>
                <w:b/>
                <w:color w:val="000000"/>
                <w:kern w:val="0"/>
                <w:sz w:val="18"/>
                <w:szCs w:val="18"/>
              </w:rPr>
            </w:pPr>
          </w:p>
        </w:tc>
      </w:tr>
      <w:tr w14:paraId="14A2F9B0">
        <w:tblPrEx>
          <w:tblCellMar>
            <w:top w:w="0" w:type="dxa"/>
            <w:left w:w="108" w:type="dxa"/>
            <w:bottom w:w="0" w:type="dxa"/>
            <w:right w:w="108" w:type="dxa"/>
          </w:tblCellMar>
        </w:tblPrEx>
        <w:trPr>
          <w:trHeight w:val="20" w:hRule="atLeast"/>
          <w:tblHeader/>
          <w:jc w:val="center"/>
        </w:trPr>
        <w:tc>
          <w:tcPr>
            <w:tcW w:w="5125" w:type="dxa"/>
            <w:vMerge w:val="continue"/>
            <w:tcBorders>
              <w:top w:val="single" w:color="000000" w:sz="4" w:space="0"/>
              <w:left w:val="nil"/>
              <w:bottom w:val="single" w:color="000000" w:sz="4" w:space="0"/>
              <w:right w:val="single" w:color="000000" w:sz="4" w:space="0"/>
            </w:tcBorders>
            <w:vAlign w:val="center"/>
          </w:tcPr>
          <w:p w14:paraId="355CB90B">
            <w:pPr>
              <w:widowControl/>
              <w:jc w:val="left"/>
              <w:rPr>
                <w:rFonts w:ascii="宋体" w:hAnsi="宋体" w:cs="Arial"/>
                <w:b/>
                <w:color w:val="000000"/>
                <w:kern w:val="0"/>
                <w:sz w:val="18"/>
                <w:szCs w:val="18"/>
              </w:rPr>
            </w:pPr>
          </w:p>
        </w:tc>
        <w:tc>
          <w:tcPr>
            <w:tcW w:w="1358" w:type="dxa"/>
            <w:vMerge w:val="continue"/>
            <w:tcBorders>
              <w:top w:val="nil"/>
              <w:left w:val="single" w:color="000000" w:sz="4" w:space="0"/>
              <w:bottom w:val="single" w:color="000000" w:sz="4" w:space="0"/>
              <w:right w:val="single" w:color="000000" w:sz="4" w:space="0"/>
            </w:tcBorders>
            <w:vAlign w:val="center"/>
          </w:tcPr>
          <w:p w14:paraId="765CC98A">
            <w:pPr>
              <w:widowControl/>
              <w:jc w:val="left"/>
              <w:rPr>
                <w:rFonts w:ascii="宋体" w:hAnsi="宋体" w:cs="Arial"/>
                <w:b/>
                <w:color w:val="000000"/>
                <w:kern w:val="0"/>
                <w:sz w:val="18"/>
                <w:szCs w:val="18"/>
              </w:rPr>
            </w:pPr>
          </w:p>
        </w:tc>
        <w:tc>
          <w:tcPr>
            <w:tcW w:w="1361" w:type="dxa"/>
            <w:vMerge w:val="continue"/>
            <w:tcBorders>
              <w:top w:val="nil"/>
              <w:left w:val="single" w:color="000000" w:sz="4" w:space="0"/>
              <w:bottom w:val="single" w:color="000000" w:sz="4" w:space="0"/>
              <w:right w:val="single" w:color="000000" w:sz="4" w:space="0"/>
            </w:tcBorders>
            <w:vAlign w:val="center"/>
          </w:tcPr>
          <w:p w14:paraId="7CE902F1">
            <w:pPr>
              <w:widowControl/>
              <w:jc w:val="left"/>
              <w:rPr>
                <w:rFonts w:ascii="宋体" w:hAnsi="宋体" w:cs="Arial"/>
                <w:b/>
                <w:color w:val="000000"/>
                <w:kern w:val="0"/>
                <w:sz w:val="18"/>
                <w:szCs w:val="18"/>
              </w:rPr>
            </w:pPr>
          </w:p>
        </w:tc>
        <w:tc>
          <w:tcPr>
            <w:tcW w:w="1361" w:type="dxa"/>
            <w:vMerge w:val="continue"/>
            <w:tcBorders>
              <w:top w:val="nil"/>
              <w:left w:val="single" w:color="000000" w:sz="4" w:space="0"/>
              <w:bottom w:val="single" w:color="000000" w:sz="4" w:space="0"/>
              <w:right w:val="single" w:color="000000" w:sz="4" w:space="0"/>
            </w:tcBorders>
            <w:vAlign w:val="center"/>
          </w:tcPr>
          <w:p w14:paraId="4EE31C06">
            <w:pPr>
              <w:widowControl/>
              <w:jc w:val="left"/>
              <w:rPr>
                <w:rFonts w:ascii="宋体" w:hAnsi="宋体" w:cs="Arial"/>
                <w:b/>
                <w:color w:val="000000"/>
                <w:kern w:val="0"/>
                <w:sz w:val="18"/>
                <w:szCs w:val="18"/>
              </w:rPr>
            </w:pPr>
          </w:p>
        </w:tc>
        <w:tc>
          <w:tcPr>
            <w:tcW w:w="1361" w:type="dxa"/>
            <w:tcBorders>
              <w:top w:val="nil"/>
              <w:left w:val="nil"/>
              <w:bottom w:val="single" w:color="000000" w:sz="4" w:space="0"/>
              <w:right w:val="single" w:color="000000" w:sz="4" w:space="0"/>
            </w:tcBorders>
            <w:shd w:val="clear" w:color="auto" w:fill="auto"/>
            <w:vAlign w:val="center"/>
          </w:tcPr>
          <w:p w14:paraId="59AA4884">
            <w:pPr>
              <w:widowControl/>
              <w:jc w:val="center"/>
              <w:rPr>
                <w:rFonts w:ascii="宋体" w:hAnsi="宋体" w:cs="Arial"/>
                <w:b/>
                <w:color w:val="000000"/>
                <w:kern w:val="0"/>
                <w:sz w:val="18"/>
                <w:szCs w:val="18"/>
              </w:rPr>
            </w:pPr>
            <w:r>
              <w:rPr>
                <w:rFonts w:hint="eastAsia" w:ascii="宋体" w:hAnsi="宋体" w:cs="Arial"/>
                <w:b/>
                <w:color w:val="000000"/>
                <w:kern w:val="0"/>
                <w:sz w:val="18"/>
                <w:szCs w:val="18"/>
              </w:rPr>
              <w:t>公务用车购置费</w:t>
            </w:r>
          </w:p>
        </w:tc>
        <w:tc>
          <w:tcPr>
            <w:tcW w:w="1362" w:type="dxa"/>
            <w:tcBorders>
              <w:top w:val="nil"/>
              <w:left w:val="nil"/>
              <w:bottom w:val="single" w:color="000000" w:sz="4" w:space="0"/>
              <w:right w:val="single" w:color="000000" w:sz="4" w:space="0"/>
            </w:tcBorders>
            <w:shd w:val="clear" w:color="auto" w:fill="auto"/>
            <w:vAlign w:val="center"/>
          </w:tcPr>
          <w:p w14:paraId="1B964D5D">
            <w:pPr>
              <w:widowControl/>
              <w:jc w:val="center"/>
              <w:rPr>
                <w:rFonts w:ascii="宋体" w:hAnsi="宋体" w:cs="Arial"/>
                <w:b/>
                <w:color w:val="000000"/>
                <w:kern w:val="0"/>
                <w:sz w:val="18"/>
                <w:szCs w:val="18"/>
              </w:rPr>
            </w:pPr>
            <w:r>
              <w:rPr>
                <w:rFonts w:hint="eastAsia" w:ascii="宋体" w:hAnsi="宋体" w:cs="Arial"/>
                <w:b/>
                <w:color w:val="000000"/>
                <w:kern w:val="0"/>
                <w:sz w:val="18"/>
                <w:szCs w:val="18"/>
              </w:rPr>
              <w:t>公务用车运行费</w:t>
            </w:r>
          </w:p>
        </w:tc>
        <w:tc>
          <w:tcPr>
            <w:tcW w:w="1265" w:type="dxa"/>
            <w:vMerge w:val="continue"/>
            <w:tcBorders>
              <w:left w:val="single" w:color="000000" w:sz="4" w:space="0"/>
              <w:bottom w:val="single" w:color="000000" w:sz="4" w:space="0"/>
              <w:right w:val="single" w:color="000000" w:sz="4" w:space="0"/>
            </w:tcBorders>
            <w:vAlign w:val="center"/>
          </w:tcPr>
          <w:p w14:paraId="494FF058">
            <w:pPr>
              <w:widowControl/>
              <w:jc w:val="left"/>
              <w:rPr>
                <w:rFonts w:ascii="宋体" w:hAnsi="宋体" w:cs="Arial"/>
                <w:b/>
                <w:color w:val="000000"/>
                <w:kern w:val="0"/>
                <w:sz w:val="18"/>
                <w:szCs w:val="18"/>
              </w:rPr>
            </w:pPr>
          </w:p>
        </w:tc>
        <w:tc>
          <w:tcPr>
            <w:tcW w:w="1265" w:type="dxa"/>
            <w:vMerge w:val="continue"/>
            <w:tcBorders>
              <w:left w:val="single" w:color="000000" w:sz="4" w:space="0"/>
              <w:bottom w:val="single" w:color="000000" w:sz="4" w:space="0"/>
              <w:right w:val="nil"/>
            </w:tcBorders>
            <w:vAlign w:val="center"/>
          </w:tcPr>
          <w:p w14:paraId="44D20EEE">
            <w:pPr>
              <w:widowControl/>
              <w:jc w:val="left"/>
              <w:rPr>
                <w:rFonts w:ascii="宋体" w:hAnsi="宋体" w:cs="Arial"/>
                <w:b/>
                <w:color w:val="000000"/>
                <w:kern w:val="0"/>
                <w:sz w:val="18"/>
                <w:szCs w:val="18"/>
              </w:rPr>
            </w:pPr>
          </w:p>
        </w:tc>
      </w:tr>
      <w:tr w14:paraId="25FF11BD">
        <w:tblPrEx>
          <w:tblCellMar>
            <w:top w:w="0" w:type="dxa"/>
            <w:left w:w="108" w:type="dxa"/>
            <w:bottom w:w="0" w:type="dxa"/>
            <w:right w:w="108" w:type="dxa"/>
          </w:tblCellMar>
        </w:tblPrEx>
        <w:trPr>
          <w:trHeight w:val="20" w:hRule="atLeast"/>
          <w:tblHeader/>
          <w:jc w:val="center"/>
        </w:trPr>
        <w:tc>
          <w:tcPr>
            <w:tcW w:w="5125" w:type="dxa"/>
            <w:tcBorders>
              <w:top w:val="single" w:color="000000" w:sz="4" w:space="0"/>
              <w:left w:val="nil"/>
              <w:bottom w:val="single" w:color="000000" w:sz="4" w:space="0"/>
              <w:right w:val="single" w:color="000000" w:sz="4" w:space="0"/>
            </w:tcBorders>
            <w:vAlign w:val="center"/>
          </w:tcPr>
          <w:p w14:paraId="4824B38C">
            <w:pPr>
              <w:widowControl/>
              <w:jc w:val="center"/>
              <w:rPr>
                <w:rFonts w:ascii="宋体" w:hAnsi="宋体" w:cs="Arial"/>
                <w:b/>
                <w:color w:val="000000"/>
                <w:kern w:val="0"/>
                <w:sz w:val="18"/>
                <w:szCs w:val="18"/>
              </w:rPr>
            </w:pPr>
            <w:r>
              <w:rPr>
                <w:rFonts w:hint="eastAsia" w:ascii="宋体" w:hAnsi="宋体" w:cs="Arial"/>
                <w:b/>
                <w:color w:val="000000"/>
                <w:kern w:val="0"/>
                <w:sz w:val="18"/>
                <w:szCs w:val="18"/>
              </w:rPr>
              <w:t>**</w:t>
            </w:r>
          </w:p>
        </w:tc>
        <w:tc>
          <w:tcPr>
            <w:tcW w:w="1358" w:type="dxa"/>
            <w:tcBorders>
              <w:top w:val="nil"/>
              <w:left w:val="single" w:color="000000" w:sz="4" w:space="0"/>
              <w:bottom w:val="single" w:color="000000" w:sz="4" w:space="0"/>
              <w:right w:val="single" w:color="000000" w:sz="4" w:space="0"/>
            </w:tcBorders>
            <w:vAlign w:val="center"/>
          </w:tcPr>
          <w:p w14:paraId="75C08A74">
            <w:pPr>
              <w:widowControl/>
              <w:jc w:val="center"/>
              <w:rPr>
                <w:rFonts w:ascii="宋体" w:hAnsi="宋体" w:cs="Arial"/>
                <w:b/>
                <w:color w:val="000000"/>
                <w:kern w:val="0"/>
                <w:sz w:val="18"/>
                <w:szCs w:val="18"/>
              </w:rPr>
            </w:pPr>
            <w:r>
              <w:rPr>
                <w:rFonts w:hint="eastAsia" w:ascii="宋体" w:hAnsi="宋体" w:cs="Arial"/>
                <w:b/>
                <w:color w:val="000000"/>
                <w:kern w:val="0"/>
                <w:sz w:val="18"/>
                <w:szCs w:val="18"/>
              </w:rPr>
              <w:t>1</w:t>
            </w:r>
          </w:p>
        </w:tc>
        <w:tc>
          <w:tcPr>
            <w:tcW w:w="1361" w:type="dxa"/>
            <w:tcBorders>
              <w:top w:val="nil"/>
              <w:left w:val="single" w:color="000000" w:sz="4" w:space="0"/>
              <w:bottom w:val="single" w:color="000000" w:sz="4" w:space="0"/>
              <w:right w:val="single" w:color="000000" w:sz="4" w:space="0"/>
            </w:tcBorders>
            <w:vAlign w:val="center"/>
          </w:tcPr>
          <w:p w14:paraId="16D568BE">
            <w:pPr>
              <w:widowControl/>
              <w:jc w:val="center"/>
              <w:rPr>
                <w:rFonts w:ascii="宋体" w:hAnsi="宋体" w:cs="Arial"/>
                <w:b/>
                <w:color w:val="000000"/>
                <w:kern w:val="0"/>
                <w:sz w:val="18"/>
                <w:szCs w:val="18"/>
              </w:rPr>
            </w:pPr>
            <w:r>
              <w:rPr>
                <w:rFonts w:hint="eastAsia" w:ascii="宋体" w:hAnsi="宋体" w:cs="Arial"/>
                <w:b/>
                <w:color w:val="000000"/>
                <w:kern w:val="0"/>
                <w:sz w:val="18"/>
                <w:szCs w:val="18"/>
              </w:rPr>
              <w:t>2</w:t>
            </w:r>
          </w:p>
        </w:tc>
        <w:tc>
          <w:tcPr>
            <w:tcW w:w="1361" w:type="dxa"/>
            <w:tcBorders>
              <w:top w:val="nil"/>
              <w:left w:val="single" w:color="000000" w:sz="4" w:space="0"/>
              <w:bottom w:val="single" w:color="000000" w:sz="4" w:space="0"/>
              <w:right w:val="single" w:color="000000" w:sz="4" w:space="0"/>
            </w:tcBorders>
            <w:vAlign w:val="center"/>
          </w:tcPr>
          <w:p w14:paraId="0D23B45D">
            <w:pPr>
              <w:widowControl/>
              <w:jc w:val="center"/>
              <w:rPr>
                <w:rFonts w:ascii="宋体" w:hAnsi="宋体" w:cs="Arial"/>
                <w:b/>
                <w:color w:val="000000"/>
                <w:kern w:val="0"/>
                <w:sz w:val="18"/>
                <w:szCs w:val="18"/>
              </w:rPr>
            </w:pPr>
            <w:r>
              <w:rPr>
                <w:rFonts w:hint="eastAsia" w:ascii="宋体" w:hAnsi="宋体" w:cs="Arial"/>
                <w:b/>
                <w:color w:val="000000"/>
                <w:kern w:val="0"/>
                <w:sz w:val="18"/>
                <w:szCs w:val="18"/>
              </w:rPr>
              <w:t>3</w:t>
            </w:r>
          </w:p>
        </w:tc>
        <w:tc>
          <w:tcPr>
            <w:tcW w:w="1361" w:type="dxa"/>
            <w:tcBorders>
              <w:top w:val="nil"/>
              <w:left w:val="nil"/>
              <w:bottom w:val="single" w:color="000000" w:sz="4" w:space="0"/>
              <w:right w:val="single" w:color="000000" w:sz="4" w:space="0"/>
            </w:tcBorders>
            <w:shd w:val="clear" w:color="auto" w:fill="auto"/>
            <w:vAlign w:val="center"/>
          </w:tcPr>
          <w:p w14:paraId="483FCE4D">
            <w:pPr>
              <w:widowControl/>
              <w:jc w:val="center"/>
              <w:rPr>
                <w:rFonts w:ascii="宋体" w:hAnsi="宋体" w:cs="Arial"/>
                <w:b/>
                <w:color w:val="000000"/>
                <w:kern w:val="0"/>
                <w:sz w:val="18"/>
                <w:szCs w:val="18"/>
              </w:rPr>
            </w:pPr>
            <w:r>
              <w:rPr>
                <w:rFonts w:hint="eastAsia" w:ascii="宋体" w:hAnsi="宋体" w:cs="Arial"/>
                <w:b/>
                <w:color w:val="000000"/>
                <w:kern w:val="0"/>
                <w:sz w:val="18"/>
                <w:szCs w:val="18"/>
              </w:rPr>
              <w:t>4</w:t>
            </w:r>
          </w:p>
        </w:tc>
        <w:tc>
          <w:tcPr>
            <w:tcW w:w="1362" w:type="dxa"/>
            <w:tcBorders>
              <w:top w:val="nil"/>
              <w:left w:val="nil"/>
              <w:bottom w:val="single" w:color="000000" w:sz="4" w:space="0"/>
              <w:right w:val="single" w:color="000000" w:sz="4" w:space="0"/>
            </w:tcBorders>
            <w:shd w:val="clear" w:color="auto" w:fill="auto"/>
            <w:vAlign w:val="center"/>
          </w:tcPr>
          <w:p w14:paraId="2C2CD80C">
            <w:pPr>
              <w:widowControl/>
              <w:jc w:val="center"/>
              <w:rPr>
                <w:rFonts w:ascii="宋体" w:hAnsi="宋体" w:cs="Arial"/>
                <w:b/>
                <w:color w:val="000000"/>
                <w:kern w:val="0"/>
                <w:sz w:val="18"/>
                <w:szCs w:val="18"/>
              </w:rPr>
            </w:pPr>
            <w:r>
              <w:rPr>
                <w:rFonts w:hint="eastAsia" w:ascii="宋体" w:hAnsi="宋体" w:cs="Arial"/>
                <w:b/>
                <w:color w:val="000000"/>
                <w:kern w:val="0"/>
                <w:sz w:val="18"/>
                <w:szCs w:val="18"/>
              </w:rPr>
              <w:t>5</w:t>
            </w:r>
          </w:p>
        </w:tc>
        <w:tc>
          <w:tcPr>
            <w:tcW w:w="1265" w:type="dxa"/>
            <w:tcBorders>
              <w:top w:val="single" w:color="000000" w:sz="4" w:space="0"/>
              <w:left w:val="single" w:color="000000" w:sz="4" w:space="0"/>
              <w:bottom w:val="single" w:color="000000" w:sz="4" w:space="0"/>
              <w:right w:val="single" w:color="000000" w:sz="4" w:space="0"/>
            </w:tcBorders>
            <w:vAlign w:val="center"/>
          </w:tcPr>
          <w:p w14:paraId="73035FF2">
            <w:pPr>
              <w:widowControl/>
              <w:jc w:val="center"/>
              <w:rPr>
                <w:rFonts w:ascii="宋体" w:hAnsi="宋体" w:cs="Arial"/>
                <w:b/>
                <w:color w:val="000000"/>
                <w:kern w:val="0"/>
                <w:sz w:val="18"/>
                <w:szCs w:val="18"/>
              </w:rPr>
            </w:pPr>
            <w:r>
              <w:rPr>
                <w:rFonts w:hint="eastAsia" w:ascii="宋体" w:hAnsi="宋体" w:cs="Arial"/>
                <w:b/>
                <w:color w:val="000000"/>
                <w:kern w:val="0"/>
                <w:sz w:val="18"/>
                <w:szCs w:val="18"/>
              </w:rPr>
              <w:t>6</w:t>
            </w:r>
          </w:p>
        </w:tc>
        <w:tc>
          <w:tcPr>
            <w:tcW w:w="1265" w:type="dxa"/>
            <w:tcBorders>
              <w:top w:val="single" w:color="000000" w:sz="4" w:space="0"/>
              <w:left w:val="single" w:color="000000" w:sz="4" w:space="0"/>
              <w:bottom w:val="single" w:color="000000" w:sz="4" w:space="0"/>
              <w:right w:val="nil"/>
            </w:tcBorders>
            <w:vAlign w:val="center"/>
          </w:tcPr>
          <w:p w14:paraId="216F582F">
            <w:pPr>
              <w:widowControl/>
              <w:jc w:val="center"/>
              <w:rPr>
                <w:rFonts w:ascii="宋体" w:hAnsi="宋体" w:cs="Arial"/>
                <w:b/>
                <w:color w:val="000000"/>
                <w:kern w:val="0"/>
                <w:sz w:val="18"/>
                <w:szCs w:val="18"/>
              </w:rPr>
            </w:pPr>
            <w:r>
              <w:rPr>
                <w:rFonts w:hint="eastAsia" w:ascii="宋体" w:hAnsi="宋体" w:cs="Arial"/>
                <w:b/>
                <w:color w:val="000000"/>
                <w:kern w:val="0"/>
                <w:sz w:val="18"/>
                <w:szCs w:val="18"/>
              </w:rPr>
              <w:t>7</w:t>
            </w:r>
          </w:p>
        </w:tc>
      </w:tr>
      <w:tr w14:paraId="7272C4E4">
        <w:tblPrEx>
          <w:tblCellMar>
            <w:top w:w="0" w:type="dxa"/>
            <w:left w:w="108" w:type="dxa"/>
            <w:bottom w:w="0" w:type="dxa"/>
            <w:right w:w="108" w:type="dxa"/>
          </w:tblCellMar>
        </w:tblPrEx>
        <w:trPr>
          <w:trHeight w:val="20" w:hRule="atLeast"/>
          <w:jc w:val="center"/>
        </w:trPr>
        <w:tc>
          <w:tcPr>
            <w:tcW w:w="5125" w:type="dxa"/>
            <w:tcBorders>
              <w:top w:val="single" w:color="000000" w:sz="4" w:space="0"/>
              <w:left w:val="nil"/>
              <w:bottom w:val="single" w:color="auto" w:sz="4" w:space="0"/>
              <w:right w:val="single" w:color="auto" w:sz="4" w:space="0"/>
            </w:tcBorders>
            <w:shd w:val="clear" w:color="CCCCFF" w:fill="FFFFFF"/>
            <w:noWrap/>
            <w:vAlign w:val="center"/>
          </w:tcPr>
          <w:p w14:paraId="509748D8">
            <w:pPr>
              <w:keepNext w:val="0"/>
              <w:keepLines w:val="0"/>
              <w:widowControl/>
              <w:suppressLineNumbers w:val="0"/>
              <w:ind w:firstLine="181" w:firstLineChars="100"/>
              <w:jc w:val="left"/>
              <w:textAlignment w:val="center"/>
              <w:rPr>
                <w:rFonts w:ascii="宋体" w:hAnsi="宋体"/>
                <w:sz w:val="18"/>
                <w:szCs w:val="18"/>
              </w:rPr>
            </w:pPr>
            <w:r>
              <w:rPr>
                <w:rFonts w:hint="eastAsia" w:ascii="宋体" w:hAnsi="宋体" w:eastAsia="宋体" w:cs="宋体"/>
                <w:b/>
                <w:bCs/>
                <w:i w:val="0"/>
                <w:iCs w:val="0"/>
                <w:color w:val="000000"/>
                <w:kern w:val="0"/>
                <w:sz w:val="18"/>
                <w:szCs w:val="18"/>
                <w:u w:val="none"/>
                <w:lang w:val="en-US" w:eastAsia="zh-CN" w:bidi="ar"/>
              </w:rPr>
              <w:t>合</w:t>
            </w:r>
            <w:r>
              <w:rPr>
                <w:rFonts w:hint="eastAsia" w:ascii="宋体" w:hAnsi="宋体" w:cs="宋体"/>
                <w:b/>
                <w:bCs/>
                <w:i w:val="0"/>
                <w:iCs w:val="0"/>
                <w:color w:val="000000"/>
                <w:kern w:val="0"/>
                <w:sz w:val="18"/>
                <w:szCs w:val="18"/>
                <w:u w:val="none"/>
                <w:lang w:val="en-US" w:eastAsia="zh-CN" w:bidi="ar"/>
              </w:rPr>
              <w:t xml:space="preserve"> </w:t>
            </w:r>
            <w:r>
              <w:rPr>
                <w:rFonts w:hint="eastAsia" w:ascii="宋体" w:hAnsi="宋体" w:eastAsia="宋体" w:cs="宋体"/>
                <w:b/>
                <w:bCs/>
                <w:i w:val="0"/>
                <w:iCs w:val="0"/>
                <w:color w:val="000000"/>
                <w:kern w:val="0"/>
                <w:sz w:val="18"/>
                <w:szCs w:val="18"/>
                <w:u w:val="none"/>
                <w:lang w:val="en-US" w:eastAsia="zh-CN" w:bidi="ar"/>
              </w:rPr>
              <w:t>计</w:t>
            </w:r>
          </w:p>
        </w:tc>
        <w:tc>
          <w:tcPr>
            <w:tcW w:w="1358" w:type="dxa"/>
            <w:tcBorders>
              <w:top w:val="single" w:color="000000" w:sz="4" w:space="0"/>
              <w:left w:val="single" w:color="auto" w:sz="4" w:space="0"/>
              <w:bottom w:val="single" w:color="auto" w:sz="4" w:space="0"/>
              <w:right w:val="single" w:color="auto" w:sz="4" w:space="0"/>
            </w:tcBorders>
            <w:shd w:val="clear" w:color="CCCCFF" w:fill="FFFFFF"/>
            <w:vAlign w:val="center"/>
          </w:tcPr>
          <w:p w14:paraId="281D36B6">
            <w:pPr>
              <w:keepNext w:val="0"/>
              <w:keepLines w:val="0"/>
              <w:widowControl/>
              <w:suppressLineNumbers w:val="0"/>
              <w:jc w:val="right"/>
              <w:textAlignment w:val="center"/>
              <w:rPr>
                <w:rFonts w:ascii="宋体" w:hAnsi="宋体"/>
                <w:sz w:val="18"/>
                <w:szCs w:val="18"/>
              </w:rPr>
            </w:pPr>
            <w:r>
              <w:rPr>
                <w:rFonts w:hint="eastAsia" w:ascii="宋体" w:hAnsi="宋体" w:cs="宋体"/>
                <w:b/>
                <w:bCs/>
                <w:i w:val="0"/>
                <w:iCs w:val="0"/>
                <w:color w:val="000000"/>
                <w:kern w:val="0"/>
                <w:sz w:val="18"/>
                <w:szCs w:val="18"/>
                <w:u w:val="none"/>
                <w:lang w:val="en-US" w:eastAsia="zh-CN" w:bidi="ar"/>
              </w:rPr>
              <w:t>42</w:t>
            </w:r>
            <w:r>
              <w:rPr>
                <w:rFonts w:hint="eastAsia" w:ascii="宋体" w:hAnsi="宋体" w:eastAsia="宋体" w:cs="宋体"/>
                <w:b/>
                <w:bCs/>
                <w:i w:val="0"/>
                <w:iCs w:val="0"/>
                <w:color w:val="000000"/>
                <w:kern w:val="0"/>
                <w:sz w:val="18"/>
                <w:szCs w:val="18"/>
                <w:u w:val="none"/>
                <w:lang w:val="en-US" w:eastAsia="zh-CN" w:bidi="ar"/>
              </w:rPr>
              <w:t xml:space="preserve">.00 </w:t>
            </w:r>
          </w:p>
        </w:tc>
        <w:tc>
          <w:tcPr>
            <w:tcW w:w="1361" w:type="dxa"/>
            <w:tcBorders>
              <w:top w:val="single" w:color="000000" w:sz="4" w:space="0"/>
              <w:left w:val="single" w:color="auto" w:sz="4" w:space="0"/>
              <w:bottom w:val="single" w:color="auto" w:sz="4" w:space="0"/>
              <w:right w:val="single" w:color="auto" w:sz="4" w:space="0"/>
            </w:tcBorders>
            <w:shd w:val="clear" w:color="CCCCFF" w:fill="FFFFFF"/>
            <w:vAlign w:val="center"/>
          </w:tcPr>
          <w:p w14:paraId="732F2E7B">
            <w:pPr>
              <w:jc w:val="right"/>
              <w:rPr>
                <w:rFonts w:ascii="宋体" w:hAnsi="宋体"/>
                <w:sz w:val="18"/>
                <w:szCs w:val="18"/>
              </w:rPr>
            </w:pPr>
          </w:p>
        </w:tc>
        <w:tc>
          <w:tcPr>
            <w:tcW w:w="1361" w:type="dxa"/>
            <w:tcBorders>
              <w:top w:val="single" w:color="000000" w:sz="4" w:space="0"/>
              <w:left w:val="single" w:color="auto" w:sz="4" w:space="0"/>
              <w:bottom w:val="single" w:color="auto" w:sz="4" w:space="0"/>
              <w:right w:val="single" w:color="auto" w:sz="4" w:space="0"/>
            </w:tcBorders>
            <w:shd w:val="clear" w:color="CCCCFF" w:fill="FFFFFF"/>
            <w:vAlign w:val="center"/>
          </w:tcPr>
          <w:p w14:paraId="2EC18ED6">
            <w:pPr>
              <w:keepNext w:val="0"/>
              <w:keepLines w:val="0"/>
              <w:widowControl/>
              <w:suppressLineNumbers w:val="0"/>
              <w:jc w:val="right"/>
              <w:textAlignment w:val="center"/>
              <w:rPr>
                <w:rFonts w:ascii="宋体" w:hAnsi="宋体"/>
                <w:sz w:val="18"/>
                <w:szCs w:val="18"/>
              </w:rPr>
            </w:pPr>
            <w:r>
              <w:rPr>
                <w:rFonts w:hint="eastAsia" w:ascii="宋体" w:hAnsi="宋体" w:cs="宋体"/>
                <w:b/>
                <w:bCs/>
                <w:i w:val="0"/>
                <w:iCs w:val="0"/>
                <w:color w:val="000000"/>
                <w:kern w:val="0"/>
                <w:sz w:val="18"/>
                <w:szCs w:val="18"/>
                <w:u w:val="none"/>
                <w:lang w:val="en-US" w:eastAsia="zh-CN" w:bidi="ar"/>
              </w:rPr>
              <w:t>0</w:t>
            </w:r>
            <w:r>
              <w:rPr>
                <w:rFonts w:hint="eastAsia" w:ascii="宋体" w:hAnsi="宋体" w:eastAsia="宋体" w:cs="宋体"/>
                <w:b/>
                <w:bCs/>
                <w:i w:val="0"/>
                <w:iCs w:val="0"/>
                <w:color w:val="000000"/>
                <w:kern w:val="0"/>
                <w:sz w:val="18"/>
                <w:szCs w:val="18"/>
                <w:u w:val="none"/>
                <w:lang w:val="en-US" w:eastAsia="zh-CN" w:bidi="ar"/>
              </w:rPr>
              <w:t xml:space="preserve"> </w:t>
            </w:r>
          </w:p>
        </w:tc>
        <w:tc>
          <w:tcPr>
            <w:tcW w:w="1361" w:type="dxa"/>
            <w:tcBorders>
              <w:top w:val="single" w:color="000000" w:sz="4" w:space="0"/>
              <w:left w:val="single" w:color="auto" w:sz="4" w:space="0"/>
              <w:bottom w:val="single" w:color="auto" w:sz="4" w:space="0"/>
              <w:right w:val="single" w:color="auto" w:sz="4" w:space="0"/>
            </w:tcBorders>
            <w:shd w:val="clear" w:color="CCCCFF" w:fill="FFFFFF"/>
            <w:vAlign w:val="center"/>
          </w:tcPr>
          <w:p w14:paraId="6940BE26">
            <w:pPr>
              <w:jc w:val="right"/>
              <w:rPr>
                <w:rFonts w:ascii="宋体" w:hAnsi="宋体"/>
                <w:sz w:val="18"/>
                <w:szCs w:val="18"/>
              </w:rPr>
            </w:pPr>
          </w:p>
        </w:tc>
        <w:tc>
          <w:tcPr>
            <w:tcW w:w="1362" w:type="dxa"/>
            <w:tcBorders>
              <w:top w:val="single" w:color="000000" w:sz="4" w:space="0"/>
              <w:left w:val="single" w:color="auto" w:sz="4" w:space="0"/>
              <w:bottom w:val="single" w:color="auto" w:sz="4" w:space="0"/>
              <w:right w:val="single" w:color="auto" w:sz="4" w:space="0"/>
            </w:tcBorders>
            <w:shd w:val="clear" w:color="CCCCFF" w:fill="FFFFFF"/>
            <w:vAlign w:val="center"/>
          </w:tcPr>
          <w:p w14:paraId="442EA0DD">
            <w:pPr>
              <w:keepNext w:val="0"/>
              <w:keepLines w:val="0"/>
              <w:widowControl/>
              <w:suppressLineNumbers w:val="0"/>
              <w:jc w:val="right"/>
              <w:textAlignment w:val="center"/>
              <w:rPr>
                <w:rFonts w:ascii="宋体" w:hAnsi="宋体"/>
                <w:sz w:val="18"/>
                <w:szCs w:val="18"/>
              </w:rPr>
            </w:pPr>
            <w:r>
              <w:rPr>
                <w:rFonts w:hint="eastAsia" w:ascii="宋体" w:hAnsi="宋体" w:eastAsia="宋体" w:cs="宋体"/>
                <w:b/>
                <w:bCs/>
                <w:i w:val="0"/>
                <w:iCs w:val="0"/>
                <w:color w:val="000000"/>
                <w:kern w:val="0"/>
                <w:sz w:val="18"/>
                <w:szCs w:val="18"/>
                <w:u w:val="none"/>
                <w:lang w:val="en-US" w:eastAsia="zh-CN" w:bidi="ar"/>
              </w:rPr>
              <w:t xml:space="preserve">7.00 </w:t>
            </w:r>
          </w:p>
        </w:tc>
        <w:tc>
          <w:tcPr>
            <w:tcW w:w="1265" w:type="dxa"/>
            <w:tcBorders>
              <w:top w:val="single" w:color="000000" w:sz="4" w:space="0"/>
              <w:left w:val="single" w:color="auto" w:sz="4" w:space="0"/>
              <w:bottom w:val="single" w:color="auto" w:sz="4" w:space="0"/>
              <w:right w:val="single" w:color="auto" w:sz="4" w:space="0"/>
            </w:tcBorders>
            <w:shd w:val="clear" w:color="CCCCFF" w:fill="FFFFFF"/>
            <w:vAlign w:val="center"/>
          </w:tcPr>
          <w:p w14:paraId="0FBCB18E">
            <w:pPr>
              <w:keepNext w:val="0"/>
              <w:keepLines w:val="0"/>
              <w:widowControl/>
              <w:suppressLineNumbers w:val="0"/>
              <w:jc w:val="right"/>
              <w:textAlignment w:val="center"/>
              <w:rPr>
                <w:rFonts w:hint="default" w:ascii="宋体" w:hAnsi="宋体" w:eastAsia="宋体"/>
                <w:sz w:val="18"/>
                <w:szCs w:val="18"/>
                <w:lang w:val="en-US" w:eastAsia="zh-CN"/>
              </w:rPr>
            </w:pPr>
            <w:r>
              <w:rPr>
                <w:rFonts w:hint="eastAsia" w:ascii="宋体" w:hAnsi="宋体" w:eastAsia="宋体" w:cs="宋体"/>
                <w:b/>
                <w:bCs/>
                <w:i w:val="0"/>
                <w:iCs w:val="0"/>
                <w:color w:val="000000"/>
                <w:kern w:val="0"/>
                <w:sz w:val="18"/>
                <w:szCs w:val="18"/>
                <w:u w:val="none"/>
                <w:lang w:val="en-US" w:eastAsia="zh-CN" w:bidi="ar"/>
              </w:rPr>
              <w:t>35</w:t>
            </w:r>
            <w:r>
              <w:rPr>
                <w:rFonts w:hint="eastAsia" w:ascii="宋体" w:hAnsi="宋体" w:cs="宋体"/>
                <w:b/>
                <w:bCs/>
                <w:i w:val="0"/>
                <w:iCs w:val="0"/>
                <w:color w:val="000000"/>
                <w:kern w:val="0"/>
                <w:sz w:val="18"/>
                <w:szCs w:val="18"/>
                <w:u w:val="none"/>
                <w:lang w:val="en-US" w:eastAsia="zh-CN" w:bidi="ar"/>
              </w:rPr>
              <w:t>.00</w:t>
            </w:r>
          </w:p>
        </w:tc>
        <w:tc>
          <w:tcPr>
            <w:tcW w:w="1265" w:type="dxa"/>
            <w:tcBorders>
              <w:top w:val="single" w:color="000000" w:sz="4" w:space="0"/>
              <w:left w:val="single" w:color="auto" w:sz="4" w:space="0"/>
              <w:bottom w:val="single" w:color="auto" w:sz="4" w:space="0"/>
              <w:right w:val="nil"/>
            </w:tcBorders>
            <w:shd w:val="clear" w:color="CCCCFF" w:fill="FFFFFF"/>
            <w:vAlign w:val="center"/>
          </w:tcPr>
          <w:p w14:paraId="150E5E34">
            <w:pPr>
              <w:keepNext w:val="0"/>
              <w:keepLines w:val="0"/>
              <w:widowControl/>
              <w:suppressLineNumbers w:val="0"/>
              <w:jc w:val="right"/>
              <w:textAlignment w:val="center"/>
              <w:rPr>
                <w:rFonts w:ascii="宋体" w:hAnsi="宋体"/>
                <w:sz w:val="18"/>
                <w:szCs w:val="18"/>
              </w:rPr>
            </w:pPr>
            <w:r>
              <w:rPr>
                <w:rFonts w:hint="eastAsia" w:ascii="宋体" w:hAnsi="宋体" w:eastAsia="宋体" w:cs="宋体"/>
                <w:b/>
                <w:bCs/>
                <w:i w:val="0"/>
                <w:iCs w:val="0"/>
                <w:color w:val="000000"/>
                <w:kern w:val="0"/>
                <w:sz w:val="18"/>
                <w:szCs w:val="18"/>
                <w:u w:val="none"/>
                <w:lang w:val="en-US" w:eastAsia="zh-CN" w:bidi="ar"/>
              </w:rPr>
              <w:t xml:space="preserve"> </w:t>
            </w:r>
          </w:p>
        </w:tc>
      </w:tr>
      <w:tr w14:paraId="25C166CA">
        <w:tblPrEx>
          <w:tblCellMar>
            <w:top w:w="0" w:type="dxa"/>
            <w:left w:w="108" w:type="dxa"/>
            <w:bottom w:w="0" w:type="dxa"/>
            <w:right w:w="108" w:type="dxa"/>
          </w:tblCellMar>
        </w:tblPrEx>
        <w:trPr>
          <w:trHeight w:val="20" w:hRule="atLeast"/>
          <w:jc w:val="center"/>
        </w:trPr>
        <w:tc>
          <w:tcPr>
            <w:tcW w:w="5125" w:type="dxa"/>
            <w:tcBorders>
              <w:top w:val="single" w:color="auto" w:sz="4" w:space="0"/>
              <w:left w:val="nil"/>
              <w:bottom w:val="single" w:color="auto" w:sz="4" w:space="0"/>
              <w:right w:val="single" w:color="auto" w:sz="4" w:space="0"/>
            </w:tcBorders>
            <w:shd w:val="clear" w:color="CCCCFF" w:fill="FFFFFF"/>
            <w:noWrap/>
            <w:vAlign w:val="center"/>
          </w:tcPr>
          <w:p w14:paraId="0DD6050E">
            <w:pPr>
              <w:keepNext w:val="0"/>
              <w:keepLines w:val="0"/>
              <w:widowControl/>
              <w:suppressLineNumbers w:val="0"/>
              <w:ind w:firstLine="361" w:firstLineChars="200"/>
              <w:jc w:val="left"/>
              <w:textAlignment w:val="center"/>
              <w:rPr>
                <w:rFonts w:ascii="宋体" w:hAnsi="宋体"/>
                <w:sz w:val="18"/>
                <w:szCs w:val="18"/>
              </w:rPr>
            </w:pPr>
            <w:r>
              <w:rPr>
                <w:rFonts w:hint="eastAsia" w:ascii="宋体" w:hAnsi="宋体" w:eastAsia="宋体" w:cs="宋体"/>
                <w:b/>
                <w:bCs/>
                <w:i w:val="0"/>
                <w:iCs w:val="0"/>
                <w:color w:val="000000"/>
                <w:kern w:val="0"/>
                <w:sz w:val="18"/>
                <w:szCs w:val="18"/>
                <w:u w:val="none"/>
                <w:lang w:val="en-US" w:eastAsia="zh-CN" w:bidi="ar"/>
              </w:rPr>
              <w:t>环县人民政府办公室</w:t>
            </w:r>
          </w:p>
        </w:tc>
        <w:tc>
          <w:tcPr>
            <w:tcW w:w="1358" w:type="dxa"/>
            <w:tcBorders>
              <w:top w:val="single" w:color="auto" w:sz="4" w:space="0"/>
              <w:left w:val="single" w:color="auto" w:sz="4" w:space="0"/>
              <w:bottom w:val="single" w:color="auto" w:sz="4" w:space="0"/>
              <w:right w:val="single" w:color="auto" w:sz="4" w:space="0"/>
            </w:tcBorders>
            <w:shd w:val="clear" w:color="CCCCFF" w:fill="FFFFFF"/>
            <w:vAlign w:val="center"/>
          </w:tcPr>
          <w:p w14:paraId="2802C7DA">
            <w:pPr>
              <w:keepNext w:val="0"/>
              <w:keepLines w:val="0"/>
              <w:widowControl/>
              <w:suppressLineNumbers w:val="0"/>
              <w:jc w:val="right"/>
              <w:textAlignment w:val="center"/>
              <w:rPr>
                <w:rFonts w:ascii="宋体" w:hAnsi="宋体"/>
                <w:sz w:val="18"/>
                <w:szCs w:val="18"/>
              </w:rPr>
            </w:pPr>
            <w:r>
              <w:rPr>
                <w:rFonts w:hint="eastAsia" w:ascii="宋体" w:hAnsi="宋体" w:cs="宋体"/>
                <w:b/>
                <w:bCs/>
                <w:i w:val="0"/>
                <w:iCs w:val="0"/>
                <w:color w:val="000000"/>
                <w:kern w:val="0"/>
                <w:sz w:val="18"/>
                <w:szCs w:val="18"/>
                <w:u w:val="none"/>
                <w:lang w:val="en-US" w:eastAsia="zh-CN" w:bidi="ar"/>
              </w:rPr>
              <w:t>42</w:t>
            </w:r>
            <w:r>
              <w:rPr>
                <w:rFonts w:hint="eastAsia" w:ascii="宋体" w:hAnsi="宋体" w:eastAsia="宋体" w:cs="宋体"/>
                <w:b/>
                <w:bCs/>
                <w:i w:val="0"/>
                <w:iCs w:val="0"/>
                <w:color w:val="000000"/>
                <w:kern w:val="0"/>
                <w:sz w:val="18"/>
                <w:szCs w:val="18"/>
                <w:u w:val="none"/>
                <w:lang w:val="en-US" w:eastAsia="zh-CN" w:bidi="ar"/>
              </w:rPr>
              <w:t xml:space="preserve">.00 </w:t>
            </w:r>
          </w:p>
        </w:tc>
        <w:tc>
          <w:tcPr>
            <w:tcW w:w="1361" w:type="dxa"/>
            <w:tcBorders>
              <w:top w:val="single" w:color="auto" w:sz="4" w:space="0"/>
              <w:left w:val="single" w:color="auto" w:sz="4" w:space="0"/>
              <w:bottom w:val="single" w:color="auto" w:sz="4" w:space="0"/>
              <w:right w:val="single" w:color="auto" w:sz="4" w:space="0"/>
            </w:tcBorders>
            <w:shd w:val="clear" w:color="CCCCFF" w:fill="FFFFFF"/>
            <w:vAlign w:val="center"/>
          </w:tcPr>
          <w:p w14:paraId="0B0FEA1E">
            <w:pPr>
              <w:jc w:val="right"/>
              <w:rPr>
                <w:rFonts w:ascii="宋体" w:hAnsi="宋体"/>
                <w:sz w:val="18"/>
                <w:szCs w:val="18"/>
              </w:rPr>
            </w:pPr>
          </w:p>
        </w:tc>
        <w:tc>
          <w:tcPr>
            <w:tcW w:w="1361" w:type="dxa"/>
            <w:tcBorders>
              <w:top w:val="single" w:color="auto" w:sz="4" w:space="0"/>
              <w:left w:val="single" w:color="auto" w:sz="4" w:space="0"/>
              <w:bottom w:val="single" w:color="auto" w:sz="4" w:space="0"/>
              <w:right w:val="single" w:color="auto" w:sz="4" w:space="0"/>
            </w:tcBorders>
            <w:shd w:val="clear" w:color="CCCCFF" w:fill="FFFFFF"/>
            <w:vAlign w:val="center"/>
          </w:tcPr>
          <w:p w14:paraId="7653A133">
            <w:pPr>
              <w:keepNext w:val="0"/>
              <w:keepLines w:val="0"/>
              <w:widowControl/>
              <w:suppressLineNumbers w:val="0"/>
              <w:jc w:val="right"/>
              <w:textAlignment w:val="center"/>
              <w:rPr>
                <w:rFonts w:ascii="宋体" w:hAnsi="宋体"/>
                <w:sz w:val="18"/>
                <w:szCs w:val="18"/>
              </w:rPr>
            </w:pPr>
            <w:r>
              <w:rPr>
                <w:rFonts w:hint="eastAsia" w:ascii="宋体" w:hAnsi="宋体" w:cs="宋体"/>
                <w:b/>
                <w:bCs/>
                <w:i w:val="0"/>
                <w:iCs w:val="0"/>
                <w:color w:val="000000"/>
                <w:kern w:val="0"/>
                <w:sz w:val="18"/>
                <w:szCs w:val="18"/>
                <w:u w:val="none"/>
                <w:lang w:val="en-US" w:eastAsia="zh-CN" w:bidi="ar"/>
              </w:rPr>
              <w:t>0</w:t>
            </w:r>
            <w:r>
              <w:rPr>
                <w:rFonts w:hint="eastAsia" w:ascii="宋体" w:hAnsi="宋体" w:eastAsia="宋体" w:cs="宋体"/>
                <w:b/>
                <w:bCs/>
                <w:i w:val="0"/>
                <w:iCs w:val="0"/>
                <w:color w:val="000000"/>
                <w:kern w:val="0"/>
                <w:sz w:val="18"/>
                <w:szCs w:val="18"/>
                <w:u w:val="none"/>
                <w:lang w:val="en-US" w:eastAsia="zh-CN" w:bidi="ar"/>
              </w:rPr>
              <w:t xml:space="preserve"> </w:t>
            </w:r>
          </w:p>
        </w:tc>
        <w:tc>
          <w:tcPr>
            <w:tcW w:w="1361" w:type="dxa"/>
            <w:tcBorders>
              <w:top w:val="single" w:color="auto" w:sz="4" w:space="0"/>
              <w:left w:val="single" w:color="auto" w:sz="4" w:space="0"/>
              <w:bottom w:val="single" w:color="auto" w:sz="4" w:space="0"/>
              <w:right w:val="single" w:color="auto" w:sz="4" w:space="0"/>
            </w:tcBorders>
            <w:shd w:val="clear" w:color="CCCCFF" w:fill="FFFFFF"/>
            <w:vAlign w:val="center"/>
          </w:tcPr>
          <w:p w14:paraId="11192132">
            <w:pPr>
              <w:jc w:val="right"/>
              <w:rPr>
                <w:rFonts w:ascii="宋体" w:hAnsi="宋体"/>
                <w:sz w:val="18"/>
                <w:szCs w:val="18"/>
              </w:rPr>
            </w:pPr>
          </w:p>
        </w:tc>
        <w:tc>
          <w:tcPr>
            <w:tcW w:w="1362" w:type="dxa"/>
            <w:tcBorders>
              <w:top w:val="single" w:color="auto" w:sz="4" w:space="0"/>
              <w:left w:val="single" w:color="auto" w:sz="4" w:space="0"/>
              <w:bottom w:val="single" w:color="auto" w:sz="4" w:space="0"/>
              <w:right w:val="single" w:color="auto" w:sz="4" w:space="0"/>
            </w:tcBorders>
            <w:shd w:val="clear" w:color="CCCCFF" w:fill="FFFFFF"/>
            <w:vAlign w:val="center"/>
          </w:tcPr>
          <w:p w14:paraId="584AC6AA">
            <w:pPr>
              <w:keepNext w:val="0"/>
              <w:keepLines w:val="0"/>
              <w:widowControl/>
              <w:suppressLineNumbers w:val="0"/>
              <w:jc w:val="right"/>
              <w:textAlignment w:val="center"/>
              <w:rPr>
                <w:rFonts w:ascii="宋体" w:hAnsi="宋体"/>
                <w:sz w:val="18"/>
                <w:szCs w:val="18"/>
              </w:rPr>
            </w:pPr>
            <w:r>
              <w:rPr>
                <w:rFonts w:hint="eastAsia" w:ascii="宋体" w:hAnsi="宋体" w:eastAsia="宋体" w:cs="宋体"/>
                <w:b/>
                <w:bCs/>
                <w:i w:val="0"/>
                <w:iCs w:val="0"/>
                <w:color w:val="000000"/>
                <w:kern w:val="0"/>
                <w:sz w:val="18"/>
                <w:szCs w:val="18"/>
                <w:u w:val="none"/>
                <w:lang w:val="en-US" w:eastAsia="zh-CN" w:bidi="ar"/>
              </w:rPr>
              <w:t xml:space="preserve">7.00 </w:t>
            </w:r>
          </w:p>
        </w:tc>
        <w:tc>
          <w:tcPr>
            <w:tcW w:w="1265" w:type="dxa"/>
            <w:tcBorders>
              <w:top w:val="single" w:color="auto" w:sz="4" w:space="0"/>
              <w:left w:val="single" w:color="auto" w:sz="4" w:space="0"/>
              <w:bottom w:val="single" w:color="auto" w:sz="4" w:space="0"/>
              <w:right w:val="single" w:color="auto" w:sz="4" w:space="0"/>
            </w:tcBorders>
            <w:shd w:val="clear" w:color="CCCCFF" w:fill="FFFFFF"/>
            <w:vAlign w:val="center"/>
          </w:tcPr>
          <w:p w14:paraId="4FFC2A6B">
            <w:pPr>
              <w:keepNext w:val="0"/>
              <w:keepLines w:val="0"/>
              <w:widowControl/>
              <w:suppressLineNumbers w:val="0"/>
              <w:jc w:val="right"/>
              <w:textAlignment w:val="center"/>
              <w:rPr>
                <w:rFonts w:hint="default" w:ascii="宋体" w:hAnsi="宋体" w:eastAsia="宋体"/>
                <w:sz w:val="18"/>
                <w:szCs w:val="18"/>
                <w:lang w:val="en-US" w:eastAsia="zh-CN"/>
              </w:rPr>
            </w:pPr>
            <w:r>
              <w:rPr>
                <w:rFonts w:hint="eastAsia" w:ascii="宋体" w:hAnsi="宋体"/>
                <w:b/>
                <w:bCs/>
                <w:sz w:val="18"/>
                <w:szCs w:val="18"/>
                <w:lang w:val="en-US" w:eastAsia="zh-CN"/>
              </w:rPr>
              <w:t>35.00</w:t>
            </w:r>
          </w:p>
        </w:tc>
        <w:tc>
          <w:tcPr>
            <w:tcW w:w="1265" w:type="dxa"/>
            <w:tcBorders>
              <w:top w:val="single" w:color="auto" w:sz="4" w:space="0"/>
              <w:left w:val="single" w:color="auto" w:sz="4" w:space="0"/>
              <w:bottom w:val="single" w:color="auto" w:sz="4" w:space="0"/>
              <w:right w:val="nil"/>
            </w:tcBorders>
            <w:shd w:val="clear" w:color="CCCCFF" w:fill="FFFFFF"/>
            <w:vAlign w:val="center"/>
          </w:tcPr>
          <w:p w14:paraId="41E1F471">
            <w:pPr>
              <w:keepNext w:val="0"/>
              <w:keepLines w:val="0"/>
              <w:widowControl/>
              <w:suppressLineNumbers w:val="0"/>
              <w:jc w:val="right"/>
              <w:textAlignment w:val="center"/>
              <w:rPr>
                <w:rFonts w:ascii="宋体" w:hAnsi="宋体"/>
                <w:sz w:val="18"/>
                <w:szCs w:val="18"/>
              </w:rPr>
            </w:pPr>
            <w:r>
              <w:rPr>
                <w:rFonts w:hint="eastAsia" w:ascii="宋体" w:hAnsi="宋体" w:eastAsia="宋体" w:cs="宋体"/>
                <w:b/>
                <w:bCs/>
                <w:i w:val="0"/>
                <w:iCs w:val="0"/>
                <w:color w:val="000000"/>
                <w:kern w:val="0"/>
                <w:sz w:val="18"/>
                <w:szCs w:val="18"/>
                <w:u w:val="none"/>
                <w:lang w:val="en-US" w:eastAsia="zh-CN" w:bidi="ar"/>
              </w:rPr>
              <w:t xml:space="preserve"> </w:t>
            </w:r>
          </w:p>
        </w:tc>
      </w:tr>
      <w:tr w14:paraId="3EE51041">
        <w:tblPrEx>
          <w:tblCellMar>
            <w:top w:w="0" w:type="dxa"/>
            <w:left w:w="108" w:type="dxa"/>
            <w:bottom w:w="0" w:type="dxa"/>
            <w:right w:w="108" w:type="dxa"/>
          </w:tblCellMar>
        </w:tblPrEx>
        <w:trPr>
          <w:trHeight w:val="20" w:hRule="atLeast"/>
          <w:jc w:val="center"/>
        </w:trPr>
        <w:tc>
          <w:tcPr>
            <w:tcW w:w="5125" w:type="dxa"/>
            <w:tcBorders>
              <w:top w:val="single" w:color="auto" w:sz="4" w:space="0"/>
              <w:left w:val="nil"/>
              <w:bottom w:val="single" w:color="auto" w:sz="4" w:space="0"/>
              <w:right w:val="single" w:color="auto" w:sz="4" w:space="0"/>
            </w:tcBorders>
            <w:shd w:val="clear" w:color="CCCCFF" w:fill="FFFFFF"/>
            <w:noWrap/>
            <w:vAlign w:val="center"/>
          </w:tcPr>
          <w:p w14:paraId="0BE32260">
            <w:pPr>
              <w:keepNext w:val="0"/>
              <w:keepLines w:val="0"/>
              <w:widowControl/>
              <w:suppressLineNumbers w:val="0"/>
              <w:jc w:val="left"/>
              <w:textAlignment w:val="center"/>
              <w:rPr>
                <w:rFonts w:ascii="宋体" w:hAnsi="宋体"/>
                <w:sz w:val="18"/>
                <w:szCs w:val="18"/>
              </w:rPr>
            </w:pPr>
            <w:r>
              <w:rPr>
                <w:rFonts w:hint="eastAsia" w:ascii="宋体" w:hAnsi="宋体" w:eastAsia="宋体" w:cs="宋体"/>
                <w:i w:val="0"/>
                <w:iCs w:val="0"/>
                <w:color w:val="000000"/>
                <w:kern w:val="0"/>
                <w:sz w:val="18"/>
                <w:szCs w:val="18"/>
                <w:u w:val="none"/>
                <w:lang w:val="en-US" w:eastAsia="zh-CN" w:bidi="ar"/>
              </w:rPr>
              <w:t xml:space="preserve">  </w:t>
            </w:r>
            <w:r>
              <w:rPr>
                <w:rFonts w:hint="eastAsia" w:ascii="宋体" w:hAnsi="宋体" w:cs="宋体"/>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环县人民政府办公室</w:t>
            </w:r>
          </w:p>
        </w:tc>
        <w:tc>
          <w:tcPr>
            <w:tcW w:w="1358" w:type="dxa"/>
            <w:tcBorders>
              <w:top w:val="single" w:color="auto" w:sz="4" w:space="0"/>
              <w:left w:val="single" w:color="auto" w:sz="4" w:space="0"/>
              <w:bottom w:val="single" w:color="auto" w:sz="4" w:space="0"/>
              <w:right w:val="single" w:color="auto" w:sz="4" w:space="0"/>
            </w:tcBorders>
            <w:shd w:val="clear" w:color="CCCCFF" w:fill="FFFFFF"/>
            <w:vAlign w:val="center"/>
          </w:tcPr>
          <w:p w14:paraId="334C24C6">
            <w:pPr>
              <w:keepNext w:val="0"/>
              <w:keepLines w:val="0"/>
              <w:widowControl/>
              <w:suppressLineNumbers w:val="0"/>
              <w:jc w:val="right"/>
              <w:textAlignment w:val="center"/>
              <w:rPr>
                <w:rFonts w:ascii="宋体" w:hAnsi="宋体"/>
                <w:sz w:val="18"/>
                <w:szCs w:val="18"/>
              </w:rPr>
            </w:pPr>
            <w:r>
              <w:rPr>
                <w:rFonts w:hint="eastAsia" w:ascii="宋体" w:hAnsi="宋体" w:cs="宋体"/>
                <w:i w:val="0"/>
                <w:iCs w:val="0"/>
                <w:color w:val="000000"/>
                <w:kern w:val="0"/>
                <w:sz w:val="18"/>
                <w:szCs w:val="18"/>
                <w:u w:val="none"/>
                <w:lang w:val="en-US" w:eastAsia="zh-CN" w:bidi="ar"/>
              </w:rPr>
              <w:t>42</w:t>
            </w:r>
            <w:r>
              <w:rPr>
                <w:rFonts w:hint="eastAsia" w:ascii="宋体" w:hAnsi="宋体" w:eastAsia="宋体" w:cs="宋体"/>
                <w:i w:val="0"/>
                <w:iCs w:val="0"/>
                <w:color w:val="000000"/>
                <w:kern w:val="0"/>
                <w:sz w:val="18"/>
                <w:szCs w:val="18"/>
                <w:u w:val="none"/>
                <w:lang w:val="en-US" w:eastAsia="zh-CN" w:bidi="ar"/>
              </w:rPr>
              <w:t xml:space="preserve">.00 </w:t>
            </w:r>
          </w:p>
        </w:tc>
        <w:tc>
          <w:tcPr>
            <w:tcW w:w="1361" w:type="dxa"/>
            <w:tcBorders>
              <w:top w:val="single" w:color="auto" w:sz="4" w:space="0"/>
              <w:left w:val="single" w:color="auto" w:sz="4" w:space="0"/>
              <w:bottom w:val="single" w:color="auto" w:sz="4" w:space="0"/>
              <w:right w:val="single" w:color="auto" w:sz="4" w:space="0"/>
            </w:tcBorders>
            <w:shd w:val="clear" w:color="CCCCFF" w:fill="FFFFFF"/>
            <w:vAlign w:val="center"/>
          </w:tcPr>
          <w:p w14:paraId="4B363B31">
            <w:pPr>
              <w:jc w:val="right"/>
              <w:rPr>
                <w:rFonts w:ascii="宋体" w:hAnsi="宋体"/>
                <w:sz w:val="18"/>
                <w:szCs w:val="18"/>
              </w:rPr>
            </w:pPr>
          </w:p>
        </w:tc>
        <w:tc>
          <w:tcPr>
            <w:tcW w:w="1361" w:type="dxa"/>
            <w:tcBorders>
              <w:top w:val="single" w:color="auto" w:sz="4" w:space="0"/>
              <w:left w:val="single" w:color="auto" w:sz="4" w:space="0"/>
              <w:bottom w:val="single" w:color="auto" w:sz="4" w:space="0"/>
              <w:right w:val="single" w:color="auto" w:sz="4" w:space="0"/>
            </w:tcBorders>
            <w:shd w:val="clear" w:color="CCCCFF" w:fill="FFFFFF"/>
            <w:vAlign w:val="center"/>
          </w:tcPr>
          <w:p w14:paraId="44BA6E06">
            <w:pPr>
              <w:keepNext w:val="0"/>
              <w:keepLines w:val="0"/>
              <w:widowControl/>
              <w:suppressLineNumbers w:val="0"/>
              <w:jc w:val="right"/>
              <w:textAlignment w:val="center"/>
              <w:rPr>
                <w:rFonts w:ascii="宋体" w:hAnsi="宋体"/>
                <w:sz w:val="18"/>
                <w:szCs w:val="18"/>
              </w:rPr>
            </w:pPr>
            <w:r>
              <w:rPr>
                <w:rFonts w:hint="eastAsia" w:ascii="宋体" w:hAnsi="宋体" w:cs="宋体"/>
                <w:i w:val="0"/>
                <w:iCs w:val="0"/>
                <w:color w:val="000000"/>
                <w:kern w:val="0"/>
                <w:sz w:val="18"/>
                <w:szCs w:val="18"/>
                <w:u w:val="none"/>
                <w:lang w:val="en-US" w:eastAsia="zh-CN" w:bidi="ar"/>
              </w:rPr>
              <w:t>0</w:t>
            </w:r>
            <w:r>
              <w:rPr>
                <w:rFonts w:hint="eastAsia" w:ascii="宋体" w:hAnsi="宋体" w:eastAsia="宋体" w:cs="宋体"/>
                <w:i w:val="0"/>
                <w:iCs w:val="0"/>
                <w:color w:val="000000"/>
                <w:kern w:val="0"/>
                <w:sz w:val="18"/>
                <w:szCs w:val="18"/>
                <w:u w:val="none"/>
                <w:lang w:val="en-US" w:eastAsia="zh-CN" w:bidi="ar"/>
              </w:rPr>
              <w:t xml:space="preserve"> </w:t>
            </w:r>
          </w:p>
        </w:tc>
        <w:tc>
          <w:tcPr>
            <w:tcW w:w="1361" w:type="dxa"/>
            <w:tcBorders>
              <w:top w:val="single" w:color="auto" w:sz="4" w:space="0"/>
              <w:left w:val="single" w:color="auto" w:sz="4" w:space="0"/>
              <w:bottom w:val="single" w:color="auto" w:sz="4" w:space="0"/>
              <w:right w:val="single" w:color="auto" w:sz="4" w:space="0"/>
            </w:tcBorders>
            <w:shd w:val="clear" w:color="CCCCFF" w:fill="FFFFFF"/>
            <w:vAlign w:val="center"/>
          </w:tcPr>
          <w:p w14:paraId="0CD88378">
            <w:pPr>
              <w:jc w:val="right"/>
              <w:rPr>
                <w:rFonts w:ascii="宋体" w:hAnsi="宋体"/>
                <w:sz w:val="18"/>
                <w:szCs w:val="18"/>
              </w:rPr>
            </w:pPr>
          </w:p>
        </w:tc>
        <w:tc>
          <w:tcPr>
            <w:tcW w:w="1362" w:type="dxa"/>
            <w:tcBorders>
              <w:top w:val="single" w:color="auto" w:sz="4" w:space="0"/>
              <w:left w:val="single" w:color="auto" w:sz="4" w:space="0"/>
              <w:bottom w:val="single" w:color="auto" w:sz="4" w:space="0"/>
              <w:right w:val="single" w:color="auto" w:sz="4" w:space="0"/>
            </w:tcBorders>
            <w:shd w:val="clear" w:color="CCCCFF" w:fill="FFFFFF"/>
            <w:vAlign w:val="center"/>
          </w:tcPr>
          <w:p w14:paraId="25F726A4">
            <w:pPr>
              <w:keepNext w:val="0"/>
              <w:keepLines w:val="0"/>
              <w:widowControl/>
              <w:suppressLineNumbers w:val="0"/>
              <w:jc w:val="right"/>
              <w:textAlignment w:val="center"/>
              <w:rPr>
                <w:rFonts w:ascii="宋体" w:hAnsi="宋体"/>
                <w:sz w:val="18"/>
                <w:szCs w:val="18"/>
              </w:rPr>
            </w:pPr>
            <w:r>
              <w:rPr>
                <w:rFonts w:hint="eastAsia" w:ascii="宋体" w:hAnsi="宋体" w:eastAsia="宋体" w:cs="宋体"/>
                <w:i w:val="0"/>
                <w:iCs w:val="0"/>
                <w:color w:val="000000"/>
                <w:kern w:val="0"/>
                <w:sz w:val="18"/>
                <w:szCs w:val="18"/>
                <w:u w:val="none"/>
                <w:lang w:val="en-US" w:eastAsia="zh-CN" w:bidi="ar"/>
              </w:rPr>
              <w:t xml:space="preserve">7.00 </w:t>
            </w:r>
          </w:p>
        </w:tc>
        <w:tc>
          <w:tcPr>
            <w:tcW w:w="1265" w:type="dxa"/>
            <w:tcBorders>
              <w:top w:val="single" w:color="auto" w:sz="4" w:space="0"/>
              <w:left w:val="single" w:color="auto" w:sz="4" w:space="0"/>
              <w:bottom w:val="single" w:color="auto" w:sz="4" w:space="0"/>
              <w:right w:val="single" w:color="auto" w:sz="4" w:space="0"/>
            </w:tcBorders>
            <w:shd w:val="clear" w:color="CCCCFF" w:fill="FFFFFF"/>
            <w:vAlign w:val="center"/>
          </w:tcPr>
          <w:p w14:paraId="3B417673">
            <w:pPr>
              <w:keepNext w:val="0"/>
              <w:keepLines w:val="0"/>
              <w:widowControl/>
              <w:suppressLineNumbers w:val="0"/>
              <w:jc w:val="right"/>
              <w:textAlignment w:val="center"/>
              <w:rPr>
                <w:rFonts w:hint="default" w:ascii="宋体" w:hAnsi="宋体" w:eastAsia="宋体"/>
                <w:sz w:val="18"/>
                <w:szCs w:val="18"/>
                <w:lang w:val="en-US" w:eastAsia="zh-CN"/>
              </w:rPr>
            </w:pPr>
            <w:r>
              <w:rPr>
                <w:rFonts w:hint="eastAsia" w:ascii="宋体" w:hAnsi="宋体"/>
                <w:sz w:val="18"/>
                <w:szCs w:val="18"/>
                <w:lang w:val="en-US" w:eastAsia="zh-CN"/>
              </w:rPr>
              <w:t>35.00</w:t>
            </w:r>
          </w:p>
        </w:tc>
        <w:tc>
          <w:tcPr>
            <w:tcW w:w="1265" w:type="dxa"/>
            <w:tcBorders>
              <w:top w:val="single" w:color="auto" w:sz="4" w:space="0"/>
              <w:left w:val="single" w:color="auto" w:sz="4" w:space="0"/>
              <w:bottom w:val="single" w:color="auto" w:sz="4" w:space="0"/>
              <w:right w:val="nil"/>
            </w:tcBorders>
            <w:shd w:val="clear" w:color="CCCCFF" w:fill="FFFFFF"/>
            <w:vAlign w:val="center"/>
          </w:tcPr>
          <w:p w14:paraId="229A4872">
            <w:pPr>
              <w:keepNext w:val="0"/>
              <w:keepLines w:val="0"/>
              <w:widowControl/>
              <w:suppressLineNumbers w:val="0"/>
              <w:jc w:val="right"/>
              <w:textAlignment w:val="center"/>
              <w:rPr>
                <w:rFonts w:ascii="宋体" w:hAnsi="宋体"/>
                <w:sz w:val="18"/>
                <w:szCs w:val="18"/>
              </w:rPr>
            </w:pPr>
            <w:r>
              <w:rPr>
                <w:rFonts w:hint="eastAsia" w:ascii="宋体" w:hAnsi="宋体" w:eastAsia="宋体" w:cs="宋体"/>
                <w:i w:val="0"/>
                <w:iCs w:val="0"/>
                <w:color w:val="000000"/>
                <w:kern w:val="0"/>
                <w:sz w:val="18"/>
                <w:szCs w:val="18"/>
                <w:u w:val="none"/>
                <w:lang w:val="en-US" w:eastAsia="zh-CN" w:bidi="ar"/>
              </w:rPr>
              <w:t xml:space="preserve"> </w:t>
            </w:r>
          </w:p>
        </w:tc>
      </w:tr>
      <w:tr w14:paraId="6CE026D8">
        <w:tblPrEx>
          <w:tblCellMar>
            <w:top w:w="0" w:type="dxa"/>
            <w:left w:w="108" w:type="dxa"/>
            <w:bottom w:w="0" w:type="dxa"/>
            <w:right w:w="108" w:type="dxa"/>
          </w:tblCellMar>
        </w:tblPrEx>
        <w:trPr>
          <w:trHeight w:val="20" w:hRule="atLeast"/>
          <w:jc w:val="center"/>
        </w:trPr>
        <w:tc>
          <w:tcPr>
            <w:tcW w:w="5125" w:type="dxa"/>
            <w:tcBorders>
              <w:top w:val="single" w:color="auto" w:sz="4" w:space="0"/>
              <w:left w:val="nil"/>
              <w:bottom w:val="single" w:color="auto" w:sz="4" w:space="0"/>
              <w:right w:val="single" w:color="auto" w:sz="4" w:space="0"/>
            </w:tcBorders>
            <w:shd w:val="clear" w:color="CCCCFF" w:fill="FFFFFF"/>
            <w:noWrap/>
          </w:tcPr>
          <w:p w14:paraId="550C5198">
            <w:pPr>
              <w:rPr>
                <w:rFonts w:ascii="宋体" w:hAnsi="宋体"/>
                <w:sz w:val="18"/>
                <w:szCs w:val="18"/>
              </w:rPr>
            </w:pPr>
          </w:p>
        </w:tc>
        <w:tc>
          <w:tcPr>
            <w:tcW w:w="1358" w:type="dxa"/>
            <w:tcBorders>
              <w:top w:val="single" w:color="auto" w:sz="4" w:space="0"/>
              <w:left w:val="single" w:color="auto" w:sz="4" w:space="0"/>
              <w:bottom w:val="single" w:color="auto" w:sz="4" w:space="0"/>
              <w:right w:val="single" w:color="auto" w:sz="4" w:space="0"/>
            </w:tcBorders>
            <w:shd w:val="clear" w:color="CCCCFF" w:fill="FFFFFF"/>
          </w:tcPr>
          <w:p w14:paraId="734D8615">
            <w:pPr>
              <w:jc w:val="right"/>
              <w:rPr>
                <w:rFonts w:ascii="宋体" w:hAnsi="宋体"/>
                <w:sz w:val="18"/>
                <w:szCs w:val="18"/>
              </w:rPr>
            </w:pPr>
          </w:p>
        </w:tc>
        <w:tc>
          <w:tcPr>
            <w:tcW w:w="1361" w:type="dxa"/>
            <w:tcBorders>
              <w:top w:val="single" w:color="auto" w:sz="4" w:space="0"/>
              <w:left w:val="single" w:color="auto" w:sz="4" w:space="0"/>
              <w:bottom w:val="single" w:color="auto" w:sz="4" w:space="0"/>
              <w:right w:val="single" w:color="auto" w:sz="4" w:space="0"/>
            </w:tcBorders>
            <w:shd w:val="clear" w:color="CCCCFF" w:fill="FFFFFF"/>
          </w:tcPr>
          <w:p w14:paraId="673D756C">
            <w:pPr>
              <w:jc w:val="right"/>
              <w:rPr>
                <w:rFonts w:ascii="宋体" w:hAnsi="宋体"/>
                <w:sz w:val="18"/>
                <w:szCs w:val="18"/>
              </w:rPr>
            </w:pPr>
          </w:p>
        </w:tc>
        <w:tc>
          <w:tcPr>
            <w:tcW w:w="1361" w:type="dxa"/>
            <w:tcBorders>
              <w:top w:val="single" w:color="auto" w:sz="4" w:space="0"/>
              <w:left w:val="single" w:color="auto" w:sz="4" w:space="0"/>
              <w:bottom w:val="single" w:color="auto" w:sz="4" w:space="0"/>
              <w:right w:val="single" w:color="auto" w:sz="4" w:space="0"/>
            </w:tcBorders>
            <w:shd w:val="clear" w:color="CCCCFF" w:fill="FFFFFF"/>
          </w:tcPr>
          <w:p w14:paraId="0E33B9C7">
            <w:pPr>
              <w:jc w:val="right"/>
              <w:rPr>
                <w:rFonts w:ascii="宋体" w:hAnsi="宋体"/>
                <w:sz w:val="18"/>
                <w:szCs w:val="18"/>
              </w:rPr>
            </w:pPr>
          </w:p>
        </w:tc>
        <w:tc>
          <w:tcPr>
            <w:tcW w:w="1361" w:type="dxa"/>
            <w:tcBorders>
              <w:top w:val="single" w:color="auto" w:sz="4" w:space="0"/>
              <w:left w:val="single" w:color="auto" w:sz="4" w:space="0"/>
              <w:bottom w:val="single" w:color="auto" w:sz="4" w:space="0"/>
              <w:right w:val="single" w:color="auto" w:sz="4" w:space="0"/>
            </w:tcBorders>
            <w:shd w:val="clear" w:color="CCCCFF" w:fill="FFFFFF"/>
          </w:tcPr>
          <w:p w14:paraId="0E91C4CD">
            <w:pPr>
              <w:jc w:val="right"/>
              <w:rPr>
                <w:rFonts w:ascii="宋体" w:hAnsi="宋体"/>
                <w:sz w:val="18"/>
                <w:szCs w:val="18"/>
              </w:rPr>
            </w:pPr>
          </w:p>
        </w:tc>
        <w:tc>
          <w:tcPr>
            <w:tcW w:w="1362" w:type="dxa"/>
            <w:tcBorders>
              <w:top w:val="single" w:color="auto" w:sz="4" w:space="0"/>
              <w:left w:val="single" w:color="auto" w:sz="4" w:space="0"/>
              <w:bottom w:val="single" w:color="auto" w:sz="4" w:space="0"/>
              <w:right w:val="single" w:color="auto" w:sz="4" w:space="0"/>
            </w:tcBorders>
            <w:shd w:val="clear" w:color="CCCCFF" w:fill="FFFFFF"/>
          </w:tcPr>
          <w:p w14:paraId="3AEF2499">
            <w:pPr>
              <w:jc w:val="right"/>
              <w:rPr>
                <w:rFonts w:ascii="宋体" w:hAnsi="宋体"/>
                <w:sz w:val="18"/>
                <w:szCs w:val="18"/>
              </w:rPr>
            </w:pPr>
          </w:p>
        </w:tc>
        <w:tc>
          <w:tcPr>
            <w:tcW w:w="1265" w:type="dxa"/>
            <w:tcBorders>
              <w:top w:val="single" w:color="auto" w:sz="4" w:space="0"/>
              <w:left w:val="single" w:color="auto" w:sz="4" w:space="0"/>
              <w:bottom w:val="single" w:color="auto" w:sz="4" w:space="0"/>
              <w:right w:val="single" w:color="auto" w:sz="4" w:space="0"/>
            </w:tcBorders>
            <w:shd w:val="clear" w:color="CCCCFF" w:fill="FFFFFF"/>
          </w:tcPr>
          <w:p w14:paraId="5F7E5BAB">
            <w:pPr>
              <w:jc w:val="right"/>
              <w:rPr>
                <w:rFonts w:ascii="宋体" w:hAnsi="宋体"/>
                <w:sz w:val="18"/>
                <w:szCs w:val="18"/>
              </w:rPr>
            </w:pPr>
          </w:p>
        </w:tc>
        <w:tc>
          <w:tcPr>
            <w:tcW w:w="1265" w:type="dxa"/>
            <w:tcBorders>
              <w:top w:val="single" w:color="auto" w:sz="4" w:space="0"/>
              <w:left w:val="single" w:color="auto" w:sz="4" w:space="0"/>
              <w:bottom w:val="single" w:color="auto" w:sz="4" w:space="0"/>
              <w:right w:val="nil"/>
            </w:tcBorders>
            <w:shd w:val="clear" w:color="CCCCFF" w:fill="FFFFFF"/>
          </w:tcPr>
          <w:p w14:paraId="115E3D29">
            <w:pPr>
              <w:jc w:val="right"/>
              <w:rPr>
                <w:rFonts w:ascii="宋体" w:hAnsi="宋体"/>
                <w:sz w:val="18"/>
                <w:szCs w:val="18"/>
              </w:rPr>
            </w:pPr>
          </w:p>
        </w:tc>
      </w:tr>
      <w:tr w14:paraId="3E5EC1B5">
        <w:tblPrEx>
          <w:tblCellMar>
            <w:top w:w="0" w:type="dxa"/>
            <w:left w:w="108" w:type="dxa"/>
            <w:bottom w:w="0" w:type="dxa"/>
            <w:right w:w="108" w:type="dxa"/>
          </w:tblCellMar>
        </w:tblPrEx>
        <w:trPr>
          <w:trHeight w:val="20" w:hRule="atLeast"/>
          <w:jc w:val="center"/>
        </w:trPr>
        <w:tc>
          <w:tcPr>
            <w:tcW w:w="5125" w:type="dxa"/>
            <w:tcBorders>
              <w:top w:val="single" w:color="auto" w:sz="4" w:space="0"/>
              <w:left w:val="nil"/>
              <w:bottom w:val="single" w:color="auto" w:sz="4" w:space="0"/>
              <w:right w:val="single" w:color="auto" w:sz="4" w:space="0"/>
            </w:tcBorders>
            <w:shd w:val="clear" w:color="CCCCFF" w:fill="FFFFFF"/>
            <w:noWrap/>
          </w:tcPr>
          <w:p w14:paraId="5B67DE06">
            <w:pPr>
              <w:rPr>
                <w:rFonts w:ascii="宋体" w:hAnsi="宋体"/>
                <w:sz w:val="18"/>
                <w:szCs w:val="18"/>
              </w:rPr>
            </w:pPr>
          </w:p>
        </w:tc>
        <w:tc>
          <w:tcPr>
            <w:tcW w:w="1358" w:type="dxa"/>
            <w:tcBorders>
              <w:top w:val="single" w:color="auto" w:sz="4" w:space="0"/>
              <w:left w:val="single" w:color="auto" w:sz="4" w:space="0"/>
              <w:bottom w:val="single" w:color="auto" w:sz="4" w:space="0"/>
              <w:right w:val="single" w:color="auto" w:sz="4" w:space="0"/>
            </w:tcBorders>
            <w:shd w:val="clear" w:color="CCCCFF" w:fill="FFFFFF"/>
          </w:tcPr>
          <w:p w14:paraId="7672B76B">
            <w:pPr>
              <w:jc w:val="right"/>
              <w:rPr>
                <w:rFonts w:ascii="宋体" w:hAnsi="宋体"/>
                <w:sz w:val="18"/>
                <w:szCs w:val="18"/>
              </w:rPr>
            </w:pPr>
          </w:p>
        </w:tc>
        <w:tc>
          <w:tcPr>
            <w:tcW w:w="1361" w:type="dxa"/>
            <w:tcBorders>
              <w:top w:val="single" w:color="auto" w:sz="4" w:space="0"/>
              <w:left w:val="single" w:color="auto" w:sz="4" w:space="0"/>
              <w:bottom w:val="single" w:color="auto" w:sz="4" w:space="0"/>
              <w:right w:val="single" w:color="auto" w:sz="4" w:space="0"/>
            </w:tcBorders>
            <w:shd w:val="clear" w:color="CCCCFF" w:fill="FFFFFF"/>
          </w:tcPr>
          <w:p w14:paraId="58336A2C">
            <w:pPr>
              <w:jc w:val="right"/>
              <w:rPr>
                <w:rFonts w:ascii="宋体" w:hAnsi="宋体"/>
                <w:sz w:val="18"/>
                <w:szCs w:val="18"/>
              </w:rPr>
            </w:pPr>
          </w:p>
        </w:tc>
        <w:tc>
          <w:tcPr>
            <w:tcW w:w="1361" w:type="dxa"/>
            <w:tcBorders>
              <w:top w:val="single" w:color="auto" w:sz="4" w:space="0"/>
              <w:left w:val="single" w:color="auto" w:sz="4" w:space="0"/>
              <w:bottom w:val="single" w:color="auto" w:sz="4" w:space="0"/>
              <w:right w:val="single" w:color="auto" w:sz="4" w:space="0"/>
            </w:tcBorders>
            <w:shd w:val="clear" w:color="CCCCFF" w:fill="FFFFFF"/>
          </w:tcPr>
          <w:p w14:paraId="27AED789">
            <w:pPr>
              <w:jc w:val="right"/>
              <w:rPr>
                <w:rFonts w:ascii="宋体" w:hAnsi="宋体"/>
                <w:sz w:val="18"/>
                <w:szCs w:val="18"/>
              </w:rPr>
            </w:pPr>
          </w:p>
        </w:tc>
        <w:tc>
          <w:tcPr>
            <w:tcW w:w="1361" w:type="dxa"/>
            <w:tcBorders>
              <w:top w:val="single" w:color="auto" w:sz="4" w:space="0"/>
              <w:left w:val="single" w:color="auto" w:sz="4" w:space="0"/>
              <w:bottom w:val="single" w:color="auto" w:sz="4" w:space="0"/>
              <w:right w:val="single" w:color="auto" w:sz="4" w:space="0"/>
            </w:tcBorders>
            <w:shd w:val="clear" w:color="CCCCFF" w:fill="FFFFFF"/>
          </w:tcPr>
          <w:p w14:paraId="63C727D5">
            <w:pPr>
              <w:jc w:val="right"/>
              <w:rPr>
                <w:rFonts w:ascii="宋体" w:hAnsi="宋体"/>
                <w:sz w:val="18"/>
                <w:szCs w:val="18"/>
              </w:rPr>
            </w:pPr>
          </w:p>
        </w:tc>
        <w:tc>
          <w:tcPr>
            <w:tcW w:w="1362" w:type="dxa"/>
            <w:tcBorders>
              <w:top w:val="single" w:color="auto" w:sz="4" w:space="0"/>
              <w:left w:val="single" w:color="auto" w:sz="4" w:space="0"/>
              <w:bottom w:val="single" w:color="auto" w:sz="4" w:space="0"/>
              <w:right w:val="single" w:color="auto" w:sz="4" w:space="0"/>
            </w:tcBorders>
            <w:shd w:val="clear" w:color="CCCCFF" w:fill="FFFFFF"/>
          </w:tcPr>
          <w:p w14:paraId="15131AC9">
            <w:pPr>
              <w:jc w:val="right"/>
              <w:rPr>
                <w:rFonts w:ascii="宋体" w:hAnsi="宋体"/>
                <w:sz w:val="18"/>
                <w:szCs w:val="18"/>
              </w:rPr>
            </w:pPr>
          </w:p>
        </w:tc>
        <w:tc>
          <w:tcPr>
            <w:tcW w:w="1265" w:type="dxa"/>
            <w:tcBorders>
              <w:top w:val="single" w:color="auto" w:sz="4" w:space="0"/>
              <w:left w:val="single" w:color="auto" w:sz="4" w:space="0"/>
              <w:bottom w:val="single" w:color="auto" w:sz="4" w:space="0"/>
              <w:right w:val="single" w:color="auto" w:sz="4" w:space="0"/>
            </w:tcBorders>
            <w:shd w:val="clear" w:color="CCCCFF" w:fill="FFFFFF"/>
          </w:tcPr>
          <w:p w14:paraId="090D0E59">
            <w:pPr>
              <w:jc w:val="right"/>
              <w:rPr>
                <w:rFonts w:ascii="宋体" w:hAnsi="宋体"/>
                <w:sz w:val="18"/>
                <w:szCs w:val="18"/>
              </w:rPr>
            </w:pPr>
          </w:p>
        </w:tc>
        <w:tc>
          <w:tcPr>
            <w:tcW w:w="1265" w:type="dxa"/>
            <w:tcBorders>
              <w:top w:val="single" w:color="auto" w:sz="4" w:space="0"/>
              <w:left w:val="single" w:color="auto" w:sz="4" w:space="0"/>
              <w:bottom w:val="single" w:color="auto" w:sz="4" w:space="0"/>
              <w:right w:val="nil"/>
            </w:tcBorders>
            <w:shd w:val="clear" w:color="CCCCFF" w:fill="FFFFFF"/>
          </w:tcPr>
          <w:p w14:paraId="14916E7E">
            <w:pPr>
              <w:jc w:val="right"/>
              <w:rPr>
                <w:rFonts w:ascii="宋体" w:hAnsi="宋体"/>
                <w:sz w:val="18"/>
                <w:szCs w:val="18"/>
              </w:rPr>
            </w:pPr>
          </w:p>
        </w:tc>
      </w:tr>
      <w:tr w14:paraId="55036D44">
        <w:tblPrEx>
          <w:tblCellMar>
            <w:top w:w="0" w:type="dxa"/>
            <w:left w:w="108" w:type="dxa"/>
            <w:bottom w:w="0" w:type="dxa"/>
            <w:right w:w="108" w:type="dxa"/>
          </w:tblCellMar>
        </w:tblPrEx>
        <w:trPr>
          <w:trHeight w:val="20" w:hRule="atLeast"/>
          <w:jc w:val="center"/>
        </w:trPr>
        <w:tc>
          <w:tcPr>
            <w:tcW w:w="5125" w:type="dxa"/>
            <w:tcBorders>
              <w:top w:val="single" w:color="auto" w:sz="4" w:space="0"/>
              <w:left w:val="nil"/>
              <w:bottom w:val="single" w:color="auto" w:sz="4" w:space="0"/>
              <w:right w:val="single" w:color="auto" w:sz="4" w:space="0"/>
            </w:tcBorders>
            <w:shd w:val="clear" w:color="CCCCFF" w:fill="FFFFFF"/>
            <w:noWrap/>
          </w:tcPr>
          <w:p w14:paraId="1D3BB655">
            <w:pPr>
              <w:rPr>
                <w:rFonts w:ascii="宋体" w:hAnsi="宋体"/>
                <w:sz w:val="18"/>
                <w:szCs w:val="18"/>
              </w:rPr>
            </w:pPr>
          </w:p>
        </w:tc>
        <w:tc>
          <w:tcPr>
            <w:tcW w:w="1358" w:type="dxa"/>
            <w:tcBorders>
              <w:top w:val="single" w:color="auto" w:sz="4" w:space="0"/>
              <w:left w:val="single" w:color="auto" w:sz="4" w:space="0"/>
              <w:bottom w:val="single" w:color="auto" w:sz="4" w:space="0"/>
              <w:right w:val="single" w:color="auto" w:sz="4" w:space="0"/>
            </w:tcBorders>
            <w:shd w:val="clear" w:color="CCCCFF" w:fill="FFFFFF"/>
          </w:tcPr>
          <w:p w14:paraId="69CDA4F4">
            <w:pPr>
              <w:jc w:val="right"/>
              <w:rPr>
                <w:rFonts w:ascii="宋体" w:hAnsi="宋体"/>
                <w:sz w:val="18"/>
                <w:szCs w:val="18"/>
              </w:rPr>
            </w:pPr>
          </w:p>
        </w:tc>
        <w:tc>
          <w:tcPr>
            <w:tcW w:w="1361" w:type="dxa"/>
            <w:tcBorders>
              <w:top w:val="single" w:color="auto" w:sz="4" w:space="0"/>
              <w:left w:val="single" w:color="auto" w:sz="4" w:space="0"/>
              <w:bottom w:val="single" w:color="auto" w:sz="4" w:space="0"/>
              <w:right w:val="single" w:color="auto" w:sz="4" w:space="0"/>
            </w:tcBorders>
            <w:shd w:val="clear" w:color="CCCCFF" w:fill="FFFFFF"/>
          </w:tcPr>
          <w:p w14:paraId="68FC59C9">
            <w:pPr>
              <w:jc w:val="right"/>
              <w:rPr>
                <w:rFonts w:ascii="宋体" w:hAnsi="宋体"/>
                <w:sz w:val="18"/>
                <w:szCs w:val="18"/>
              </w:rPr>
            </w:pPr>
          </w:p>
        </w:tc>
        <w:tc>
          <w:tcPr>
            <w:tcW w:w="1361" w:type="dxa"/>
            <w:tcBorders>
              <w:top w:val="single" w:color="auto" w:sz="4" w:space="0"/>
              <w:left w:val="single" w:color="auto" w:sz="4" w:space="0"/>
              <w:bottom w:val="single" w:color="auto" w:sz="4" w:space="0"/>
              <w:right w:val="single" w:color="auto" w:sz="4" w:space="0"/>
            </w:tcBorders>
            <w:shd w:val="clear" w:color="CCCCFF" w:fill="FFFFFF"/>
          </w:tcPr>
          <w:p w14:paraId="58045FAF">
            <w:pPr>
              <w:jc w:val="right"/>
              <w:rPr>
                <w:rFonts w:ascii="宋体" w:hAnsi="宋体"/>
                <w:sz w:val="18"/>
                <w:szCs w:val="18"/>
              </w:rPr>
            </w:pPr>
          </w:p>
        </w:tc>
        <w:tc>
          <w:tcPr>
            <w:tcW w:w="1361" w:type="dxa"/>
            <w:tcBorders>
              <w:top w:val="single" w:color="auto" w:sz="4" w:space="0"/>
              <w:left w:val="single" w:color="auto" w:sz="4" w:space="0"/>
              <w:bottom w:val="single" w:color="auto" w:sz="4" w:space="0"/>
              <w:right w:val="single" w:color="auto" w:sz="4" w:space="0"/>
            </w:tcBorders>
            <w:shd w:val="clear" w:color="CCCCFF" w:fill="FFFFFF"/>
          </w:tcPr>
          <w:p w14:paraId="55B30D0D">
            <w:pPr>
              <w:jc w:val="right"/>
              <w:rPr>
                <w:rFonts w:ascii="宋体" w:hAnsi="宋体"/>
                <w:sz w:val="18"/>
                <w:szCs w:val="18"/>
              </w:rPr>
            </w:pPr>
          </w:p>
        </w:tc>
        <w:tc>
          <w:tcPr>
            <w:tcW w:w="1362" w:type="dxa"/>
            <w:tcBorders>
              <w:top w:val="single" w:color="auto" w:sz="4" w:space="0"/>
              <w:left w:val="single" w:color="auto" w:sz="4" w:space="0"/>
              <w:bottom w:val="single" w:color="auto" w:sz="4" w:space="0"/>
              <w:right w:val="single" w:color="auto" w:sz="4" w:space="0"/>
            </w:tcBorders>
            <w:shd w:val="clear" w:color="CCCCFF" w:fill="FFFFFF"/>
          </w:tcPr>
          <w:p w14:paraId="7E876E8C">
            <w:pPr>
              <w:jc w:val="right"/>
              <w:rPr>
                <w:rFonts w:ascii="宋体" w:hAnsi="宋体"/>
                <w:sz w:val="18"/>
                <w:szCs w:val="18"/>
              </w:rPr>
            </w:pPr>
          </w:p>
        </w:tc>
        <w:tc>
          <w:tcPr>
            <w:tcW w:w="1265" w:type="dxa"/>
            <w:tcBorders>
              <w:top w:val="single" w:color="auto" w:sz="4" w:space="0"/>
              <w:left w:val="single" w:color="auto" w:sz="4" w:space="0"/>
              <w:bottom w:val="single" w:color="auto" w:sz="4" w:space="0"/>
              <w:right w:val="single" w:color="auto" w:sz="4" w:space="0"/>
            </w:tcBorders>
            <w:shd w:val="clear" w:color="CCCCFF" w:fill="FFFFFF"/>
          </w:tcPr>
          <w:p w14:paraId="4678615D">
            <w:pPr>
              <w:jc w:val="right"/>
              <w:rPr>
                <w:rFonts w:ascii="宋体" w:hAnsi="宋体"/>
                <w:sz w:val="18"/>
                <w:szCs w:val="18"/>
              </w:rPr>
            </w:pPr>
          </w:p>
        </w:tc>
        <w:tc>
          <w:tcPr>
            <w:tcW w:w="1265" w:type="dxa"/>
            <w:tcBorders>
              <w:top w:val="single" w:color="auto" w:sz="4" w:space="0"/>
              <w:left w:val="single" w:color="auto" w:sz="4" w:space="0"/>
              <w:bottom w:val="single" w:color="auto" w:sz="4" w:space="0"/>
              <w:right w:val="nil"/>
            </w:tcBorders>
            <w:shd w:val="clear" w:color="CCCCFF" w:fill="FFFFFF"/>
          </w:tcPr>
          <w:p w14:paraId="7D4F59D1">
            <w:pPr>
              <w:jc w:val="right"/>
              <w:rPr>
                <w:rFonts w:ascii="宋体" w:hAnsi="宋体"/>
                <w:sz w:val="18"/>
                <w:szCs w:val="18"/>
              </w:rPr>
            </w:pPr>
          </w:p>
        </w:tc>
      </w:tr>
      <w:tr w14:paraId="455CD4B1">
        <w:tblPrEx>
          <w:tblCellMar>
            <w:top w:w="0" w:type="dxa"/>
            <w:left w:w="108" w:type="dxa"/>
            <w:bottom w:w="0" w:type="dxa"/>
            <w:right w:w="108" w:type="dxa"/>
          </w:tblCellMar>
        </w:tblPrEx>
        <w:trPr>
          <w:trHeight w:val="20" w:hRule="atLeast"/>
          <w:jc w:val="center"/>
        </w:trPr>
        <w:tc>
          <w:tcPr>
            <w:tcW w:w="5125" w:type="dxa"/>
            <w:tcBorders>
              <w:top w:val="single" w:color="auto" w:sz="4" w:space="0"/>
              <w:left w:val="nil"/>
              <w:bottom w:val="single" w:color="auto" w:sz="4" w:space="0"/>
              <w:right w:val="single" w:color="auto" w:sz="4" w:space="0"/>
            </w:tcBorders>
            <w:shd w:val="clear" w:color="CCCCFF" w:fill="FFFFFF"/>
            <w:noWrap/>
          </w:tcPr>
          <w:p w14:paraId="7201CB3C">
            <w:pPr>
              <w:rPr>
                <w:rFonts w:ascii="宋体" w:hAnsi="宋体"/>
                <w:sz w:val="18"/>
                <w:szCs w:val="18"/>
              </w:rPr>
            </w:pPr>
          </w:p>
        </w:tc>
        <w:tc>
          <w:tcPr>
            <w:tcW w:w="1358" w:type="dxa"/>
            <w:tcBorders>
              <w:top w:val="single" w:color="auto" w:sz="4" w:space="0"/>
              <w:left w:val="single" w:color="auto" w:sz="4" w:space="0"/>
              <w:bottom w:val="single" w:color="auto" w:sz="4" w:space="0"/>
              <w:right w:val="single" w:color="auto" w:sz="4" w:space="0"/>
            </w:tcBorders>
            <w:shd w:val="clear" w:color="CCCCFF" w:fill="FFFFFF"/>
          </w:tcPr>
          <w:p w14:paraId="27F2F19A">
            <w:pPr>
              <w:jc w:val="right"/>
              <w:rPr>
                <w:rFonts w:ascii="宋体" w:hAnsi="宋体"/>
                <w:sz w:val="18"/>
                <w:szCs w:val="18"/>
              </w:rPr>
            </w:pPr>
          </w:p>
        </w:tc>
        <w:tc>
          <w:tcPr>
            <w:tcW w:w="1361" w:type="dxa"/>
            <w:tcBorders>
              <w:top w:val="single" w:color="auto" w:sz="4" w:space="0"/>
              <w:left w:val="single" w:color="auto" w:sz="4" w:space="0"/>
              <w:bottom w:val="single" w:color="auto" w:sz="4" w:space="0"/>
              <w:right w:val="single" w:color="auto" w:sz="4" w:space="0"/>
            </w:tcBorders>
            <w:shd w:val="clear" w:color="CCCCFF" w:fill="FFFFFF"/>
          </w:tcPr>
          <w:p w14:paraId="48E4D700">
            <w:pPr>
              <w:jc w:val="right"/>
              <w:rPr>
                <w:rFonts w:ascii="宋体" w:hAnsi="宋体"/>
                <w:sz w:val="18"/>
                <w:szCs w:val="18"/>
              </w:rPr>
            </w:pPr>
          </w:p>
        </w:tc>
        <w:tc>
          <w:tcPr>
            <w:tcW w:w="1361" w:type="dxa"/>
            <w:tcBorders>
              <w:top w:val="single" w:color="auto" w:sz="4" w:space="0"/>
              <w:left w:val="single" w:color="auto" w:sz="4" w:space="0"/>
              <w:bottom w:val="single" w:color="auto" w:sz="4" w:space="0"/>
              <w:right w:val="single" w:color="auto" w:sz="4" w:space="0"/>
            </w:tcBorders>
            <w:shd w:val="clear" w:color="CCCCFF" w:fill="FFFFFF"/>
          </w:tcPr>
          <w:p w14:paraId="1267489A">
            <w:pPr>
              <w:jc w:val="right"/>
              <w:rPr>
                <w:rFonts w:ascii="宋体" w:hAnsi="宋体"/>
                <w:sz w:val="18"/>
                <w:szCs w:val="18"/>
              </w:rPr>
            </w:pPr>
          </w:p>
        </w:tc>
        <w:tc>
          <w:tcPr>
            <w:tcW w:w="1361" w:type="dxa"/>
            <w:tcBorders>
              <w:top w:val="single" w:color="auto" w:sz="4" w:space="0"/>
              <w:left w:val="single" w:color="auto" w:sz="4" w:space="0"/>
              <w:bottom w:val="single" w:color="auto" w:sz="4" w:space="0"/>
              <w:right w:val="single" w:color="auto" w:sz="4" w:space="0"/>
            </w:tcBorders>
            <w:shd w:val="clear" w:color="CCCCFF" w:fill="FFFFFF"/>
          </w:tcPr>
          <w:p w14:paraId="2B97219A">
            <w:pPr>
              <w:jc w:val="right"/>
              <w:rPr>
                <w:rFonts w:ascii="宋体" w:hAnsi="宋体"/>
                <w:sz w:val="18"/>
                <w:szCs w:val="18"/>
              </w:rPr>
            </w:pPr>
          </w:p>
        </w:tc>
        <w:tc>
          <w:tcPr>
            <w:tcW w:w="1362" w:type="dxa"/>
            <w:tcBorders>
              <w:top w:val="single" w:color="auto" w:sz="4" w:space="0"/>
              <w:left w:val="single" w:color="auto" w:sz="4" w:space="0"/>
              <w:bottom w:val="single" w:color="auto" w:sz="4" w:space="0"/>
              <w:right w:val="single" w:color="auto" w:sz="4" w:space="0"/>
            </w:tcBorders>
            <w:shd w:val="clear" w:color="CCCCFF" w:fill="FFFFFF"/>
          </w:tcPr>
          <w:p w14:paraId="7E877A35">
            <w:pPr>
              <w:jc w:val="right"/>
              <w:rPr>
                <w:rFonts w:ascii="宋体" w:hAnsi="宋体"/>
                <w:sz w:val="18"/>
                <w:szCs w:val="18"/>
              </w:rPr>
            </w:pPr>
          </w:p>
        </w:tc>
        <w:tc>
          <w:tcPr>
            <w:tcW w:w="1265" w:type="dxa"/>
            <w:tcBorders>
              <w:top w:val="single" w:color="auto" w:sz="4" w:space="0"/>
              <w:left w:val="single" w:color="auto" w:sz="4" w:space="0"/>
              <w:bottom w:val="single" w:color="auto" w:sz="4" w:space="0"/>
              <w:right w:val="single" w:color="auto" w:sz="4" w:space="0"/>
            </w:tcBorders>
            <w:shd w:val="clear" w:color="CCCCFF" w:fill="FFFFFF"/>
          </w:tcPr>
          <w:p w14:paraId="18371EA8">
            <w:pPr>
              <w:jc w:val="right"/>
              <w:rPr>
                <w:rFonts w:ascii="宋体" w:hAnsi="宋体"/>
                <w:sz w:val="18"/>
                <w:szCs w:val="18"/>
              </w:rPr>
            </w:pPr>
          </w:p>
        </w:tc>
        <w:tc>
          <w:tcPr>
            <w:tcW w:w="1265" w:type="dxa"/>
            <w:tcBorders>
              <w:top w:val="single" w:color="auto" w:sz="4" w:space="0"/>
              <w:left w:val="single" w:color="auto" w:sz="4" w:space="0"/>
              <w:bottom w:val="single" w:color="auto" w:sz="4" w:space="0"/>
              <w:right w:val="nil"/>
            </w:tcBorders>
            <w:shd w:val="clear" w:color="CCCCFF" w:fill="FFFFFF"/>
          </w:tcPr>
          <w:p w14:paraId="62D5C1D5">
            <w:pPr>
              <w:jc w:val="right"/>
              <w:rPr>
                <w:rFonts w:ascii="宋体" w:hAnsi="宋体"/>
                <w:sz w:val="18"/>
                <w:szCs w:val="18"/>
              </w:rPr>
            </w:pPr>
          </w:p>
        </w:tc>
      </w:tr>
      <w:tr w14:paraId="3A735708">
        <w:tblPrEx>
          <w:tblCellMar>
            <w:top w:w="0" w:type="dxa"/>
            <w:left w:w="108" w:type="dxa"/>
            <w:bottom w:w="0" w:type="dxa"/>
            <w:right w:w="108" w:type="dxa"/>
          </w:tblCellMar>
        </w:tblPrEx>
        <w:trPr>
          <w:trHeight w:val="20" w:hRule="atLeast"/>
          <w:jc w:val="center"/>
        </w:trPr>
        <w:tc>
          <w:tcPr>
            <w:tcW w:w="5125" w:type="dxa"/>
            <w:tcBorders>
              <w:top w:val="single" w:color="auto" w:sz="4" w:space="0"/>
              <w:left w:val="nil"/>
              <w:bottom w:val="single" w:color="auto" w:sz="4" w:space="0"/>
              <w:right w:val="single" w:color="auto" w:sz="4" w:space="0"/>
            </w:tcBorders>
            <w:shd w:val="clear" w:color="CCCCFF" w:fill="FFFFFF"/>
            <w:noWrap/>
          </w:tcPr>
          <w:p w14:paraId="736F4778">
            <w:pPr>
              <w:rPr>
                <w:rFonts w:ascii="宋体" w:hAnsi="宋体"/>
                <w:sz w:val="18"/>
                <w:szCs w:val="18"/>
              </w:rPr>
            </w:pPr>
          </w:p>
        </w:tc>
        <w:tc>
          <w:tcPr>
            <w:tcW w:w="1358" w:type="dxa"/>
            <w:tcBorders>
              <w:top w:val="single" w:color="auto" w:sz="4" w:space="0"/>
              <w:left w:val="single" w:color="auto" w:sz="4" w:space="0"/>
              <w:bottom w:val="single" w:color="auto" w:sz="4" w:space="0"/>
              <w:right w:val="single" w:color="auto" w:sz="4" w:space="0"/>
            </w:tcBorders>
            <w:shd w:val="clear" w:color="CCCCFF" w:fill="FFFFFF"/>
          </w:tcPr>
          <w:p w14:paraId="464FA191">
            <w:pPr>
              <w:jc w:val="right"/>
              <w:rPr>
                <w:rFonts w:ascii="宋体" w:hAnsi="宋体"/>
                <w:sz w:val="18"/>
                <w:szCs w:val="18"/>
              </w:rPr>
            </w:pPr>
          </w:p>
        </w:tc>
        <w:tc>
          <w:tcPr>
            <w:tcW w:w="1361" w:type="dxa"/>
            <w:tcBorders>
              <w:top w:val="single" w:color="auto" w:sz="4" w:space="0"/>
              <w:left w:val="single" w:color="auto" w:sz="4" w:space="0"/>
              <w:bottom w:val="single" w:color="auto" w:sz="4" w:space="0"/>
              <w:right w:val="single" w:color="auto" w:sz="4" w:space="0"/>
            </w:tcBorders>
            <w:shd w:val="clear" w:color="CCCCFF" w:fill="FFFFFF"/>
          </w:tcPr>
          <w:p w14:paraId="5B74C15F">
            <w:pPr>
              <w:jc w:val="right"/>
              <w:rPr>
                <w:rFonts w:ascii="宋体" w:hAnsi="宋体"/>
                <w:sz w:val="18"/>
                <w:szCs w:val="18"/>
              </w:rPr>
            </w:pPr>
          </w:p>
        </w:tc>
        <w:tc>
          <w:tcPr>
            <w:tcW w:w="1361" w:type="dxa"/>
            <w:tcBorders>
              <w:top w:val="single" w:color="auto" w:sz="4" w:space="0"/>
              <w:left w:val="single" w:color="auto" w:sz="4" w:space="0"/>
              <w:bottom w:val="single" w:color="auto" w:sz="4" w:space="0"/>
              <w:right w:val="single" w:color="auto" w:sz="4" w:space="0"/>
            </w:tcBorders>
            <w:shd w:val="clear" w:color="CCCCFF" w:fill="FFFFFF"/>
          </w:tcPr>
          <w:p w14:paraId="7D05964C">
            <w:pPr>
              <w:jc w:val="right"/>
              <w:rPr>
                <w:rFonts w:ascii="宋体" w:hAnsi="宋体"/>
                <w:sz w:val="18"/>
                <w:szCs w:val="18"/>
              </w:rPr>
            </w:pPr>
          </w:p>
        </w:tc>
        <w:tc>
          <w:tcPr>
            <w:tcW w:w="1361" w:type="dxa"/>
            <w:tcBorders>
              <w:top w:val="single" w:color="auto" w:sz="4" w:space="0"/>
              <w:left w:val="single" w:color="auto" w:sz="4" w:space="0"/>
              <w:bottom w:val="single" w:color="auto" w:sz="4" w:space="0"/>
              <w:right w:val="single" w:color="auto" w:sz="4" w:space="0"/>
            </w:tcBorders>
            <w:shd w:val="clear" w:color="CCCCFF" w:fill="FFFFFF"/>
          </w:tcPr>
          <w:p w14:paraId="7623DFE7">
            <w:pPr>
              <w:jc w:val="right"/>
              <w:rPr>
                <w:rFonts w:ascii="宋体" w:hAnsi="宋体"/>
                <w:sz w:val="18"/>
                <w:szCs w:val="18"/>
              </w:rPr>
            </w:pPr>
          </w:p>
        </w:tc>
        <w:tc>
          <w:tcPr>
            <w:tcW w:w="1362" w:type="dxa"/>
            <w:tcBorders>
              <w:top w:val="single" w:color="auto" w:sz="4" w:space="0"/>
              <w:left w:val="single" w:color="auto" w:sz="4" w:space="0"/>
              <w:bottom w:val="single" w:color="auto" w:sz="4" w:space="0"/>
              <w:right w:val="single" w:color="auto" w:sz="4" w:space="0"/>
            </w:tcBorders>
            <w:shd w:val="clear" w:color="CCCCFF" w:fill="FFFFFF"/>
          </w:tcPr>
          <w:p w14:paraId="25C31605">
            <w:pPr>
              <w:jc w:val="right"/>
              <w:rPr>
                <w:rFonts w:ascii="宋体" w:hAnsi="宋体"/>
                <w:sz w:val="18"/>
                <w:szCs w:val="18"/>
              </w:rPr>
            </w:pPr>
          </w:p>
        </w:tc>
        <w:tc>
          <w:tcPr>
            <w:tcW w:w="1265" w:type="dxa"/>
            <w:tcBorders>
              <w:top w:val="single" w:color="auto" w:sz="4" w:space="0"/>
              <w:left w:val="single" w:color="auto" w:sz="4" w:space="0"/>
              <w:bottom w:val="single" w:color="auto" w:sz="4" w:space="0"/>
              <w:right w:val="single" w:color="auto" w:sz="4" w:space="0"/>
            </w:tcBorders>
            <w:shd w:val="clear" w:color="CCCCFF" w:fill="FFFFFF"/>
          </w:tcPr>
          <w:p w14:paraId="1641FC35">
            <w:pPr>
              <w:jc w:val="right"/>
              <w:rPr>
                <w:rFonts w:ascii="宋体" w:hAnsi="宋体"/>
                <w:sz w:val="18"/>
                <w:szCs w:val="18"/>
              </w:rPr>
            </w:pPr>
          </w:p>
        </w:tc>
        <w:tc>
          <w:tcPr>
            <w:tcW w:w="1265" w:type="dxa"/>
            <w:tcBorders>
              <w:top w:val="single" w:color="auto" w:sz="4" w:space="0"/>
              <w:left w:val="single" w:color="auto" w:sz="4" w:space="0"/>
              <w:bottom w:val="single" w:color="auto" w:sz="4" w:space="0"/>
              <w:right w:val="nil"/>
            </w:tcBorders>
            <w:shd w:val="clear" w:color="CCCCFF" w:fill="FFFFFF"/>
          </w:tcPr>
          <w:p w14:paraId="4507A1E0">
            <w:pPr>
              <w:jc w:val="right"/>
              <w:rPr>
                <w:rFonts w:ascii="宋体" w:hAnsi="宋体"/>
                <w:sz w:val="18"/>
                <w:szCs w:val="18"/>
              </w:rPr>
            </w:pPr>
          </w:p>
        </w:tc>
      </w:tr>
      <w:tr w14:paraId="10C88731">
        <w:tblPrEx>
          <w:tblCellMar>
            <w:top w:w="0" w:type="dxa"/>
            <w:left w:w="108" w:type="dxa"/>
            <w:bottom w:w="0" w:type="dxa"/>
            <w:right w:w="108" w:type="dxa"/>
          </w:tblCellMar>
        </w:tblPrEx>
        <w:trPr>
          <w:trHeight w:val="20" w:hRule="atLeast"/>
          <w:jc w:val="center"/>
        </w:trPr>
        <w:tc>
          <w:tcPr>
            <w:tcW w:w="5125" w:type="dxa"/>
            <w:tcBorders>
              <w:top w:val="single" w:color="auto" w:sz="4" w:space="0"/>
              <w:left w:val="nil"/>
              <w:bottom w:val="single" w:color="auto" w:sz="4" w:space="0"/>
              <w:right w:val="single" w:color="auto" w:sz="4" w:space="0"/>
            </w:tcBorders>
            <w:shd w:val="clear" w:color="CCCCFF" w:fill="FFFFFF"/>
            <w:noWrap/>
          </w:tcPr>
          <w:p w14:paraId="097C4AB2">
            <w:pPr>
              <w:rPr>
                <w:rFonts w:ascii="宋体" w:hAnsi="宋体"/>
                <w:sz w:val="18"/>
                <w:szCs w:val="18"/>
              </w:rPr>
            </w:pPr>
          </w:p>
        </w:tc>
        <w:tc>
          <w:tcPr>
            <w:tcW w:w="1358" w:type="dxa"/>
            <w:tcBorders>
              <w:top w:val="single" w:color="auto" w:sz="4" w:space="0"/>
              <w:left w:val="single" w:color="auto" w:sz="4" w:space="0"/>
              <w:bottom w:val="single" w:color="auto" w:sz="4" w:space="0"/>
              <w:right w:val="single" w:color="auto" w:sz="4" w:space="0"/>
            </w:tcBorders>
            <w:shd w:val="clear" w:color="CCCCFF" w:fill="FFFFFF"/>
          </w:tcPr>
          <w:p w14:paraId="5807E28E">
            <w:pPr>
              <w:jc w:val="right"/>
              <w:rPr>
                <w:rFonts w:ascii="宋体" w:hAnsi="宋体"/>
                <w:sz w:val="18"/>
                <w:szCs w:val="18"/>
              </w:rPr>
            </w:pPr>
          </w:p>
        </w:tc>
        <w:tc>
          <w:tcPr>
            <w:tcW w:w="1361" w:type="dxa"/>
            <w:tcBorders>
              <w:top w:val="single" w:color="auto" w:sz="4" w:space="0"/>
              <w:left w:val="single" w:color="auto" w:sz="4" w:space="0"/>
              <w:bottom w:val="single" w:color="auto" w:sz="4" w:space="0"/>
              <w:right w:val="single" w:color="auto" w:sz="4" w:space="0"/>
            </w:tcBorders>
            <w:shd w:val="clear" w:color="CCCCFF" w:fill="FFFFFF"/>
          </w:tcPr>
          <w:p w14:paraId="6244C6BD">
            <w:pPr>
              <w:jc w:val="right"/>
              <w:rPr>
                <w:rFonts w:ascii="宋体" w:hAnsi="宋体"/>
                <w:sz w:val="18"/>
                <w:szCs w:val="18"/>
              </w:rPr>
            </w:pPr>
          </w:p>
        </w:tc>
        <w:tc>
          <w:tcPr>
            <w:tcW w:w="1361" w:type="dxa"/>
            <w:tcBorders>
              <w:top w:val="single" w:color="auto" w:sz="4" w:space="0"/>
              <w:left w:val="single" w:color="auto" w:sz="4" w:space="0"/>
              <w:bottom w:val="single" w:color="auto" w:sz="4" w:space="0"/>
              <w:right w:val="single" w:color="auto" w:sz="4" w:space="0"/>
            </w:tcBorders>
            <w:shd w:val="clear" w:color="CCCCFF" w:fill="FFFFFF"/>
          </w:tcPr>
          <w:p w14:paraId="51682BF3">
            <w:pPr>
              <w:jc w:val="right"/>
              <w:rPr>
                <w:rFonts w:ascii="宋体" w:hAnsi="宋体"/>
                <w:sz w:val="18"/>
                <w:szCs w:val="18"/>
              </w:rPr>
            </w:pPr>
          </w:p>
        </w:tc>
        <w:tc>
          <w:tcPr>
            <w:tcW w:w="1361" w:type="dxa"/>
            <w:tcBorders>
              <w:top w:val="single" w:color="auto" w:sz="4" w:space="0"/>
              <w:left w:val="single" w:color="auto" w:sz="4" w:space="0"/>
              <w:bottom w:val="single" w:color="auto" w:sz="4" w:space="0"/>
              <w:right w:val="single" w:color="auto" w:sz="4" w:space="0"/>
            </w:tcBorders>
            <w:shd w:val="clear" w:color="CCCCFF" w:fill="FFFFFF"/>
          </w:tcPr>
          <w:p w14:paraId="19F947FC">
            <w:pPr>
              <w:jc w:val="right"/>
              <w:rPr>
                <w:rFonts w:ascii="宋体" w:hAnsi="宋体"/>
                <w:sz w:val="18"/>
                <w:szCs w:val="18"/>
              </w:rPr>
            </w:pPr>
          </w:p>
        </w:tc>
        <w:tc>
          <w:tcPr>
            <w:tcW w:w="1362" w:type="dxa"/>
            <w:tcBorders>
              <w:top w:val="single" w:color="auto" w:sz="4" w:space="0"/>
              <w:left w:val="single" w:color="auto" w:sz="4" w:space="0"/>
              <w:bottom w:val="single" w:color="auto" w:sz="4" w:space="0"/>
              <w:right w:val="single" w:color="auto" w:sz="4" w:space="0"/>
            </w:tcBorders>
            <w:shd w:val="clear" w:color="CCCCFF" w:fill="FFFFFF"/>
          </w:tcPr>
          <w:p w14:paraId="0EC6CE80">
            <w:pPr>
              <w:jc w:val="right"/>
              <w:rPr>
                <w:rFonts w:ascii="宋体" w:hAnsi="宋体"/>
                <w:sz w:val="18"/>
                <w:szCs w:val="18"/>
              </w:rPr>
            </w:pPr>
          </w:p>
        </w:tc>
        <w:tc>
          <w:tcPr>
            <w:tcW w:w="1265" w:type="dxa"/>
            <w:tcBorders>
              <w:top w:val="single" w:color="auto" w:sz="4" w:space="0"/>
              <w:left w:val="single" w:color="auto" w:sz="4" w:space="0"/>
              <w:bottom w:val="single" w:color="auto" w:sz="4" w:space="0"/>
              <w:right w:val="single" w:color="auto" w:sz="4" w:space="0"/>
            </w:tcBorders>
            <w:shd w:val="clear" w:color="CCCCFF" w:fill="FFFFFF"/>
          </w:tcPr>
          <w:p w14:paraId="0C22E244">
            <w:pPr>
              <w:jc w:val="right"/>
              <w:rPr>
                <w:rFonts w:ascii="宋体" w:hAnsi="宋体"/>
                <w:sz w:val="18"/>
                <w:szCs w:val="18"/>
              </w:rPr>
            </w:pPr>
          </w:p>
        </w:tc>
        <w:tc>
          <w:tcPr>
            <w:tcW w:w="1265" w:type="dxa"/>
            <w:tcBorders>
              <w:top w:val="single" w:color="auto" w:sz="4" w:space="0"/>
              <w:left w:val="single" w:color="auto" w:sz="4" w:space="0"/>
              <w:bottom w:val="single" w:color="auto" w:sz="4" w:space="0"/>
              <w:right w:val="nil"/>
            </w:tcBorders>
            <w:shd w:val="clear" w:color="CCCCFF" w:fill="FFFFFF"/>
          </w:tcPr>
          <w:p w14:paraId="7D70697B">
            <w:pPr>
              <w:jc w:val="right"/>
              <w:rPr>
                <w:rFonts w:ascii="宋体" w:hAnsi="宋体"/>
                <w:sz w:val="18"/>
                <w:szCs w:val="18"/>
              </w:rPr>
            </w:pPr>
          </w:p>
        </w:tc>
      </w:tr>
      <w:tr w14:paraId="2C49CCA7">
        <w:tblPrEx>
          <w:tblCellMar>
            <w:top w:w="0" w:type="dxa"/>
            <w:left w:w="108" w:type="dxa"/>
            <w:bottom w:w="0" w:type="dxa"/>
            <w:right w:w="108" w:type="dxa"/>
          </w:tblCellMar>
        </w:tblPrEx>
        <w:trPr>
          <w:trHeight w:val="20" w:hRule="atLeast"/>
          <w:jc w:val="center"/>
        </w:trPr>
        <w:tc>
          <w:tcPr>
            <w:tcW w:w="5125" w:type="dxa"/>
            <w:tcBorders>
              <w:top w:val="single" w:color="auto" w:sz="4" w:space="0"/>
              <w:left w:val="nil"/>
              <w:bottom w:val="single" w:color="000000" w:sz="4" w:space="0"/>
              <w:right w:val="single" w:color="auto" w:sz="4" w:space="0"/>
            </w:tcBorders>
            <w:shd w:val="clear" w:color="CCCCFF" w:fill="FFFFFF"/>
            <w:noWrap/>
          </w:tcPr>
          <w:p w14:paraId="1DEC9D7E">
            <w:pPr>
              <w:rPr>
                <w:rFonts w:ascii="宋体" w:hAnsi="宋体"/>
                <w:sz w:val="18"/>
                <w:szCs w:val="18"/>
              </w:rPr>
            </w:pPr>
          </w:p>
        </w:tc>
        <w:tc>
          <w:tcPr>
            <w:tcW w:w="1358" w:type="dxa"/>
            <w:tcBorders>
              <w:top w:val="single" w:color="auto" w:sz="4" w:space="0"/>
              <w:left w:val="single" w:color="auto" w:sz="4" w:space="0"/>
              <w:bottom w:val="single" w:color="000000" w:sz="4" w:space="0"/>
              <w:right w:val="single" w:color="auto" w:sz="4" w:space="0"/>
            </w:tcBorders>
            <w:shd w:val="clear" w:color="CCCCFF" w:fill="FFFFFF"/>
          </w:tcPr>
          <w:p w14:paraId="792C7001">
            <w:pPr>
              <w:jc w:val="right"/>
              <w:rPr>
                <w:rFonts w:ascii="宋体" w:hAnsi="宋体"/>
                <w:sz w:val="18"/>
                <w:szCs w:val="18"/>
              </w:rPr>
            </w:pPr>
          </w:p>
        </w:tc>
        <w:tc>
          <w:tcPr>
            <w:tcW w:w="1361" w:type="dxa"/>
            <w:tcBorders>
              <w:top w:val="single" w:color="auto" w:sz="4" w:space="0"/>
              <w:left w:val="single" w:color="auto" w:sz="4" w:space="0"/>
              <w:bottom w:val="single" w:color="000000" w:sz="4" w:space="0"/>
              <w:right w:val="single" w:color="auto" w:sz="4" w:space="0"/>
            </w:tcBorders>
            <w:shd w:val="clear" w:color="CCCCFF" w:fill="FFFFFF"/>
          </w:tcPr>
          <w:p w14:paraId="50345CC6">
            <w:pPr>
              <w:jc w:val="right"/>
              <w:rPr>
                <w:rFonts w:ascii="宋体" w:hAnsi="宋体"/>
                <w:sz w:val="18"/>
                <w:szCs w:val="18"/>
              </w:rPr>
            </w:pPr>
          </w:p>
        </w:tc>
        <w:tc>
          <w:tcPr>
            <w:tcW w:w="1361" w:type="dxa"/>
            <w:tcBorders>
              <w:top w:val="single" w:color="auto" w:sz="4" w:space="0"/>
              <w:left w:val="single" w:color="auto" w:sz="4" w:space="0"/>
              <w:bottom w:val="single" w:color="000000" w:sz="4" w:space="0"/>
              <w:right w:val="single" w:color="auto" w:sz="4" w:space="0"/>
            </w:tcBorders>
            <w:shd w:val="clear" w:color="CCCCFF" w:fill="FFFFFF"/>
          </w:tcPr>
          <w:p w14:paraId="7DC7B714">
            <w:pPr>
              <w:jc w:val="right"/>
              <w:rPr>
                <w:rFonts w:ascii="宋体" w:hAnsi="宋体"/>
                <w:sz w:val="18"/>
                <w:szCs w:val="18"/>
              </w:rPr>
            </w:pPr>
          </w:p>
        </w:tc>
        <w:tc>
          <w:tcPr>
            <w:tcW w:w="1361" w:type="dxa"/>
            <w:tcBorders>
              <w:top w:val="single" w:color="auto" w:sz="4" w:space="0"/>
              <w:left w:val="single" w:color="auto" w:sz="4" w:space="0"/>
              <w:bottom w:val="single" w:color="000000" w:sz="4" w:space="0"/>
              <w:right w:val="single" w:color="auto" w:sz="4" w:space="0"/>
            </w:tcBorders>
            <w:shd w:val="clear" w:color="CCCCFF" w:fill="FFFFFF"/>
          </w:tcPr>
          <w:p w14:paraId="7598300F">
            <w:pPr>
              <w:jc w:val="right"/>
              <w:rPr>
                <w:rFonts w:ascii="宋体" w:hAnsi="宋体"/>
                <w:sz w:val="18"/>
                <w:szCs w:val="18"/>
              </w:rPr>
            </w:pPr>
          </w:p>
        </w:tc>
        <w:tc>
          <w:tcPr>
            <w:tcW w:w="1362" w:type="dxa"/>
            <w:tcBorders>
              <w:top w:val="single" w:color="auto" w:sz="4" w:space="0"/>
              <w:left w:val="single" w:color="auto" w:sz="4" w:space="0"/>
              <w:bottom w:val="single" w:color="000000" w:sz="4" w:space="0"/>
              <w:right w:val="single" w:color="auto" w:sz="4" w:space="0"/>
            </w:tcBorders>
            <w:shd w:val="clear" w:color="CCCCFF" w:fill="FFFFFF"/>
          </w:tcPr>
          <w:p w14:paraId="106A852B">
            <w:pPr>
              <w:jc w:val="right"/>
              <w:rPr>
                <w:rFonts w:ascii="宋体" w:hAnsi="宋体"/>
                <w:sz w:val="18"/>
                <w:szCs w:val="18"/>
              </w:rPr>
            </w:pPr>
          </w:p>
        </w:tc>
        <w:tc>
          <w:tcPr>
            <w:tcW w:w="1265" w:type="dxa"/>
            <w:tcBorders>
              <w:top w:val="single" w:color="auto" w:sz="4" w:space="0"/>
              <w:left w:val="single" w:color="auto" w:sz="4" w:space="0"/>
              <w:bottom w:val="single" w:color="000000" w:sz="4" w:space="0"/>
              <w:right w:val="single" w:color="auto" w:sz="4" w:space="0"/>
            </w:tcBorders>
            <w:shd w:val="clear" w:color="CCCCFF" w:fill="FFFFFF"/>
          </w:tcPr>
          <w:p w14:paraId="68F24F00">
            <w:pPr>
              <w:jc w:val="right"/>
              <w:rPr>
                <w:rFonts w:ascii="宋体" w:hAnsi="宋体"/>
                <w:sz w:val="18"/>
                <w:szCs w:val="18"/>
              </w:rPr>
            </w:pPr>
          </w:p>
        </w:tc>
        <w:tc>
          <w:tcPr>
            <w:tcW w:w="1265" w:type="dxa"/>
            <w:tcBorders>
              <w:top w:val="single" w:color="auto" w:sz="4" w:space="0"/>
              <w:left w:val="single" w:color="auto" w:sz="4" w:space="0"/>
              <w:bottom w:val="single" w:color="000000" w:sz="4" w:space="0"/>
              <w:right w:val="nil"/>
            </w:tcBorders>
            <w:shd w:val="clear" w:color="CCCCFF" w:fill="FFFFFF"/>
          </w:tcPr>
          <w:p w14:paraId="4CEE0A13">
            <w:pPr>
              <w:jc w:val="right"/>
              <w:rPr>
                <w:rFonts w:ascii="宋体" w:hAnsi="宋体"/>
                <w:sz w:val="18"/>
                <w:szCs w:val="18"/>
              </w:rPr>
            </w:pPr>
          </w:p>
        </w:tc>
      </w:tr>
    </w:tbl>
    <w:p w14:paraId="307FC826">
      <w:pPr>
        <w:widowControl/>
        <w:spacing w:line="560" w:lineRule="exact"/>
        <w:ind w:firstLine="360" w:firstLineChars="200"/>
        <w:jc w:val="left"/>
        <w:rPr>
          <w:rFonts w:ascii="宋体" w:hAnsi="宋体"/>
          <w:sz w:val="18"/>
          <w:szCs w:val="18"/>
        </w:rPr>
      </w:pPr>
      <w:r>
        <w:rPr>
          <w:rFonts w:hint="eastAsia" w:ascii="宋体" w:hAnsi="宋体"/>
          <w:sz w:val="18"/>
          <w:szCs w:val="18"/>
        </w:rPr>
        <w:t>备注：无内容应公开空表并说明情况。</w:t>
      </w:r>
    </w:p>
    <w:p w14:paraId="3E961F48">
      <w:pPr>
        <w:rPr>
          <w:rFonts w:ascii="仿宋_GB2312" w:hAnsi="微软雅黑" w:eastAsia="仿宋_GB2312"/>
          <w:sz w:val="18"/>
          <w:szCs w:val="18"/>
        </w:rPr>
      </w:pPr>
    </w:p>
    <w:p w14:paraId="5CAB0947">
      <w:pPr>
        <w:rPr>
          <w:rFonts w:ascii="仿宋_GB2312" w:hAnsi="微软雅黑" w:eastAsia="仿宋_GB2312"/>
          <w:sz w:val="18"/>
          <w:szCs w:val="18"/>
        </w:rPr>
      </w:pPr>
    </w:p>
    <w:p w14:paraId="1D81EF93">
      <w:pPr>
        <w:rPr>
          <w:rFonts w:ascii="仿宋_GB2312" w:hAnsi="微软雅黑" w:eastAsia="仿宋_GB2312"/>
          <w:sz w:val="18"/>
          <w:szCs w:val="18"/>
        </w:rPr>
      </w:pPr>
    </w:p>
    <w:p w14:paraId="7DBF7B9E">
      <w:pPr>
        <w:rPr>
          <w:rFonts w:ascii="仿宋_GB2312" w:hAnsi="微软雅黑" w:eastAsia="仿宋_GB2312"/>
          <w:sz w:val="18"/>
          <w:szCs w:val="18"/>
        </w:rPr>
      </w:pPr>
    </w:p>
    <w:p w14:paraId="5CD5AC57">
      <w:pPr>
        <w:rPr>
          <w:rFonts w:ascii="仿宋_GB2312" w:hAnsi="微软雅黑" w:eastAsia="仿宋_GB2312"/>
          <w:sz w:val="18"/>
          <w:szCs w:val="18"/>
        </w:rPr>
      </w:pPr>
    </w:p>
    <w:p w14:paraId="36D7A7DE">
      <w:pPr>
        <w:rPr>
          <w:rFonts w:ascii="仿宋_GB2312" w:hAnsi="微软雅黑" w:eastAsia="仿宋_GB2312"/>
          <w:sz w:val="18"/>
          <w:szCs w:val="18"/>
        </w:rPr>
      </w:pPr>
    </w:p>
    <w:p w14:paraId="59EFCE3F">
      <w:pPr>
        <w:rPr>
          <w:rFonts w:ascii="仿宋_GB2312" w:hAnsi="微软雅黑" w:eastAsia="仿宋_GB2312"/>
          <w:sz w:val="18"/>
          <w:szCs w:val="18"/>
        </w:rPr>
      </w:pPr>
    </w:p>
    <w:p w14:paraId="5B1E4207">
      <w:pPr>
        <w:tabs>
          <w:tab w:val="left" w:pos="1812"/>
        </w:tabs>
        <w:rPr>
          <w:rFonts w:ascii="仿宋_GB2312" w:hAnsi="微软雅黑" w:eastAsia="仿宋_GB2312"/>
          <w:sz w:val="18"/>
          <w:szCs w:val="18"/>
        </w:rPr>
      </w:pPr>
      <w:r>
        <w:rPr>
          <w:rFonts w:ascii="仿宋_GB2312" w:hAnsi="微软雅黑" w:eastAsia="仿宋_GB2312"/>
          <w:sz w:val="18"/>
          <w:szCs w:val="18"/>
        </w:rPr>
        <w:tab/>
      </w:r>
    </w:p>
    <w:p w14:paraId="16E20836">
      <w:pPr>
        <w:tabs>
          <w:tab w:val="left" w:pos="1812"/>
        </w:tabs>
        <w:rPr>
          <w:rFonts w:ascii="仿宋_GB2312" w:hAnsi="微软雅黑" w:eastAsia="仿宋_GB2312"/>
          <w:sz w:val="18"/>
          <w:szCs w:val="18"/>
        </w:rPr>
        <w:sectPr>
          <w:pgSz w:w="16838" w:h="11906" w:orient="landscape"/>
          <w:pgMar w:top="1134" w:right="1134" w:bottom="1134" w:left="1134" w:header="851" w:footer="992" w:gutter="0"/>
          <w:pgBorders>
            <w:top w:val="none" w:sz="0" w:space="0"/>
            <w:left w:val="none" w:sz="0" w:space="0"/>
            <w:bottom w:val="none" w:sz="0" w:space="0"/>
            <w:right w:val="none" w:sz="0" w:space="0"/>
          </w:pgBorders>
          <w:cols w:space="425" w:num="1"/>
          <w:docGrid w:type="lines" w:linePitch="312" w:charSpace="0"/>
        </w:sectPr>
      </w:pPr>
      <w:r>
        <w:rPr>
          <w:rFonts w:ascii="仿宋_GB2312" w:hAnsi="微软雅黑" w:eastAsia="仿宋_GB2312"/>
          <w:sz w:val="18"/>
          <w:szCs w:val="18"/>
        </w:rPr>
        <w:tab/>
      </w:r>
    </w:p>
    <w:p w14:paraId="4E9573F0">
      <w:pPr>
        <w:spacing w:line="600" w:lineRule="exact"/>
        <w:jc w:val="center"/>
        <w:rPr>
          <w:rFonts w:ascii="仿宋_GB2312" w:hAnsi="宋体" w:eastAsia="仿宋_GB2312" w:cs="宋体"/>
          <w:kern w:val="0"/>
          <w:sz w:val="32"/>
          <w:szCs w:val="32"/>
        </w:rPr>
      </w:pPr>
      <w:r>
        <w:rPr>
          <w:rFonts w:hint="eastAsia" w:ascii="仿宋_GB2312" w:hAnsi="宋体" w:eastAsia="仿宋_GB2312" w:cs="宋体"/>
          <w:kern w:val="0"/>
          <w:sz w:val="32"/>
          <w:szCs w:val="32"/>
        </w:rPr>
        <w:t>表九、一般公共预算财政拨款机关运行经费表</w:t>
      </w:r>
    </w:p>
    <w:p w14:paraId="0CB77349">
      <w:pPr>
        <w:wordWrap w:val="0"/>
        <w:jc w:val="right"/>
        <w:rPr>
          <w:rFonts w:ascii="宋体" w:hAnsi="宋体" w:cs="Arial"/>
          <w:color w:val="000000"/>
          <w:kern w:val="0"/>
          <w:sz w:val="18"/>
          <w:szCs w:val="18"/>
        </w:rPr>
      </w:pPr>
      <w:r>
        <w:rPr>
          <w:rFonts w:hint="eastAsia" w:ascii="宋体" w:hAnsi="宋体" w:cs="Arial"/>
          <w:color w:val="000000"/>
          <w:kern w:val="0"/>
          <w:sz w:val="18"/>
          <w:szCs w:val="18"/>
        </w:rPr>
        <w:t xml:space="preserve">单位：万元 </w:t>
      </w:r>
    </w:p>
    <w:tbl>
      <w:tblPr>
        <w:tblStyle w:val="11"/>
        <w:tblW w:w="9411" w:type="dxa"/>
        <w:tblInd w:w="108" w:type="dxa"/>
        <w:tblLayout w:type="autofit"/>
        <w:tblCellMar>
          <w:top w:w="0" w:type="dxa"/>
          <w:left w:w="108" w:type="dxa"/>
          <w:bottom w:w="0" w:type="dxa"/>
          <w:right w:w="108" w:type="dxa"/>
        </w:tblCellMar>
      </w:tblPr>
      <w:tblGrid>
        <w:gridCol w:w="848"/>
        <w:gridCol w:w="3121"/>
        <w:gridCol w:w="1814"/>
        <w:gridCol w:w="1814"/>
        <w:gridCol w:w="1814"/>
      </w:tblGrid>
      <w:tr w14:paraId="0C026DD8">
        <w:tblPrEx>
          <w:tblCellMar>
            <w:top w:w="0" w:type="dxa"/>
            <w:left w:w="108" w:type="dxa"/>
            <w:bottom w:w="0" w:type="dxa"/>
            <w:right w:w="108" w:type="dxa"/>
          </w:tblCellMar>
        </w:tblPrEx>
        <w:trPr>
          <w:trHeight w:val="20" w:hRule="atLeast"/>
        </w:trPr>
        <w:tc>
          <w:tcPr>
            <w:tcW w:w="848" w:type="dxa"/>
            <w:tcBorders>
              <w:top w:val="single" w:color="000000" w:sz="4" w:space="0"/>
              <w:left w:val="nil"/>
              <w:bottom w:val="single" w:color="000000" w:sz="4" w:space="0"/>
              <w:right w:val="single" w:color="000000" w:sz="4" w:space="0"/>
            </w:tcBorders>
            <w:shd w:val="clear" w:color="auto" w:fill="auto"/>
            <w:noWrap/>
            <w:vAlign w:val="center"/>
          </w:tcPr>
          <w:p w14:paraId="6714EF89">
            <w:pPr>
              <w:widowControl/>
              <w:jc w:val="center"/>
              <w:rPr>
                <w:rFonts w:ascii="宋体" w:hAnsi="宋体" w:cs="Arial"/>
                <w:b/>
                <w:color w:val="000000"/>
                <w:kern w:val="0"/>
                <w:sz w:val="18"/>
                <w:szCs w:val="18"/>
              </w:rPr>
            </w:pPr>
            <w:r>
              <w:rPr>
                <w:rFonts w:hint="eastAsia" w:ascii="宋体" w:hAnsi="宋体" w:cs="Arial"/>
                <w:b/>
                <w:color w:val="000000"/>
                <w:kern w:val="0"/>
                <w:sz w:val="18"/>
                <w:szCs w:val="18"/>
              </w:rPr>
              <w:t>序号</w:t>
            </w:r>
          </w:p>
        </w:tc>
        <w:tc>
          <w:tcPr>
            <w:tcW w:w="3121" w:type="dxa"/>
            <w:tcBorders>
              <w:top w:val="single" w:color="000000" w:sz="4" w:space="0"/>
              <w:left w:val="nil"/>
              <w:bottom w:val="single" w:color="000000" w:sz="4" w:space="0"/>
              <w:right w:val="single" w:color="000000" w:sz="4" w:space="0"/>
            </w:tcBorders>
            <w:shd w:val="clear" w:color="auto" w:fill="auto"/>
            <w:noWrap/>
            <w:vAlign w:val="center"/>
          </w:tcPr>
          <w:p w14:paraId="627C1092">
            <w:pPr>
              <w:widowControl/>
              <w:jc w:val="center"/>
              <w:rPr>
                <w:rFonts w:ascii="宋体" w:hAnsi="宋体" w:cs="Arial"/>
                <w:b/>
                <w:color w:val="000000"/>
                <w:kern w:val="0"/>
                <w:sz w:val="18"/>
                <w:szCs w:val="18"/>
              </w:rPr>
            </w:pPr>
            <w:r>
              <w:rPr>
                <w:rFonts w:hint="eastAsia" w:ascii="宋体" w:hAnsi="宋体" w:cs="Arial"/>
                <w:b/>
                <w:color w:val="000000"/>
                <w:kern w:val="0"/>
                <w:sz w:val="18"/>
                <w:szCs w:val="18"/>
              </w:rPr>
              <w:t>项目</w:t>
            </w:r>
          </w:p>
        </w:tc>
        <w:tc>
          <w:tcPr>
            <w:tcW w:w="1814" w:type="dxa"/>
            <w:tcBorders>
              <w:top w:val="single" w:color="000000" w:sz="4" w:space="0"/>
              <w:left w:val="nil"/>
              <w:bottom w:val="single" w:color="000000" w:sz="4" w:space="0"/>
              <w:right w:val="single" w:color="000000" w:sz="4" w:space="0"/>
            </w:tcBorders>
            <w:shd w:val="clear" w:color="auto" w:fill="auto"/>
            <w:noWrap/>
            <w:vAlign w:val="center"/>
          </w:tcPr>
          <w:p w14:paraId="2B67089A">
            <w:pPr>
              <w:widowControl/>
              <w:jc w:val="center"/>
              <w:rPr>
                <w:rFonts w:ascii="宋体" w:hAnsi="宋体" w:cs="Arial"/>
                <w:b/>
                <w:color w:val="000000"/>
                <w:kern w:val="0"/>
                <w:sz w:val="18"/>
                <w:szCs w:val="18"/>
              </w:rPr>
            </w:pPr>
            <w:r>
              <w:rPr>
                <w:rFonts w:hint="eastAsia" w:ascii="宋体" w:hAnsi="宋体" w:cs="Arial"/>
                <w:b/>
                <w:color w:val="000000"/>
                <w:kern w:val="0"/>
                <w:sz w:val="18"/>
                <w:szCs w:val="18"/>
              </w:rPr>
              <w:t>合计</w:t>
            </w:r>
          </w:p>
        </w:tc>
        <w:tc>
          <w:tcPr>
            <w:tcW w:w="1814" w:type="dxa"/>
            <w:tcBorders>
              <w:top w:val="single" w:color="000000" w:sz="4" w:space="0"/>
              <w:left w:val="nil"/>
              <w:bottom w:val="single" w:color="000000" w:sz="4" w:space="0"/>
              <w:right w:val="single" w:color="000000" w:sz="4" w:space="0"/>
            </w:tcBorders>
            <w:shd w:val="clear" w:color="auto" w:fill="auto"/>
            <w:noWrap/>
            <w:vAlign w:val="center"/>
          </w:tcPr>
          <w:p w14:paraId="3A30B60B">
            <w:pPr>
              <w:widowControl/>
              <w:jc w:val="center"/>
              <w:rPr>
                <w:rFonts w:ascii="宋体" w:hAnsi="宋体" w:cs="Arial"/>
                <w:b/>
                <w:color w:val="000000"/>
                <w:kern w:val="0"/>
                <w:sz w:val="18"/>
                <w:szCs w:val="18"/>
              </w:rPr>
            </w:pPr>
            <w:r>
              <w:rPr>
                <w:rFonts w:hint="eastAsia" w:ascii="宋体" w:hAnsi="宋体" w:cs="Arial"/>
                <w:b/>
                <w:color w:val="000000"/>
                <w:kern w:val="0"/>
                <w:sz w:val="18"/>
                <w:szCs w:val="18"/>
              </w:rPr>
              <w:t>基本支出</w:t>
            </w:r>
          </w:p>
        </w:tc>
        <w:tc>
          <w:tcPr>
            <w:tcW w:w="1814" w:type="dxa"/>
            <w:tcBorders>
              <w:top w:val="single" w:color="000000" w:sz="4" w:space="0"/>
              <w:left w:val="nil"/>
              <w:bottom w:val="single" w:color="000000" w:sz="4" w:space="0"/>
              <w:right w:val="nil"/>
            </w:tcBorders>
            <w:shd w:val="clear" w:color="auto" w:fill="auto"/>
            <w:noWrap/>
            <w:vAlign w:val="center"/>
          </w:tcPr>
          <w:p w14:paraId="50B973DA">
            <w:pPr>
              <w:widowControl/>
              <w:jc w:val="center"/>
              <w:rPr>
                <w:rFonts w:ascii="宋体" w:hAnsi="宋体" w:cs="Arial"/>
                <w:b/>
                <w:color w:val="000000"/>
                <w:kern w:val="0"/>
                <w:sz w:val="18"/>
                <w:szCs w:val="18"/>
              </w:rPr>
            </w:pPr>
            <w:r>
              <w:rPr>
                <w:rFonts w:hint="eastAsia" w:ascii="宋体" w:hAnsi="宋体" w:cs="Arial"/>
                <w:b/>
                <w:color w:val="000000"/>
                <w:kern w:val="0"/>
                <w:sz w:val="18"/>
                <w:szCs w:val="18"/>
              </w:rPr>
              <w:t>项目支出</w:t>
            </w:r>
          </w:p>
        </w:tc>
      </w:tr>
      <w:tr w14:paraId="52A36AF8">
        <w:tblPrEx>
          <w:tblCellMar>
            <w:top w:w="0" w:type="dxa"/>
            <w:left w:w="108" w:type="dxa"/>
            <w:bottom w:w="0" w:type="dxa"/>
            <w:right w:w="108" w:type="dxa"/>
          </w:tblCellMar>
        </w:tblPrEx>
        <w:trPr>
          <w:trHeight w:val="20" w:hRule="atLeast"/>
        </w:trPr>
        <w:tc>
          <w:tcPr>
            <w:tcW w:w="848" w:type="dxa"/>
            <w:tcBorders>
              <w:top w:val="nil"/>
              <w:left w:val="nil"/>
              <w:bottom w:val="single" w:color="000000" w:sz="4" w:space="0"/>
              <w:right w:val="single" w:color="000000" w:sz="4" w:space="0"/>
            </w:tcBorders>
            <w:shd w:val="clear" w:color="auto" w:fill="auto"/>
            <w:noWrap/>
            <w:vAlign w:val="center"/>
          </w:tcPr>
          <w:p w14:paraId="32540C98">
            <w:pPr>
              <w:widowControl/>
              <w:jc w:val="center"/>
              <w:rPr>
                <w:rFonts w:ascii="宋体" w:hAnsi="宋体" w:cs="Arial"/>
                <w:b/>
                <w:color w:val="000000"/>
                <w:kern w:val="0"/>
                <w:sz w:val="18"/>
                <w:szCs w:val="18"/>
              </w:rPr>
            </w:pPr>
            <w:r>
              <w:rPr>
                <w:rFonts w:hint="eastAsia" w:ascii="宋体" w:hAnsi="宋体" w:cs="Arial"/>
                <w:b/>
                <w:color w:val="000000"/>
                <w:kern w:val="0"/>
                <w:sz w:val="18"/>
                <w:szCs w:val="18"/>
              </w:rPr>
              <w:t>**</w:t>
            </w:r>
          </w:p>
        </w:tc>
        <w:tc>
          <w:tcPr>
            <w:tcW w:w="3121" w:type="dxa"/>
            <w:tcBorders>
              <w:top w:val="nil"/>
              <w:left w:val="nil"/>
              <w:bottom w:val="single" w:color="000000" w:sz="4" w:space="0"/>
              <w:right w:val="single" w:color="000000" w:sz="4" w:space="0"/>
            </w:tcBorders>
            <w:shd w:val="clear" w:color="auto" w:fill="auto"/>
            <w:noWrap/>
            <w:vAlign w:val="center"/>
          </w:tcPr>
          <w:p w14:paraId="72996567">
            <w:pPr>
              <w:widowControl/>
              <w:jc w:val="center"/>
              <w:rPr>
                <w:rFonts w:ascii="宋体" w:hAnsi="宋体" w:cs="Arial"/>
                <w:b/>
                <w:color w:val="000000"/>
                <w:kern w:val="0"/>
                <w:sz w:val="18"/>
                <w:szCs w:val="18"/>
              </w:rPr>
            </w:pPr>
            <w:r>
              <w:rPr>
                <w:rFonts w:hint="eastAsia" w:ascii="宋体" w:hAnsi="宋体" w:cs="Arial"/>
                <w:b/>
                <w:color w:val="000000"/>
                <w:kern w:val="0"/>
                <w:sz w:val="18"/>
                <w:szCs w:val="18"/>
              </w:rPr>
              <w:t>**</w:t>
            </w:r>
          </w:p>
        </w:tc>
        <w:tc>
          <w:tcPr>
            <w:tcW w:w="1814" w:type="dxa"/>
            <w:tcBorders>
              <w:top w:val="nil"/>
              <w:left w:val="nil"/>
              <w:bottom w:val="single" w:color="000000" w:sz="4" w:space="0"/>
              <w:right w:val="single" w:color="000000" w:sz="4" w:space="0"/>
            </w:tcBorders>
            <w:shd w:val="clear" w:color="auto" w:fill="auto"/>
            <w:noWrap/>
            <w:vAlign w:val="center"/>
          </w:tcPr>
          <w:p w14:paraId="422E33CA">
            <w:pPr>
              <w:widowControl/>
              <w:jc w:val="center"/>
              <w:rPr>
                <w:rFonts w:ascii="宋体" w:hAnsi="宋体" w:cs="Arial"/>
                <w:b/>
                <w:color w:val="000000"/>
                <w:kern w:val="0"/>
                <w:sz w:val="18"/>
                <w:szCs w:val="18"/>
              </w:rPr>
            </w:pPr>
            <w:r>
              <w:rPr>
                <w:rFonts w:hint="eastAsia" w:ascii="宋体" w:hAnsi="宋体" w:cs="Arial"/>
                <w:b/>
                <w:color w:val="000000"/>
                <w:kern w:val="0"/>
                <w:sz w:val="18"/>
                <w:szCs w:val="18"/>
              </w:rPr>
              <w:t>1</w:t>
            </w:r>
          </w:p>
        </w:tc>
        <w:tc>
          <w:tcPr>
            <w:tcW w:w="1814" w:type="dxa"/>
            <w:tcBorders>
              <w:top w:val="nil"/>
              <w:left w:val="nil"/>
              <w:bottom w:val="single" w:color="000000" w:sz="4" w:space="0"/>
              <w:right w:val="single" w:color="000000" w:sz="4" w:space="0"/>
            </w:tcBorders>
            <w:shd w:val="clear" w:color="auto" w:fill="auto"/>
            <w:noWrap/>
            <w:vAlign w:val="center"/>
          </w:tcPr>
          <w:p w14:paraId="6C039534">
            <w:pPr>
              <w:widowControl/>
              <w:jc w:val="center"/>
              <w:rPr>
                <w:rFonts w:ascii="宋体" w:hAnsi="宋体" w:cs="Arial"/>
                <w:b/>
                <w:color w:val="000000"/>
                <w:kern w:val="0"/>
                <w:sz w:val="18"/>
                <w:szCs w:val="18"/>
              </w:rPr>
            </w:pPr>
            <w:r>
              <w:rPr>
                <w:rFonts w:hint="eastAsia" w:ascii="宋体" w:hAnsi="宋体" w:cs="Arial"/>
                <w:b/>
                <w:color w:val="000000"/>
                <w:kern w:val="0"/>
                <w:sz w:val="18"/>
                <w:szCs w:val="18"/>
              </w:rPr>
              <w:t>2</w:t>
            </w:r>
          </w:p>
        </w:tc>
        <w:tc>
          <w:tcPr>
            <w:tcW w:w="1814" w:type="dxa"/>
            <w:tcBorders>
              <w:top w:val="nil"/>
              <w:left w:val="nil"/>
              <w:bottom w:val="single" w:color="000000" w:sz="4" w:space="0"/>
              <w:right w:val="nil"/>
            </w:tcBorders>
            <w:shd w:val="clear" w:color="auto" w:fill="auto"/>
            <w:noWrap/>
            <w:vAlign w:val="center"/>
          </w:tcPr>
          <w:p w14:paraId="06085B57">
            <w:pPr>
              <w:widowControl/>
              <w:jc w:val="center"/>
              <w:rPr>
                <w:rFonts w:ascii="宋体" w:hAnsi="宋体" w:cs="Arial"/>
                <w:b/>
                <w:color w:val="000000"/>
                <w:kern w:val="0"/>
                <w:sz w:val="18"/>
                <w:szCs w:val="18"/>
              </w:rPr>
            </w:pPr>
            <w:r>
              <w:rPr>
                <w:rFonts w:hint="eastAsia" w:ascii="宋体" w:hAnsi="宋体" w:cs="Arial"/>
                <w:b/>
                <w:color w:val="000000"/>
                <w:kern w:val="0"/>
                <w:sz w:val="18"/>
                <w:szCs w:val="18"/>
              </w:rPr>
              <w:t>3</w:t>
            </w:r>
          </w:p>
        </w:tc>
      </w:tr>
      <w:tr w14:paraId="430F0F6C">
        <w:tblPrEx>
          <w:tblCellMar>
            <w:top w:w="0" w:type="dxa"/>
            <w:left w:w="108" w:type="dxa"/>
            <w:bottom w:w="0" w:type="dxa"/>
            <w:right w:w="108" w:type="dxa"/>
          </w:tblCellMar>
        </w:tblPrEx>
        <w:trPr>
          <w:trHeight w:val="20" w:hRule="atLeast"/>
        </w:trPr>
        <w:tc>
          <w:tcPr>
            <w:tcW w:w="848" w:type="dxa"/>
            <w:tcBorders>
              <w:top w:val="single" w:color="000000" w:sz="4" w:space="0"/>
              <w:bottom w:val="single" w:color="auto" w:sz="4" w:space="0"/>
              <w:right w:val="single" w:color="000000" w:sz="4" w:space="0"/>
            </w:tcBorders>
            <w:shd w:val="clear" w:color="auto" w:fill="FFFFFF"/>
            <w:noWrap/>
            <w:vAlign w:val="center"/>
          </w:tcPr>
          <w:p w14:paraId="2E4DAEBB">
            <w:pPr>
              <w:widowControl/>
              <w:jc w:val="center"/>
              <w:rPr>
                <w:rFonts w:ascii="宋体" w:hAnsi="宋体" w:cs="Arial"/>
                <w:b/>
                <w:bCs/>
                <w:color w:val="000000"/>
                <w:kern w:val="0"/>
                <w:sz w:val="18"/>
                <w:szCs w:val="18"/>
              </w:rPr>
            </w:pPr>
          </w:p>
        </w:tc>
        <w:tc>
          <w:tcPr>
            <w:tcW w:w="3121"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1FF3F86F">
            <w:pPr>
              <w:widowControl/>
              <w:jc w:val="left"/>
              <w:rPr>
                <w:rFonts w:ascii="宋体" w:hAnsi="宋体" w:cs="Arial"/>
                <w:b/>
                <w:bCs/>
                <w:color w:val="000000"/>
                <w:kern w:val="0"/>
                <w:sz w:val="18"/>
                <w:szCs w:val="18"/>
              </w:rPr>
            </w:pPr>
            <w:r>
              <w:rPr>
                <w:rFonts w:hint="eastAsia" w:ascii="宋体" w:hAnsi="宋体" w:cs="Arial"/>
                <w:b/>
                <w:bCs/>
                <w:color w:val="000000"/>
                <w:kern w:val="0"/>
                <w:sz w:val="18"/>
                <w:szCs w:val="18"/>
              </w:rPr>
              <w:t>总计</w:t>
            </w: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739CBDCD">
            <w:pPr>
              <w:keepNext w:val="0"/>
              <w:keepLines w:val="0"/>
              <w:widowControl/>
              <w:suppressLineNumbers w:val="0"/>
              <w:jc w:val="right"/>
              <w:textAlignment w:val="center"/>
              <w:rPr>
                <w:rFonts w:ascii="宋体" w:hAnsi="宋体" w:cs="Arial"/>
                <w:b/>
                <w:bCs/>
                <w:color w:val="000000"/>
                <w:kern w:val="0"/>
                <w:sz w:val="18"/>
                <w:szCs w:val="18"/>
              </w:rPr>
            </w:pPr>
            <w:r>
              <w:rPr>
                <w:rFonts w:hint="eastAsia" w:ascii="宋体" w:hAnsi="宋体" w:cs="宋体"/>
                <w:b/>
                <w:bCs/>
                <w:i w:val="0"/>
                <w:iCs w:val="0"/>
                <w:color w:val="000000"/>
                <w:kern w:val="0"/>
                <w:sz w:val="18"/>
                <w:szCs w:val="18"/>
                <w:u w:val="none"/>
                <w:lang w:val="en-US" w:eastAsia="zh-CN" w:bidi="ar"/>
              </w:rPr>
              <w:t>105</w:t>
            </w:r>
            <w:r>
              <w:rPr>
                <w:rFonts w:hint="eastAsia" w:ascii="宋体" w:hAnsi="宋体" w:eastAsia="宋体" w:cs="宋体"/>
                <w:b/>
                <w:bCs/>
                <w:i w:val="0"/>
                <w:iCs w:val="0"/>
                <w:color w:val="000000"/>
                <w:kern w:val="0"/>
                <w:sz w:val="18"/>
                <w:szCs w:val="18"/>
                <w:u w:val="none"/>
                <w:lang w:val="en-US" w:eastAsia="zh-CN" w:bidi="ar"/>
              </w:rPr>
              <w:t>.</w:t>
            </w:r>
            <w:r>
              <w:rPr>
                <w:rFonts w:hint="eastAsia" w:ascii="宋体" w:hAnsi="宋体" w:cs="宋体"/>
                <w:b/>
                <w:bCs/>
                <w:i w:val="0"/>
                <w:iCs w:val="0"/>
                <w:color w:val="000000"/>
                <w:kern w:val="0"/>
                <w:sz w:val="18"/>
                <w:szCs w:val="18"/>
                <w:u w:val="none"/>
                <w:lang w:val="en-US" w:eastAsia="zh-CN" w:bidi="ar"/>
              </w:rPr>
              <w:t>5</w:t>
            </w:r>
            <w:r>
              <w:rPr>
                <w:rFonts w:hint="eastAsia" w:ascii="宋体" w:hAnsi="宋体" w:eastAsia="宋体" w:cs="宋体"/>
                <w:b/>
                <w:bCs/>
                <w:i w:val="0"/>
                <w:iCs w:val="0"/>
                <w:color w:val="000000"/>
                <w:kern w:val="0"/>
                <w:sz w:val="18"/>
                <w:szCs w:val="18"/>
                <w:u w:val="none"/>
                <w:lang w:val="en-US" w:eastAsia="zh-CN" w:bidi="ar"/>
              </w:rPr>
              <w:t xml:space="preserve">0 </w:t>
            </w: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3CFC76AA">
            <w:pPr>
              <w:keepNext w:val="0"/>
              <w:keepLines w:val="0"/>
              <w:widowControl/>
              <w:suppressLineNumbers w:val="0"/>
              <w:jc w:val="right"/>
              <w:textAlignment w:val="center"/>
              <w:rPr>
                <w:rFonts w:ascii="宋体" w:hAnsi="宋体" w:cs="Arial"/>
                <w:b/>
                <w:bCs/>
                <w:color w:val="000000"/>
                <w:kern w:val="0"/>
                <w:sz w:val="18"/>
                <w:szCs w:val="18"/>
              </w:rPr>
            </w:pPr>
            <w:r>
              <w:rPr>
                <w:rFonts w:hint="eastAsia" w:ascii="宋体" w:hAnsi="宋体" w:cs="宋体"/>
                <w:b/>
                <w:bCs/>
                <w:i w:val="0"/>
                <w:iCs w:val="0"/>
                <w:color w:val="000000"/>
                <w:kern w:val="0"/>
                <w:sz w:val="18"/>
                <w:szCs w:val="18"/>
                <w:u w:val="none"/>
                <w:lang w:val="en-US" w:eastAsia="zh-CN" w:bidi="ar"/>
              </w:rPr>
              <w:t>105</w:t>
            </w:r>
            <w:r>
              <w:rPr>
                <w:rFonts w:hint="eastAsia" w:ascii="宋体" w:hAnsi="宋体" w:eastAsia="宋体" w:cs="宋体"/>
                <w:b/>
                <w:bCs/>
                <w:i w:val="0"/>
                <w:iCs w:val="0"/>
                <w:color w:val="000000"/>
                <w:kern w:val="0"/>
                <w:sz w:val="18"/>
                <w:szCs w:val="18"/>
                <w:u w:val="none"/>
                <w:lang w:val="en-US" w:eastAsia="zh-CN" w:bidi="ar"/>
              </w:rPr>
              <w:t>.</w:t>
            </w:r>
            <w:r>
              <w:rPr>
                <w:rFonts w:hint="eastAsia" w:ascii="宋体" w:hAnsi="宋体" w:cs="宋体"/>
                <w:b/>
                <w:bCs/>
                <w:i w:val="0"/>
                <w:iCs w:val="0"/>
                <w:color w:val="000000"/>
                <w:kern w:val="0"/>
                <w:sz w:val="18"/>
                <w:szCs w:val="18"/>
                <w:u w:val="none"/>
                <w:lang w:val="en-US" w:eastAsia="zh-CN" w:bidi="ar"/>
              </w:rPr>
              <w:t>5</w:t>
            </w:r>
            <w:r>
              <w:rPr>
                <w:rFonts w:hint="eastAsia" w:ascii="宋体" w:hAnsi="宋体" w:eastAsia="宋体" w:cs="宋体"/>
                <w:b/>
                <w:bCs/>
                <w:i w:val="0"/>
                <w:iCs w:val="0"/>
                <w:color w:val="000000"/>
                <w:kern w:val="0"/>
                <w:sz w:val="18"/>
                <w:szCs w:val="18"/>
                <w:u w:val="none"/>
                <w:lang w:val="en-US" w:eastAsia="zh-CN" w:bidi="ar"/>
              </w:rPr>
              <w:t xml:space="preserve">0 </w:t>
            </w:r>
          </w:p>
        </w:tc>
        <w:tc>
          <w:tcPr>
            <w:tcW w:w="1814" w:type="dxa"/>
            <w:tcBorders>
              <w:top w:val="single" w:color="auto" w:sz="4" w:space="0"/>
              <w:left w:val="single" w:color="auto" w:sz="4" w:space="0"/>
              <w:bottom w:val="single" w:color="auto" w:sz="4" w:space="0"/>
              <w:right w:val="nil"/>
            </w:tcBorders>
            <w:shd w:val="clear" w:color="auto" w:fill="FFFFFF"/>
            <w:vAlign w:val="center"/>
          </w:tcPr>
          <w:p w14:paraId="2C1D1066">
            <w:pPr>
              <w:widowControl/>
              <w:jc w:val="right"/>
              <w:rPr>
                <w:rFonts w:ascii="宋体" w:hAnsi="宋体" w:cs="Arial"/>
                <w:b/>
                <w:bCs/>
                <w:color w:val="000000"/>
                <w:kern w:val="0"/>
                <w:sz w:val="18"/>
                <w:szCs w:val="18"/>
              </w:rPr>
            </w:pPr>
          </w:p>
        </w:tc>
      </w:tr>
      <w:tr w14:paraId="031BAF74">
        <w:tblPrEx>
          <w:tblCellMar>
            <w:top w:w="0" w:type="dxa"/>
            <w:left w:w="108" w:type="dxa"/>
            <w:bottom w:w="0" w:type="dxa"/>
            <w:right w:w="108" w:type="dxa"/>
          </w:tblCellMar>
        </w:tblPrEx>
        <w:trPr>
          <w:trHeight w:val="20" w:hRule="atLeast"/>
        </w:trPr>
        <w:tc>
          <w:tcPr>
            <w:tcW w:w="848" w:type="dxa"/>
            <w:tcBorders>
              <w:top w:val="single" w:color="000000" w:sz="4" w:space="0"/>
              <w:bottom w:val="single" w:color="auto" w:sz="4" w:space="0"/>
              <w:right w:val="single" w:color="000000" w:sz="4" w:space="0"/>
            </w:tcBorders>
            <w:shd w:val="clear" w:color="auto" w:fill="FFFFFF"/>
            <w:noWrap/>
            <w:vAlign w:val="center"/>
          </w:tcPr>
          <w:p w14:paraId="6D3811A0">
            <w:pPr>
              <w:widowControl/>
              <w:jc w:val="center"/>
              <w:rPr>
                <w:rFonts w:ascii="宋体" w:hAnsi="宋体" w:cs="Arial"/>
                <w:bCs/>
                <w:color w:val="000000"/>
                <w:kern w:val="0"/>
                <w:sz w:val="18"/>
                <w:szCs w:val="18"/>
              </w:rPr>
            </w:pPr>
            <w:r>
              <w:rPr>
                <w:rFonts w:hint="eastAsia" w:ascii="宋体" w:hAnsi="宋体" w:cs="Arial"/>
                <w:bCs/>
                <w:color w:val="000000"/>
                <w:kern w:val="0"/>
                <w:sz w:val="18"/>
                <w:szCs w:val="18"/>
              </w:rPr>
              <w:t>1</w:t>
            </w:r>
          </w:p>
        </w:tc>
        <w:tc>
          <w:tcPr>
            <w:tcW w:w="3121"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4FC42554">
            <w:pPr>
              <w:widowControl/>
              <w:jc w:val="left"/>
              <w:rPr>
                <w:rFonts w:ascii="宋体" w:hAnsi="宋体" w:cs="Arial"/>
                <w:bCs/>
                <w:color w:val="000000"/>
                <w:kern w:val="0"/>
                <w:sz w:val="18"/>
                <w:szCs w:val="18"/>
              </w:rPr>
            </w:pPr>
            <w:r>
              <w:rPr>
                <w:rFonts w:hint="eastAsia" w:ascii="宋体" w:hAnsi="宋体" w:cs="Arial"/>
                <w:bCs/>
                <w:color w:val="000000"/>
                <w:kern w:val="0"/>
                <w:sz w:val="18"/>
                <w:szCs w:val="18"/>
              </w:rPr>
              <w:t>[30201]办公费</w:t>
            </w: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6ABD95B4">
            <w:pPr>
              <w:widowControl/>
              <w:jc w:val="right"/>
              <w:rPr>
                <w:rFonts w:hint="default" w:ascii="宋体" w:hAnsi="宋体" w:eastAsia="宋体" w:cs="Arial"/>
                <w:bCs/>
                <w:color w:val="000000"/>
                <w:kern w:val="0"/>
                <w:sz w:val="18"/>
                <w:szCs w:val="18"/>
                <w:lang w:val="en-US" w:eastAsia="zh-CN"/>
              </w:rPr>
            </w:pPr>
            <w:r>
              <w:rPr>
                <w:rFonts w:hint="eastAsia" w:ascii="宋体" w:hAnsi="宋体" w:cs="Arial"/>
                <w:bCs/>
                <w:color w:val="000000"/>
                <w:kern w:val="0"/>
                <w:sz w:val="18"/>
                <w:szCs w:val="18"/>
                <w:lang w:val="en-US" w:eastAsia="zh-CN"/>
              </w:rPr>
              <w:t>10.00</w:t>
            </w: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3008C44C">
            <w:pPr>
              <w:widowControl/>
              <w:jc w:val="right"/>
              <w:rPr>
                <w:rFonts w:hint="default" w:ascii="宋体" w:hAnsi="宋体" w:eastAsia="宋体" w:cs="Arial"/>
                <w:bCs/>
                <w:color w:val="000000"/>
                <w:kern w:val="0"/>
                <w:sz w:val="18"/>
                <w:szCs w:val="18"/>
                <w:lang w:val="en-US" w:eastAsia="zh-CN"/>
              </w:rPr>
            </w:pPr>
            <w:r>
              <w:rPr>
                <w:rFonts w:hint="eastAsia" w:ascii="宋体" w:hAnsi="宋体" w:cs="Arial"/>
                <w:bCs/>
                <w:color w:val="000000"/>
                <w:kern w:val="0"/>
                <w:sz w:val="18"/>
                <w:szCs w:val="18"/>
                <w:lang w:val="en-US" w:eastAsia="zh-CN"/>
              </w:rPr>
              <w:t>10.00</w:t>
            </w:r>
          </w:p>
        </w:tc>
        <w:tc>
          <w:tcPr>
            <w:tcW w:w="1814" w:type="dxa"/>
            <w:tcBorders>
              <w:top w:val="single" w:color="auto" w:sz="4" w:space="0"/>
              <w:left w:val="single" w:color="auto" w:sz="4" w:space="0"/>
              <w:bottom w:val="single" w:color="auto" w:sz="4" w:space="0"/>
              <w:right w:val="nil"/>
            </w:tcBorders>
            <w:shd w:val="clear" w:color="auto" w:fill="FFFFFF"/>
            <w:vAlign w:val="center"/>
          </w:tcPr>
          <w:p w14:paraId="6F18F366">
            <w:pPr>
              <w:widowControl/>
              <w:jc w:val="right"/>
              <w:rPr>
                <w:rFonts w:ascii="宋体" w:hAnsi="宋体" w:cs="Arial"/>
                <w:bCs/>
                <w:color w:val="000000"/>
                <w:kern w:val="0"/>
                <w:sz w:val="18"/>
                <w:szCs w:val="18"/>
              </w:rPr>
            </w:pPr>
          </w:p>
        </w:tc>
      </w:tr>
      <w:tr w14:paraId="2B6B920F">
        <w:tblPrEx>
          <w:tblCellMar>
            <w:top w:w="0" w:type="dxa"/>
            <w:left w:w="108" w:type="dxa"/>
            <w:bottom w:w="0" w:type="dxa"/>
            <w:right w:w="108" w:type="dxa"/>
          </w:tblCellMar>
        </w:tblPrEx>
        <w:trPr>
          <w:trHeight w:val="20" w:hRule="atLeast"/>
        </w:trPr>
        <w:tc>
          <w:tcPr>
            <w:tcW w:w="848" w:type="dxa"/>
            <w:tcBorders>
              <w:top w:val="single" w:color="000000" w:sz="4" w:space="0"/>
              <w:bottom w:val="single" w:color="auto" w:sz="4" w:space="0"/>
              <w:right w:val="single" w:color="000000" w:sz="4" w:space="0"/>
            </w:tcBorders>
            <w:shd w:val="clear" w:color="auto" w:fill="FFFFFF"/>
            <w:noWrap/>
            <w:vAlign w:val="center"/>
          </w:tcPr>
          <w:p w14:paraId="7D8A9EAB">
            <w:pPr>
              <w:widowControl/>
              <w:jc w:val="center"/>
              <w:rPr>
                <w:rFonts w:ascii="宋体" w:hAnsi="宋体" w:cs="Arial"/>
                <w:bCs/>
                <w:color w:val="000000"/>
                <w:kern w:val="0"/>
                <w:sz w:val="18"/>
                <w:szCs w:val="18"/>
              </w:rPr>
            </w:pPr>
            <w:r>
              <w:rPr>
                <w:rFonts w:hint="eastAsia" w:ascii="宋体" w:hAnsi="宋体" w:cs="Arial"/>
                <w:bCs/>
                <w:color w:val="000000"/>
                <w:kern w:val="0"/>
                <w:sz w:val="18"/>
                <w:szCs w:val="18"/>
              </w:rPr>
              <w:t>2</w:t>
            </w:r>
          </w:p>
        </w:tc>
        <w:tc>
          <w:tcPr>
            <w:tcW w:w="3121"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29024228">
            <w:pPr>
              <w:widowControl/>
              <w:jc w:val="left"/>
              <w:rPr>
                <w:rFonts w:ascii="宋体" w:hAnsi="宋体" w:cs="Arial"/>
                <w:bCs/>
                <w:color w:val="000000"/>
                <w:kern w:val="0"/>
                <w:sz w:val="18"/>
                <w:szCs w:val="18"/>
              </w:rPr>
            </w:pPr>
            <w:r>
              <w:rPr>
                <w:rFonts w:hint="eastAsia" w:ascii="宋体" w:hAnsi="宋体" w:cs="Arial"/>
                <w:bCs/>
                <w:color w:val="000000"/>
                <w:kern w:val="0"/>
                <w:sz w:val="18"/>
                <w:szCs w:val="18"/>
              </w:rPr>
              <w:t>[30202]印刷费</w:t>
            </w: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518B9DC1">
            <w:pPr>
              <w:widowControl/>
              <w:jc w:val="right"/>
              <w:rPr>
                <w:rFonts w:ascii="宋体" w:hAnsi="宋体" w:cs="Arial"/>
                <w:bCs/>
                <w:color w:val="000000"/>
                <w:kern w:val="0"/>
                <w:sz w:val="18"/>
                <w:szCs w:val="18"/>
              </w:rPr>
            </w:pP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7A3E36F3">
            <w:pPr>
              <w:widowControl/>
              <w:jc w:val="right"/>
              <w:rPr>
                <w:rFonts w:ascii="宋体" w:hAnsi="宋体" w:cs="Arial"/>
                <w:bCs/>
                <w:color w:val="000000"/>
                <w:kern w:val="0"/>
                <w:sz w:val="18"/>
                <w:szCs w:val="18"/>
              </w:rPr>
            </w:pPr>
          </w:p>
        </w:tc>
        <w:tc>
          <w:tcPr>
            <w:tcW w:w="1814" w:type="dxa"/>
            <w:tcBorders>
              <w:top w:val="single" w:color="auto" w:sz="4" w:space="0"/>
              <w:left w:val="single" w:color="auto" w:sz="4" w:space="0"/>
              <w:bottom w:val="single" w:color="auto" w:sz="4" w:space="0"/>
              <w:right w:val="nil"/>
            </w:tcBorders>
            <w:shd w:val="clear" w:color="auto" w:fill="FFFFFF"/>
            <w:vAlign w:val="center"/>
          </w:tcPr>
          <w:p w14:paraId="7A8C9026">
            <w:pPr>
              <w:widowControl/>
              <w:jc w:val="right"/>
              <w:rPr>
                <w:rFonts w:ascii="宋体" w:hAnsi="宋体" w:cs="Arial"/>
                <w:bCs/>
                <w:color w:val="000000"/>
                <w:kern w:val="0"/>
                <w:sz w:val="18"/>
                <w:szCs w:val="18"/>
              </w:rPr>
            </w:pPr>
          </w:p>
        </w:tc>
      </w:tr>
      <w:tr w14:paraId="2839D5C3">
        <w:tblPrEx>
          <w:tblCellMar>
            <w:top w:w="0" w:type="dxa"/>
            <w:left w:w="108" w:type="dxa"/>
            <w:bottom w:w="0" w:type="dxa"/>
            <w:right w:w="108" w:type="dxa"/>
          </w:tblCellMar>
        </w:tblPrEx>
        <w:trPr>
          <w:trHeight w:val="20" w:hRule="atLeast"/>
        </w:trPr>
        <w:tc>
          <w:tcPr>
            <w:tcW w:w="848" w:type="dxa"/>
            <w:tcBorders>
              <w:top w:val="single" w:color="000000" w:sz="4" w:space="0"/>
              <w:bottom w:val="single" w:color="auto" w:sz="4" w:space="0"/>
              <w:right w:val="single" w:color="000000" w:sz="4" w:space="0"/>
            </w:tcBorders>
            <w:shd w:val="clear" w:color="auto" w:fill="FFFFFF"/>
            <w:noWrap/>
            <w:vAlign w:val="center"/>
          </w:tcPr>
          <w:p w14:paraId="7DC8FDFD">
            <w:pPr>
              <w:widowControl/>
              <w:jc w:val="center"/>
              <w:rPr>
                <w:rFonts w:ascii="宋体" w:hAnsi="宋体" w:cs="Arial"/>
                <w:bCs/>
                <w:color w:val="000000"/>
                <w:kern w:val="0"/>
                <w:sz w:val="18"/>
                <w:szCs w:val="18"/>
              </w:rPr>
            </w:pPr>
            <w:r>
              <w:rPr>
                <w:rFonts w:hint="eastAsia" w:ascii="宋体" w:hAnsi="宋体" w:cs="Arial"/>
                <w:bCs/>
                <w:color w:val="000000"/>
                <w:kern w:val="0"/>
                <w:sz w:val="18"/>
                <w:szCs w:val="18"/>
              </w:rPr>
              <w:t>3</w:t>
            </w:r>
          </w:p>
        </w:tc>
        <w:tc>
          <w:tcPr>
            <w:tcW w:w="3121"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7B247972">
            <w:pPr>
              <w:widowControl/>
              <w:jc w:val="left"/>
              <w:rPr>
                <w:rFonts w:ascii="宋体" w:hAnsi="宋体" w:cs="Arial"/>
                <w:bCs/>
                <w:color w:val="000000"/>
                <w:kern w:val="0"/>
                <w:sz w:val="18"/>
                <w:szCs w:val="18"/>
              </w:rPr>
            </w:pPr>
            <w:r>
              <w:rPr>
                <w:rFonts w:hint="eastAsia" w:ascii="宋体" w:hAnsi="宋体" w:cs="Arial"/>
                <w:bCs/>
                <w:color w:val="000000"/>
                <w:kern w:val="0"/>
                <w:sz w:val="18"/>
                <w:szCs w:val="18"/>
              </w:rPr>
              <w:t>[30205]水费</w:t>
            </w: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1C5057FF">
            <w:pPr>
              <w:keepNext w:val="0"/>
              <w:keepLines w:val="0"/>
              <w:widowControl/>
              <w:suppressLineNumbers w:val="0"/>
              <w:jc w:val="right"/>
              <w:textAlignment w:val="center"/>
              <w:rPr>
                <w:rFonts w:ascii="宋体" w:hAnsi="宋体" w:cs="Arial"/>
                <w:bCs/>
                <w:color w:val="000000"/>
                <w:kern w:val="0"/>
                <w:sz w:val="18"/>
                <w:szCs w:val="18"/>
              </w:rPr>
            </w:pPr>
            <w:r>
              <w:rPr>
                <w:rFonts w:hint="eastAsia" w:ascii="宋体" w:hAnsi="宋体" w:cs="宋体"/>
                <w:i w:val="0"/>
                <w:iCs w:val="0"/>
                <w:color w:val="000000"/>
                <w:kern w:val="0"/>
                <w:sz w:val="18"/>
                <w:szCs w:val="18"/>
                <w:u w:val="none"/>
                <w:lang w:val="en-US" w:eastAsia="zh-CN" w:bidi="ar"/>
              </w:rPr>
              <w:t>2.18</w:t>
            </w:r>
            <w:r>
              <w:rPr>
                <w:rFonts w:hint="eastAsia" w:ascii="宋体" w:hAnsi="宋体" w:eastAsia="宋体" w:cs="宋体"/>
                <w:i w:val="0"/>
                <w:iCs w:val="0"/>
                <w:color w:val="000000"/>
                <w:kern w:val="0"/>
                <w:sz w:val="18"/>
                <w:szCs w:val="18"/>
                <w:u w:val="none"/>
                <w:lang w:val="en-US" w:eastAsia="zh-CN" w:bidi="ar"/>
              </w:rPr>
              <w:t xml:space="preserve"> </w:t>
            </w: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755887A1">
            <w:pPr>
              <w:keepNext w:val="0"/>
              <w:keepLines w:val="0"/>
              <w:widowControl/>
              <w:suppressLineNumbers w:val="0"/>
              <w:jc w:val="right"/>
              <w:textAlignment w:val="center"/>
              <w:rPr>
                <w:rFonts w:ascii="宋体" w:hAnsi="宋体" w:cs="Arial"/>
                <w:bCs/>
                <w:color w:val="000000"/>
                <w:kern w:val="0"/>
                <w:sz w:val="18"/>
                <w:szCs w:val="18"/>
              </w:rPr>
            </w:pPr>
            <w:r>
              <w:rPr>
                <w:rFonts w:hint="eastAsia" w:ascii="宋体" w:hAnsi="宋体" w:cs="宋体"/>
                <w:i w:val="0"/>
                <w:iCs w:val="0"/>
                <w:color w:val="000000"/>
                <w:kern w:val="0"/>
                <w:sz w:val="18"/>
                <w:szCs w:val="18"/>
                <w:u w:val="none"/>
                <w:lang w:val="en-US" w:eastAsia="zh-CN" w:bidi="ar"/>
              </w:rPr>
              <w:t>2.18</w:t>
            </w:r>
            <w:r>
              <w:rPr>
                <w:rFonts w:hint="eastAsia" w:ascii="宋体" w:hAnsi="宋体" w:eastAsia="宋体" w:cs="宋体"/>
                <w:i w:val="0"/>
                <w:iCs w:val="0"/>
                <w:color w:val="000000"/>
                <w:kern w:val="0"/>
                <w:sz w:val="18"/>
                <w:szCs w:val="18"/>
                <w:u w:val="none"/>
                <w:lang w:val="en-US" w:eastAsia="zh-CN" w:bidi="ar"/>
              </w:rPr>
              <w:t xml:space="preserve"> </w:t>
            </w:r>
          </w:p>
        </w:tc>
        <w:tc>
          <w:tcPr>
            <w:tcW w:w="1814" w:type="dxa"/>
            <w:tcBorders>
              <w:top w:val="single" w:color="auto" w:sz="4" w:space="0"/>
              <w:left w:val="single" w:color="auto" w:sz="4" w:space="0"/>
              <w:bottom w:val="single" w:color="auto" w:sz="4" w:space="0"/>
              <w:right w:val="nil"/>
            </w:tcBorders>
            <w:shd w:val="clear" w:color="auto" w:fill="FFFFFF"/>
            <w:vAlign w:val="center"/>
          </w:tcPr>
          <w:p w14:paraId="1EC59A6D">
            <w:pPr>
              <w:widowControl/>
              <w:jc w:val="right"/>
              <w:rPr>
                <w:rFonts w:ascii="宋体" w:hAnsi="宋体" w:cs="Arial"/>
                <w:bCs/>
                <w:color w:val="000000"/>
                <w:kern w:val="0"/>
                <w:sz w:val="18"/>
                <w:szCs w:val="18"/>
              </w:rPr>
            </w:pPr>
          </w:p>
        </w:tc>
      </w:tr>
      <w:tr w14:paraId="5BF9BEEC">
        <w:tblPrEx>
          <w:tblCellMar>
            <w:top w:w="0" w:type="dxa"/>
            <w:left w:w="108" w:type="dxa"/>
            <w:bottom w:w="0" w:type="dxa"/>
            <w:right w:w="108" w:type="dxa"/>
          </w:tblCellMar>
        </w:tblPrEx>
        <w:trPr>
          <w:trHeight w:val="20" w:hRule="atLeast"/>
        </w:trPr>
        <w:tc>
          <w:tcPr>
            <w:tcW w:w="848" w:type="dxa"/>
            <w:tcBorders>
              <w:top w:val="single" w:color="000000" w:sz="4" w:space="0"/>
              <w:bottom w:val="single" w:color="auto" w:sz="4" w:space="0"/>
              <w:right w:val="single" w:color="000000" w:sz="4" w:space="0"/>
            </w:tcBorders>
            <w:shd w:val="clear" w:color="auto" w:fill="FFFFFF"/>
            <w:noWrap/>
            <w:vAlign w:val="center"/>
          </w:tcPr>
          <w:p w14:paraId="36250009">
            <w:pPr>
              <w:widowControl/>
              <w:jc w:val="center"/>
              <w:rPr>
                <w:rFonts w:ascii="宋体" w:hAnsi="宋体" w:cs="Arial"/>
                <w:bCs/>
                <w:color w:val="000000"/>
                <w:kern w:val="0"/>
                <w:sz w:val="18"/>
                <w:szCs w:val="18"/>
              </w:rPr>
            </w:pPr>
            <w:r>
              <w:rPr>
                <w:rFonts w:hint="eastAsia" w:ascii="宋体" w:hAnsi="宋体" w:cs="Arial"/>
                <w:bCs/>
                <w:color w:val="000000"/>
                <w:kern w:val="0"/>
                <w:sz w:val="18"/>
                <w:szCs w:val="18"/>
              </w:rPr>
              <w:t>4</w:t>
            </w:r>
          </w:p>
        </w:tc>
        <w:tc>
          <w:tcPr>
            <w:tcW w:w="3121"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2F2391F9">
            <w:pPr>
              <w:widowControl/>
              <w:jc w:val="left"/>
              <w:rPr>
                <w:rFonts w:ascii="宋体" w:hAnsi="宋体" w:cs="Arial"/>
                <w:bCs/>
                <w:color w:val="000000"/>
                <w:kern w:val="0"/>
                <w:sz w:val="18"/>
                <w:szCs w:val="18"/>
              </w:rPr>
            </w:pPr>
            <w:r>
              <w:rPr>
                <w:rFonts w:hint="eastAsia" w:ascii="宋体" w:hAnsi="宋体" w:cs="Arial"/>
                <w:bCs/>
                <w:color w:val="000000"/>
                <w:kern w:val="0"/>
                <w:sz w:val="18"/>
                <w:szCs w:val="18"/>
              </w:rPr>
              <w:t>[30206]电费</w:t>
            </w: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7F45E13C">
            <w:pPr>
              <w:keepNext w:val="0"/>
              <w:keepLines w:val="0"/>
              <w:widowControl/>
              <w:suppressLineNumbers w:val="0"/>
              <w:jc w:val="right"/>
              <w:textAlignment w:val="center"/>
              <w:rPr>
                <w:rFonts w:ascii="宋体" w:hAnsi="宋体" w:cs="Arial"/>
                <w:bCs/>
                <w:color w:val="000000"/>
                <w:kern w:val="0"/>
                <w:sz w:val="18"/>
                <w:szCs w:val="18"/>
              </w:rPr>
            </w:pPr>
            <w:r>
              <w:rPr>
                <w:rFonts w:hint="eastAsia" w:ascii="宋体" w:hAnsi="宋体" w:cs="宋体"/>
                <w:i w:val="0"/>
                <w:iCs w:val="0"/>
                <w:color w:val="000000"/>
                <w:kern w:val="0"/>
                <w:sz w:val="18"/>
                <w:szCs w:val="18"/>
                <w:u w:val="none"/>
                <w:lang w:val="en-US" w:eastAsia="zh-CN" w:bidi="ar"/>
              </w:rPr>
              <w:t>20.00</w:t>
            </w:r>
            <w:r>
              <w:rPr>
                <w:rFonts w:hint="eastAsia" w:ascii="宋体" w:hAnsi="宋体" w:eastAsia="宋体" w:cs="宋体"/>
                <w:i w:val="0"/>
                <w:iCs w:val="0"/>
                <w:color w:val="000000"/>
                <w:kern w:val="0"/>
                <w:sz w:val="18"/>
                <w:szCs w:val="18"/>
                <w:u w:val="none"/>
                <w:lang w:val="en-US" w:eastAsia="zh-CN" w:bidi="ar"/>
              </w:rPr>
              <w:t xml:space="preserve"> </w:t>
            </w: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5B0CE80D">
            <w:pPr>
              <w:keepNext w:val="0"/>
              <w:keepLines w:val="0"/>
              <w:widowControl/>
              <w:suppressLineNumbers w:val="0"/>
              <w:jc w:val="right"/>
              <w:textAlignment w:val="center"/>
              <w:rPr>
                <w:rFonts w:ascii="宋体" w:hAnsi="宋体" w:cs="Arial"/>
                <w:bCs/>
                <w:color w:val="000000"/>
                <w:kern w:val="0"/>
                <w:sz w:val="18"/>
                <w:szCs w:val="18"/>
              </w:rPr>
            </w:pPr>
            <w:r>
              <w:rPr>
                <w:rFonts w:hint="eastAsia" w:ascii="宋体" w:hAnsi="宋体" w:cs="宋体"/>
                <w:i w:val="0"/>
                <w:iCs w:val="0"/>
                <w:color w:val="000000"/>
                <w:kern w:val="0"/>
                <w:sz w:val="18"/>
                <w:szCs w:val="18"/>
                <w:u w:val="none"/>
                <w:lang w:val="en-US" w:eastAsia="zh-CN" w:bidi="ar"/>
              </w:rPr>
              <w:t>20.00</w:t>
            </w:r>
            <w:r>
              <w:rPr>
                <w:rFonts w:hint="eastAsia" w:ascii="宋体" w:hAnsi="宋体" w:eastAsia="宋体" w:cs="宋体"/>
                <w:i w:val="0"/>
                <w:iCs w:val="0"/>
                <w:color w:val="000000"/>
                <w:kern w:val="0"/>
                <w:sz w:val="18"/>
                <w:szCs w:val="18"/>
                <w:u w:val="none"/>
                <w:lang w:val="en-US" w:eastAsia="zh-CN" w:bidi="ar"/>
              </w:rPr>
              <w:t xml:space="preserve"> </w:t>
            </w:r>
          </w:p>
        </w:tc>
        <w:tc>
          <w:tcPr>
            <w:tcW w:w="1814" w:type="dxa"/>
            <w:tcBorders>
              <w:top w:val="single" w:color="auto" w:sz="4" w:space="0"/>
              <w:left w:val="single" w:color="auto" w:sz="4" w:space="0"/>
              <w:bottom w:val="single" w:color="auto" w:sz="4" w:space="0"/>
              <w:right w:val="nil"/>
            </w:tcBorders>
            <w:shd w:val="clear" w:color="auto" w:fill="FFFFFF"/>
            <w:vAlign w:val="center"/>
          </w:tcPr>
          <w:p w14:paraId="2E77BE77">
            <w:pPr>
              <w:widowControl/>
              <w:jc w:val="right"/>
              <w:rPr>
                <w:rFonts w:ascii="宋体" w:hAnsi="宋体" w:cs="Arial"/>
                <w:bCs/>
                <w:color w:val="000000"/>
                <w:kern w:val="0"/>
                <w:sz w:val="18"/>
                <w:szCs w:val="18"/>
              </w:rPr>
            </w:pPr>
          </w:p>
        </w:tc>
      </w:tr>
      <w:tr w14:paraId="276DD1C6">
        <w:tblPrEx>
          <w:tblCellMar>
            <w:top w:w="0" w:type="dxa"/>
            <w:left w:w="108" w:type="dxa"/>
            <w:bottom w:w="0" w:type="dxa"/>
            <w:right w:w="108" w:type="dxa"/>
          </w:tblCellMar>
        </w:tblPrEx>
        <w:trPr>
          <w:trHeight w:val="20" w:hRule="atLeast"/>
        </w:trPr>
        <w:tc>
          <w:tcPr>
            <w:tcW w:w="848" w:type="dxa"/>
            <w:tcBorders>
              <w:top w:val="single" w:color="000000" w:sz="4" w:space="0"/>
              <w:bottom w:val="single" w:color="auto" w:sz="4" w:space="0"/>
              <w:right w:val="single" w:color="000000" w:sz="4" w:space="0"/>
            </w:tcBorders>
            <w:shd w:val="clear" w:color="auto" w:fill="FFFFFF"/>
            <w:noWrap/>
            <w:vAlign w:val="center"/>
          </w:tcPr>
          <w:p w14:paraId="0AF24699">
            <w:pPr>
              <w:widowControl/>
              <w:jc w:val="center"/>
              <w:rPr>
                <w:rFonts w:ascii="宋体" w:hAnsi="宋体" w:cs="Arial"/>
                <w:bCs/>
                <w:color w:val="000000"/>
                <w:kern w:val="0"/>
                <w:sz w:val="18"/>
                <w:szCs w:val="18"/>
              </w:rPr>
            </w:pPr>
            <w:r>
              <w:rPr>
                <w:rFonts w:hint="eastAsia" w:ascii="宋体" w:hAnsi="宋体" w:cs="Arial"/>
                <w:bCs/>
                <w:color w:val="000000"/>
                <w:kern w:val="0"/>
                <w:sz w:val="18"/>
                <w:szCs w:val="18"/>
              </w:rPr>
              <w:t>5</w:t>
            </w:r>
          </w:p>
        </w:tc>
        <w:tc>
          <w:tcPr>
            <w:tcW w:w="3121"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3B082FAA">
            <w:pPr>
              <w:widowControl/>
              <w:jc w:val="left"/>
              <w:rPr>
                <w:rFonts w:ascii="宋体" w:hAnsi="宋体" w:cs="Arial"/>
                <w:bCs/>
                <w:color w:val="000000"/>
                <w:kern w:val="0"/>
                <w:sz w:val="18"/>
                <w:szCs w:val="18"/>
              </w:rPr>
            </w:pPr>
            <w:r>
              <w:rPr>
                <w:rFonts w:hint="eastAsia" w:ascii="宋体" w:hAnsi="宋体" w:cs="Arial"/>
                <w:bCs/>
                <w:color w:val="000000"/>
                <w:kern w:val="0"/>
                <w:sz w:val="18"/>
                <w:szCs w:val="18"/>
              </w:rPr>
              <w:t>[30207]邮电费</w:t>
            </w: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41EBD040">
            <w:pPr>
              <w:keepNext w:val="0"/>
              <w:keepLines w:val="0"/>
              <w:widowControl/>
              <w:suppressLineNumbers w:val="0"/>
              <w:jc w:val="right"/>
              <w:textAlignment w:val="center"/>
              <w:rPr>
                <w:rFonts w:ascii="宋体" w:hAnsi="宋体" w:cs="Arial"/>
                <w:bCs/>
                <w:color w:val="000000"/>
                <w:kern w:val="0"/>
                <w:sz w:val="18"/>
                <w:szCs w:val="18"/>
              </w:rPr>
            </w:pPr>
            <w:r>
              <w:rPr>
                <w:rFonts w:hint="eastAsia" w:ascii="宋体" w:hAnsi="宋体" w:eastAsia="宋体" w:cs="宋体"/>
                <w:i w:val="0"/>
                <w:iCs w:val="0"/>
                <w:color w:val="000000"/>
                <w:kern w:val="0"/>
                <w:sz w:val="18"/>
                <w:szCs w:val="18"/>
                <w:u w:val="none"/>
                <w:lang w:val="en-US" w:eastAsia="zh-CN" w:bidi="ar"/>
              </w:rPr>
              <w:t xml:space="preserve">9.00 </w:t>
            </w: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7513425D">
            <w:pPr>
              <w:keepNext w:val="0"/>
              <w:keepLines w:val="0"/>
              <w:widowControl/>
              <w:suppressLineNumbers w:val="0"/>
              <w:jc w:val="right"/>
              <w:textAlignment w:val="center"/>
              <w:rPr>
                <w:rFonts w:ascii="宋体" w:hAnsi="宋体" w:cs="Arial"/>
                <w:bCs/>
                <w:color w:val="000000"/>
                <w:kern w:val="0"/>
                <w:sz w:val="18"/>
                <w:szCs w:val="18"/>
              </w:rPr>
            </w:pPr>
            <w:r>
              <w:rPr>
                <w:rFonts w:hint="eastAsia" w:ascii="宋体" w:hAnsi="宋体" w:eastAsia="宋体" w:cs="宋体"/>
                <w:i w:val="0"/>
                <w:iCs w:val="0"/>
                <w:color w:val="000000"/>
                <w:kern w:val="0"/>
                <w:sz w:val="18"/>
                <w:szCs w:val="18"/>
                <w:u w:val="none"/>
                <w:lang w:val="en-US" w:eastAsia="zh-CN" w:bidi="ar"/>
              </w:rPr>
              <w:t xml:space="preserve">9.00 </w:t>
            </w:r>
          </w:p>
        </w:tc>
        <w:tc>
          <w:tcPr>
            <w:tcW w:w="1814" w:type="dxa"/>
            <w:tcBorders>
              <w:top w:val="single" w:color="auto" w:sz="4" w:space="0"/>
              <w:left w:val="single" w:color="auto" w:sz="4" w:space="0"/>
              <w:bottom w:val="single" w:color="auto" w:sz="4" w:space="0"/>
              <w:right w:val="nil"/>
            </w:tcBorders>
            <w:shd w:val="clear" w:color="auto" w:fill="FFFFFF"/>
            <w:vAlign w:val="center"/>
          </w:tcPr>
          <w:p w14:paraId="1BC07405">
            <w:pPr>
              <w:widowControl/>
              <w:jc w:val="right"/>
              <w:rPr>
                <w:rFonts w:ascii="宋体" w:hAnsi="宋体" w:cs="Arial"/>
                <w:bCs/>
                <w:color w:val="000000"/>
                <w:kern w:val="0"/>
                <w:sz w:val="18"/>
                <w:szCs w:val="18"/>
              </w:rPr>
            </w:pPr>
          </w:p>
        </w:tc>
      </w:tr>
      <w:tr w14:paraId="77614F40">
        <w:tblPrEx>
          <w:tblCellMar>
            <w:top w:w="0" w:type="dxa"/>
            <w:left w:w="108" w:type="dxa"/>
            <w:bottom w:w="0" w:type="dxa"/>
            <w:right w:w="108" w:type="dxa"/>
          </w:tblCellMar>
        </w:tblPrEx>
        <w:trPr>
          <w:trHeight w:val="20" w:hRule="atLeast"/>
        </w:trPr>
        <w:tc>
          <w:tcPr>
            <w:tcW w:w="848" w:type="dxa"/>
            <w:tcBorders>
              <w:top w:val="single" w:color="000000" w:sz="4" w:space="0"/>
              <w:bottom w:val="single" w:color="auto" w:sz="4" w:space="0"/>
              <w:right w:val="single" w:color="000000" w:sz="4" w:space="0"/>
            </w:tcBorders>
            <w:shd w:val="clear" w:color="auto" w:fill="FFFFFF"/>
            <w:noWrap/>
            <w:vAlign w:val="center"/>
          </w:tcPr>
          <w:p w14:paraId="2583F406">
            <w:pPr>
              <w:widowControl/>
              <w:jc w:val="center"/>
              <w:rPr>
                <w:rFonts w:ascii="宋体" w:hAnsi="宋体" w:cs="Arial"/>
                <w:bCs/>
                <w:color w:val="000000"/>
                <w:kern w:val="0"/>
                <w:sz w:val="18"/>
                <w:szCs w:val="18"/>
              </w:rPr>
            </w:pPr>
            <w:r>
              <w:rPr>
                <w:rFonts w:hint="eastAsia" w:ascii="宋体" w:hAnsi="宋体" w:cs="Arial"/>
                <w:bCs/>
                <w:color w:val="000000"/>
                <w:kern w:val="0"/>
                <w:sz w:val="18"/>
                <w:szCs w:val="18"/>
              </w:rPr>
              <w:t>6</w:t>
            </w:r>
          </w:p>
        </w:tc>
        <w:tc>
          <w:tcPr>
            <w:tcW w:w="3121"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526733A2">
            <w:pPr>
              <w:widowControl/>
              <w:jc w:val="left"/>
              <w:rPr>
                <w:rFonts w:ascii="宋体" w:hAnsi="宋体" w:cs="Arial"/>
                <w:bCs/>
                <w:color w:val="000000"/>
                <w:kern w:val="0"/>
                <w:sz w:val="18"/>
                <w:szCs w:val="18"/>
              </w:rPr>
            </w:pPr>
            <w:r>
              <w:rPr>
                <w:rFonts w:hint="eastAsia" w:ascii="宋体" w:hAnsi="宋体" w:cs="Arial"/>
                <w:bCs/>
                <w:color w:val="000000"/>
                <w:kern w:val="0"/>
                <w:sz w:val="18"/>
                <w:szCs w:val="18"/>
              </w:rPr>
              <w:t>[30208]取暖费</w:t>
            </w: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3F2D1AB5">
            <w:pPr>
              <w:widowControl/>
              <w:jc w:val="right"/>
              <w:rPr>
                <w:rFonts w:ascii="宋体" w:hAnsi="宋体" w:cs="Arial"/>
                <w:bCs/>
                <w:color w:val="000000"/>
                <w:kern w:val="0"/>
                <w:sz w:val="18"/>
                <w:szCs w:val="18"/>
              </w:rPr>
            </w:pP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2DC662E2">
            <w:pPr>
              <w:widowControl/>
              <w:jc w:val="right"/>
              <w:rPr>
                <w:rFonts w:ascii="宋体" w:hAnsi="宋体" w:cs="Arial"/>
                <w:bCs/>
                <w:color w:val="000000"/>
                <w:kern w:val="0"/>
                <w:sz w:val="18"/>
                <w:szCs w:val="18"/>
              </w:rPr>
            </w:pPr>
          </w:p>
        </w:tc>
        <w:tc>
          <w:tcPr>
            <w:tcW w:w="1814" w:type="dxa"/>
            <w:tcBorders>
              <w:top w:val="single" w:color="auto" w:sz="4" w:space="0"/>
              <w:left w:val="single" w:color="auto" w:sz="4" w:space="0"/>
              <w:bottom w:val="single" w:color="auto" w:sz="4" w:space="0"/>
              <w:right w:val="nil"/>
            </w:tcBorders>
            <w:shd w:val="clear" w:color="auto" w:fill="FFFFFF"/>
            <w:vAlign w:val="center"/>
          </w:tcPr>
          <w:p w14:paraId="00B45453">
            <w:pPr>
              <w:widowControl/>
              <w:jc w:val="right"/>
              <w:rPr>
                <w:rFonts w:ascii="宋体" w:hAnsi="宋体" w:cs="Arial"/>
                <w:bCs/>
                <w:color w:val="000000"/>
                <w:kern w:val="0"/>
                <w:sz w:val="18"/>
                <w:szCs w:val="18"/>
              </w:rPr>
            </w:pPr>
          </w:p>
        </w:tc>
      </w:tr>
      <w:tr w14:paraId="068D57B8">
        <w:tblPrEx>
          <w:tblCellMar>
            <w:top w:w="0" w:type="dxa"/>
            <w:left w:w="108" w:type="dxa"/>
            <w:bottom w:w="0" w:type="dxa"/>
            <w:right w:w="108" w:type="dxa"/>
          </w:tblCellMar>
        </w:tblPrEx>
        <w:trPr>
          <w:trHeight w:val="20" w:hRule="atLeast"/>
        </w:trPr>
        <w:tc>
          <w:tcPr>
            <w:tcW w:w="848" w:type="dxa"/>
            <w:tcBorders>
              <w:top w:val="single" w:color="000000" w:sz="4" w:space="0"/>
              <w:bottom w:val="single" w:color="auto" w:sz="4" w:space="0"/>
              <w:right w:val="single" w:color="000000" w:sz="4" w:space="0"/>
            </w:tcBorders>
            <w:shd w:val="clear" w:color="auto" w:fill="FFFFFF"/>
            <w:noWrap/>
            <w:vAlign w:val="center"/>
          </w:tcPr>
          <w:p w14:paraId="1CE1D6CD">
            <w:pPr>
              <w:widowControl/>
              <w:jc w:val="center"/>
              <w:rPr>
                <w:rFonts w:ascii="宋体" w:hAnsi="宋体" w:cs="Arial"/>
                <w:bCs/>
                <w:color w:val="000000"/>
                <w:kern w:val="0"/>
                <w:sz w:val="18"/>
                <w:szCs w:val="18"/>
              </w:rPr>
            </w:pPr>
            <w:r>
              <w:rPr>
                <w:rFonts w:hint="eastAsia" w:ascii="宋体" w:hAnsi="宋体" w:cs="Arial"/>
                <w:bCs/>
                <w:color w:val="000000"/>
                <w:kern w:val="0"/>
                <w:sz w:val="18"/>
                <w:szCs w:val="18"/>
              </w:rPr>
              <w:t>7</w:t>
            </w:r>
          </w:p>
        </w:tc>
        <w:tc>
          <w:tcPr>
            <w:tcW w:w="3121"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2DD963E8">
            <w:pPr>
              <w:widowControl/>
              <w:jc w:val="left"/>
              <w:rPr>
                <w:rFonts w:ascii="宋体" w:hAnsi="宋体" w:cs="Arial"/>
                <w:bCs/>
                <w:color w:val="000000"/>
                <w:kern w:val="0"/>
                <w:sz w:val="18"/>
                <w:szCs w:val="18"/>
              </w:rPr>
            </w:pPr>
            <w:r>
              <w:rPr>
                <w:rFonts w:hint="eastAsia" w:ascii="宋体" w:hAnsi="宋体" w:cs="Arial"/>
                <w:bCs/>
                <w:color w:val="000000"/>
                <w:kern w:val="0"/>
                <w:sz w:val="18"/>
                <w:szCs w:val="18"/>
              </w:rPr>
              <w:t>[30209]物业管理费</w:t>
            </w: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4ECD4614">
            <w:pPr>
              <w:widowControl/>
              <w:jc w:val="right"/>
              <w:rPr>
                <w:rFonts w:hint="default" w:ascii="宋体" w:hAnsi="宋体" w:eastAsia="宋体" w:cs="Arial"/>
                <w:bCs/>
                <w:color w:val="000000"/>
                <w:kern w:val="0"/>
                <w:sz w:val="18"/>
                <w:szCs w:val="18"/>
                <w:lang w:val="en-US" w:eastAsia="zh-CN"/>
              </w:rPr>
            </w:pP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5A407213">
            <w:pPr>
              <w:widowControl/>
              <w:jc w:val="right"/>
              <w:rPr>
                <w:rFonts w:hint="default" w:ascii="宋体" w:hAnsi="宋体" w:eastAsia="宋体" w:cs="Arial"/>
                <w:bCs/>
                <w:color w:val="000000"/>
                <w:kern w:val="0"/>
                <w:sz w:val="18"/>
                <w:szCs w:val="18"/>
                <w:lang w:val="en-US" w:eastAsia="zh-CN"/>
              </w:rPr>
            </w:pPr>
          </w:p>
        </w:tc>
        <w:tc>
          <w:tcPr>
            <w:tcW w:w="1814" w:type="dxa"/>
            <w:tcBorders>
              <w:top w:val="single" w:color="auto" w:sz="4" w:space="0"/>
              <w:left w:val="single" w:color="auto" w:sz="4" w:space="0"/>
              <w:bottom w:val="single" w:color="auto" w:sz="4" w:space="0"/>
              <w:right w:val="nil"/>
            </w:tcBorders>
            <w:shd w:val="clear" w:color="auto" w:fill="FFFFFF"/>
            <w:vAlign w:val="center"/>
          </w:tcPr>
          <w:p w14:paraId="770A0C6F">
            <w:pPr>
              <w:widowControl/>
              <w:jc w:val="right"/>
              <w:rPr>
                <w:rFonts w:ascii="宋体" w:hAnsi="宋体" w:cs="Arial"/>
                <w:bCs/>
                <w:color w:val="000000"/>
                <w:kern w:val="0"/>
                <w:sz w:val="18"/>
                <w:szCs w:val="18"/>
              </w:rPr>
            </w:pPr>
          </w:p>
        </w:tc>
      </w:tr>
      <w:tr w14:paraId="1CBE82AB">
        <w:tblPrEx>
          <w:tblCellMar>
            <w:top w:w="0" w:type="dxa"/>
            <w:left w:w="108" w:type="dxa"/>
            <w:bottom w:w="0" w:type="dxa"/>
            <w:right w:w="108" w:type="dxa"/>
          </w:tblCellMar>
        </w:tblPrEx>
        <w:trPr>
          <w:trHeight w:val="20" w:hRule="atLeast"/>
        </w:trPr>
        <w:tc>
          <w:tcPr>
            <w:tcW w:w="848" w:type="dxa"/>
            <w:tcBorders>
              <w:top w:val="single" w:color="000000" w:sz="4" w:space="0"/>
              <w:bottom w:val="single" w:color="auto" w:sz="4" w:space="0"/>
              <w:right w:val="single" w:color="000000" w:sz="4" w:space="0"/>
            </w:tcBorders>
            <w:shd w:val="clear" w:color="auto" w:fill="FFFFFF"/>
            <w:noWrap/>
            <w:vAlign w:val="center"/>
          </w:tcPr>
          <w:p w14:paraId="0E8AA43B">
            <w:pPr>
              <w:widowControl/>
              <w:jc w:val="center"/>
              <w:rPr>
                <w:rFonts w:ascii="宋体" w:hAnsi="宋体" w:cs="Arial"/>
                <w:bCs/>
                <w:color w:val="000000"/>
                <w:kern w:val="0"/>
                <w:sz w:val="18"/>
                <w:szCs w:val="18"/>
              </w:rPr>
            </w:pPr>
            <w:r>
              <w:rPr>
                <w:rFonts w:hint="eastAsia" w:ascii="宋体" w:hAnsi="宋体" w:cs="Arial"/>
                <w:bCs/>
                <w:color w:val="000000"/>
                <w:kern w:val="0"/>
                <w:sz w:val="18"/>
                <w:szCs w:val="18"/>
              </w:rPr>
              <w:t>8</w:t>
            </w:r>
          </w:p>
        </w:tc>
        <w:tc>
          <w:tcPr>
            <w:tcW w:w="3121"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73DE5CC3">
            <w:pPr>
              <w:widowControl/>
              <w:jc w:val="left"/>
              <w:rPr>
                <w:rFonts w:ascii="宋体" w:hAnsi="宋体" w:cs="Arial"/>
                <w:bCs/>
                <w:color w:val="000000"/>
                <w:kern w:val="0"/>
                <w:sz w:val="18"/>
                <w:szCs w:val="18"/>
              </w:rPr>
            </w:pPr>
            <w:r>
              <w:rPr>
                <w:rFonts w:hint="eastAsia" w:ascii="宋体" w:hAnsi="宋体" w:cs="Arial"/>
                <w:bCs/>
                <w:color w:val="000000"/>
                <w:kern w:val="0"/>
                <w:sz w:val="18"/>
                <w:szCs w:val="18"/>
              </w:rPr>
              <w:t>[30211]差旅费</w:t>
            </w: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6A20A6BF">
            <w:pPr>
              <w:widowControl/>
              <w:jc w:val="right"/>
              <w:rPr>
                <w:rFonts w:hint="default" w:ascii="宋体" w:hAnsi="宋体" w:eastAsia="宋体" w:cs="Arial"/>
                <w:bCs/>
                <w:color w:val="000000"/>
                <w:kern w:val="0"/>
                <w:sz w:val="18"/>
                <w:szCs w:val="18"/>
                <w:lang w:val="en-US" w:eastAsia="zh-CN"/>
              </w:rPr>
            </w:pPr>
            <w:r>
              <w:rPr>
                <w:rFonts w:hint="eastAsia" w:ascii="宋体" w:hAnsi="宋体" w:cs="Arial"/>
                <w:bCs/>
                <w:color w:val="000000"/>
                <w:kern w:val="0"/>
                <w:sz w:val="18"/>
                <w:szCs w:val="18"/>
                <w:lang w:val="en-US" w:eastAsia="zh-CN"/>
              </w:rPr>
              <w:t>10.00</w:t>
            </w: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1A406A1F">
            <w:pPr>
              <w:widowControl/>
              <w:jc w:val="right"/>
              <w:rPr>
                <w:rFonts w:hint="default" w:ascii="宋体" w:hAnsi="宋体" w:eastAsia="宋体" w:cs="Arial"/>
                <w:bCs/>
                <w:color w:val="000000"/>
                <w:kern w:val="0"/>
                <w:sz w:val="18"/>
                <w:szCs w:val="18"/>
                <w:lang w:val="en-US" w:eastAsia="zh-CN"/>
              </w:rPr>
            </w:pPr>
            <w:r>
              <w:rPr>
                <w:rFonts w:hint="eastAsia" w:ascii="宋体" w:hAnsi="宋体" w:cs="Arial"/>
                <w:bCs/>
                <w:color w:val="000000"/>
                <w:kern w:val="0"/>
                <w:sz w:val="18"/>
                <w:szCs w:val="18"/>
                <w:lang w:val="en-US" w:eastAsia="zh-CN"/>
              </w:rPr>
              <w:t>10.00</w:t>
            </w:r>
          </w:p>
        </w:tc>
        <w:tc>
          <w:tcPr>
            <w:tcW w:w="1814" w:type="dxa"/>
            <w:tcBorders>
              <w:top w:val="single" w:color="auto" w:sz="4" w:space="0"/>
              <w:left w:val="single" w:color="auto" w:sz="4" w:space="0"/>
              <w:bottom w:val="single" w:color="auto" w:sz="4" w:space="0"/>
              <w:right w:val="nil"/>
            </w:tcBorders>
            <w:shd w:val="clear" w:color="auto" w:fill="FFFFFF"/>
            <w:vAlign w:val="center"/>
          </w:tcPr>
          <w:p w14:paraId="7A73C720">
            <w:pPr>
              <w:widowControl/>
              <w:jc w:val="right"/>
              <w:rPr>
                <w:rFonts w:ascii="宋体" w:hAnsi="宋体" w:cs="Arial"/>
                <w:bCs/>
                <w:color w:val="000000"/>
                <w:kern w:val="0"/>
                <w:sz w:val="18"/>
                <w:szCs w:val="18"/>
              </w:rPr>
            </w:pPr>
          </w:p>
        </w:tc>
      </w:tr>
      <w:tr w14:paraId="6F753482">
        <w:tblPrEx>
          <w:tblCellMar>
            <w:top w:w="0" w:type="dxa"/>
            <w:left w:w="108" w:type="dxa"/>
            <w:bottom w:w="0" w:type="dxa"/>
            <w:right w:w="108" w:type="dxa"/>
          </w:tblCellMar>
        </w:tblPrEx>
        <w:trPr>
          <w:trHeight w:val="20" w:hRule="atLeast"/>
        </w:trPr>
        <w:tc>
          <w:tcPr>
            <w:tcW w:w="848" w:type="dxa"/>
            <w:tcBorders>
              <w:top w:val="single" w:color="000000" w:sz="4" w:space="0"/>
              <w:bottom w:val="single" w:color="auto" w:sz="4" w:space="0"/>
              <w:right w:val="single" w:color="000000" w:sz="4" w:space="0"/>
            </w:tcBorders>
            <w:shd w:val="clear" w:color="auto" w:fill="FFFFFF"/>
            <w:noWrap/>
            <w:vAlign w:val="center"/>
          </w:tcPr>
          <w:p w14:paraId="77523084">
            <w:pPr>
              <w:widowControl/>
              <w:jc w:val="center"/>
              <w:rPr>
                <w:rFonts w:ascii="宋体" w:hAnsi="宋体" w:cs="Arial"/>
                <w:bCs/>
                <w:color w:val="000000"/>
                <w:kern w:val="0"/>
                <w:sz w:val="18"/>
                <w:szCs w:val="18"/>
              </w:rPr>
            </w:pPr>
            <w:r>
              <w:rPr>
                <w:rFonts w:hint="eastAsia" w:ascii="宋体" w:hAnsi="宋体" w:cs="Arial"/>
                <w:bCs/>
                <w:color w:val="000000"/>
                <w:kern w:val="0"/>
                <w:sz w:val="18"/>
                <w:szCs w:val="18"/>
              </w:rPr>
              <w:t>9</w:t>
            </w:r>
          </w:p>
        </w:tc>
        <w:tc>
          <w:tcPr>
            <w:tcW w:w="3121"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3166712E">
            <w:pPr>
              <w:widowControl/>
              <w:jc w:val="left"/>
              <w:rPr>
                <w:rFonts w:ascii="宋体" w:hAnsi="宋体" w:cs="Arial"/>
                <w:bCs/>
                <w:color w:val="000000"/>
                <w:kern w:val="0"/>
                <w:sz w:val="18"/>
                <w:szCs w:val="18"/>
              </w:rPr>
            </w:pPr>
            <w:r>
              <w:rPr>
                <w:rFonts w:hint="eastAsia" w:ascii="宋体" w:hAnsi="宋体" w:cs="Arial"/>
                <w:bCs/>
                <w:color w:val="000000"/>
                <w:kern w:val="0"/>
                <w:sz w:val="18"/>
                <w:szCs w:val="18"/>
              </w:rPr>
              <w:t>[30213]维修（护）费</w:t>
            </w: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7AACC539">
            <w:pPr>
              <w:widowControl/>
              <w:jc w:val="right"/>
              <w:rPr>
                <w:rFonts w:ascii="宋体" w:hAnsi="宋体" w:cs="Arial"/>
                <w:bCs/>
                <w:color w:val="000000"/>
                <w:kern w:val="0"/>
                <w:sz w:val="18"/>
                <w:szCs w:val="18"/>
              </w:rPr>
            </w:pP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4FB8F007">
            <w:pPr>
              <w:widowControl/>
              <w:jc w:val="right"/>
              <w:rPr>
                <w:rFonts w:ascii="宋体" w:hAnsi="宋体" w:cs="Arial"/>
                <w:bCs/>
                <w:color w:val="000000"/>
                <w:kern w:val="0"/>
                <w:sz w:val="18"/>
                <w:szCs w:val="18"/>
              </w:rPr>
            </w:pPr>
          </w:p>
        </w:tc>
        <w:tc>
          <w:tcPr>
            <w:tcW w:w="1814" w:type="dxa"/>
            <w:tcBorders>
              <w:top w:val="single" w:color="auto" w:sz="4" w:space="0"/>
              <w:left w:val="single" w:color="auto" w:sz="4" w:space="0"/>
              <w:bottom w:val="single" w:color="auto" w:sz="4" w:space="0"/>
              <w:right w:val="nil"/>
            </w:tcBorders>
            <w:shd w:val="clear" w:color="auto" w:fill="FFFFFF"/>
            <w:vAlign w:val="center"/>
          </w:tcPr>
          <w:p w14:paraId="00390792">
            <w:pPr>
              <w:widowControl/>
              <w:jc w:val="right"/>
              <w:rPr>
                <w:rFonts w:ascii="宋体" w:hAnsi="宋体" w:cs="Arial"/>
                <w:bCs/>
                <w:color w:val="000000"/>
                <w:kern w:val="0"/>
                <w:sz w:val="18"/>
                <w:szCs w:val="18"/>
              </w:rPr>
            </w:pPr>
          </w:p>
        </w:tc>
      </w:tr>
      <w:tr w14:paraId="7265045C">
        <w:tblPrEx>
          <w:tblCellMar>
            <w:top w:w="0" w:type="dxa"/>
            <w:left w:w="108" w:type="dxa"/>
            <w:bottom w:w="0" w:type="dxa"/>
            <w:right w:w="108" w:type="dxa"/>
          </w:tblCellMar>
        </w:tblPrEx>
        <w:trPr>
          <w:trHeight w:val="20" w:hRule="atLeast"/>
        </w:trPr>
        <w:tc>
          <w:tcPr>
            <w:tcW w:w="848" w:type="dxa"/>
            <w:tcBorders>
              <w:top w:val="single" w:color="000000" w:sz="4" w:space="0"/>
              <w:bottom w:val="single" w:color="auto" w:sz="4" w:space="0"/>
              <w:right w:val="single" w:color="000000" w:sz="4" w:space="0"/>
            </w:tcBorders>
            <w:shd w:val="clear" w:color="auto" w:fill="FFFFFF"/>
            <w:noWrap/>
            <w:vAlign w:val="center"/>
          </w:tcPr>
          <w:p w14:paraId="38A2E8DC">
            <w:pPr>
              <w:widowControl/>
              <w:jc w:val="center"/>
              <w:rPr>
                <w:rFonts w:ascii="宋体" w:hAnsi="宋体" w:cs="Arial"/>
                <w:bCs/>
                <w:color w:val="000000"/>
                <w:kern w:val="0"/>
                <w:sz w:val="18"/>
                <w:szCs w:val="18"/>
              </w:rPr>
            </w:pPr>
            <w:r>
              <w:rPr>
                <w:rFonts w:hint="eastAsia" w:ascii="宋体" w:hAnsi="宋体" w:cs="Arial"/>
                <w:bCs/>
                <w:color w:val="000000"/>
                <w:kern w:val="0"/>
                <w:sz w:val="18"/>
                <w:szCs w:val="18"/>
              </w:rPr>
              <w:t>10</w:t>
            </w:r>
          </w:p>
        </w:tc>
        <w:tc>
          <w:tcPr>
            <w:tcW w:w="3121"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7097E485">
            <w:pPr>
              <w:widowControl/>
              <w:jc w:val="left"/>
              <w:rPr>
                <w:rFonts w:ascii="宋体" w:hAnsi="宋体" w:cs="Arial"/>
                <w:bCs/>
                <w:color w:val="000000"/>
                <w:kern w:val="0"/>
                <w:sz w:val="18"/>
                <w:szCs w:val="18"/>
              </w:rPr>
            </w:pPr>
            <w:r>
              <w:rPr>
                <w:rFonts w:hint="eastAsia" w:ascii="宋体" w:hAnsi="宋体" w:cs="Arial"/>
                <w:bCs/>
                <w:color w:val="000000"/>
                <w:kern w:val="0"/>
                <w:sz w:val="18"/>
                <w:szCs w:val="18"/>
              </w:rPr>
              <w:t>[30215]会议费</w:t>
            </w: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4A273B9C">
            <w:pPr>
              <w:widowControl/>
              <w:jc w:val="right"/>
              <w:rPr>
                <w:rFonts w:hint="default" w:ascii="宋体" w:hAnsi="宋体" w:eastAsia="宋体" w:cs="Arial"/>
                <w:bCs/>
                <w:color w:val="000000"/>
                <w:kern w:val="0"/>
                <w:sz w:val="18"/>
                <w:szCs w:val="18"/>
                <w:lang w:val="en-US" w:eastAsia="zh-CN"/>
              </w:rPr>
            </w:pPr>
            <w:r>
              <w:rPr>
                <w:rFonts w:hint="eastAsia" w:ascii="宋体" w:hAnsi="宋体" w:cs="Arial"/>
                <w:bCs/>
                <w:color w:val="000000"/>
                <w:kern w:val="0"/>
                <w:sz w:val="18"/>
                <w:szCs w:val="18"/>
                <w:lang w:val="en-US" w:eastAsia="zh-CN"/>
              </w:rPr>
              <w:t>35.00</w:t>
            </w: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767A8D1B">
            <w:pPr>
              <w:widowControl/>
              <w:jc w:val="right"/>
              <w:rPr>
                <w:rFonts w:hint="default" w:ascii="宋体" w:hAnsi="宋体" w:eastAsia="宋体" w:cs="Arial"/>
                <w:bCs/>
                <w:color w:val="000000"/>
                <w:kern w:val="0"/>
                <w:sz w:val="18"/>
                <w:szCs w:val="18"/>
                <w:lang w:val="en-US" w:eastAsia="zh-CN"/>
              </w:rPr>
            </w:pPr>
            <w:r>
              <w:rPr>
                <w:rFonts w:hint="eastAsia" w:ascii="宋体" w:hAnsi="宋体" w:cs="Arial"/>
                <w:bCs/>
                <w:color w:val="000000"/>
                <w:kern w:val="0"/>
                <w:sz w:val="18"/>
                <w:szCs w:val="18"/>
                <w:lang w:val="en-US" w:eastAsia="zh-CN"/>
              </w:rPr>
              <w:t>35.00</w:t>
            </w:r>
          </w:p>
        </w:tc>
        <w:tc>
          <w:tcPr>
            <w:tcW w:w="1814" w:type="dxa"/>
            <w:tcBorders>
              <w:top w:val="single" w:color="auto" w:sz="4" w:space="0"/>
              <w:left w:val="single" w:color="auto" w:sz="4" w:space="0"/>
              <w:bottom w:val="single" w:color="auto" w:sz="4" w:space="0"/>
              <w:right w:val="nil"/>
            </w:tcBorders>
            <w:shd w:val="clear" w:color="auto" w:fill="FFFFFF"/>
            <w:vAlign w:val="center"/>
          </w:tcPr>
          <w:p w14:paraId="2BE711B2">
            <w:pPr>
              <w:widowControl/>
              <w:jc w:val="right"/>
              <w:rPr>
                <w:rFonts w:ascii="宋体" w:hAnsi="宋体" w:cs="Arial"/>
                <w:bCs/>
                <w:color w:val="000000"/>
                <w:kern w:val="0"/>
                <w:sz w:val="18"/>
                <w:szCs w:val="18"/>
              </w:rPr>
            </w:pPr>
          </w:p>
        </w:tc>
      </w:tr>
      <w:tr w14:paraId="0A113E92">
        <w:tblPrEx>
          <w:tblCellMar>
            <w:top w:w="0" w:type="dxa"/>
            <w:left w:w="108" w:type="dxa"/>
            <w:bottom w:w="0" w:type="dxa"/>
            <w:right w:w="108" w:type="dxa"/>
          </w:tblCellMar>
        </w:tblPrEx>
        <w:trPr>
          <w:trHeight w:val="290" w:hRule="atLeast"/>
        </w:trPr>
        <w:tc>
          <w:tcPr>
            <w:tcW w:w="848" w:type="dxa"/>
            <w:tcBorders>
              <w:top w:val="single" w:color="000000" w:sz="4" w:space="0"/>
              <w:bottom w:val="single" w:color="auto" w:sz="4" w:space="0"/>
              <w:right w:val="single" w:color="000000" w:sz="4" w:space="0"/>
            </w:tcBorders>
            <w:shd w:val="clear" w:color="auto" w:fill="FFFFFF"/>
            <w:noWrap/>
            <w:vAlign w:val="center"/>
          </w:tcPr>
          <w:p w14:paraId="6CED8A2A">
            <w:pPr>
              <w:widowControl/>
              <w:jc w:val="center"/>
              <w:rPr>
                <w:rFonts w:ascii="宋体" w:hAnsi="宋体" w:cs="Arial"/>
                <w:bCs/>
                <w:color w:val="000000"/>
                <w:kern w:val="0"/>
                <w:sz w:val="18"/>
                <w:szCs w:val="18"/>
              </w:rPr>
            </w:pPr>
            <w:r>
              <w:rPr>
                <w:rFonts w:hint="eastAsia" w:ascii="宋体" w:hAnsi="宋体" w:cs="Arial"/>
                <w:bCs/>
                <w:color w:val="000000"/>
                <w:kern w:val="0"/>
                <w:sz w:val="18"/>
                <w:szCs w:val="18"/>
              </w:rPr>
              <w:t>11</w:t>
            </w:r>
          </w:p>
        </w:tc>
        <w:tc>
          <w:tcPr>
            <w:tcW w:w="3121"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72570E10">
            <w:pPr>
              <w:widowControl/>
              <w:jc w:val="left"/>
              <w:rPr>
                <w:rFonts w:ascii="宋体" w:hAnsi="宋体" w:cs="Arial"/>
                <w:bCs/>
                <w:color w:val="000000"/>
                <w:kern w:val="0"/>
                <w:sz w:val="18"/>
                <w:szCs w:val="18"/>
              </w:rPr>
            </w:pPr>
            <w:r>
              <w:rPr>
                <w:rFonts w:hint="eastAsia" w:ascii="宋体" w:hAnsi="宋体" w:cs="Arial"/>
                <w:bCs/>
                <w:color w:val="000000"/>
                <w:kern w:val="0"/>
                <w:sz w:val="18"/>
                <w:szCs w:val="18"/>
              </w:rPr>
              <w:t>[302</w:t>
            </w:r>
            <w:r>
              <w:rPr>
                <w:rFonts w:hint="eastAsia" w:ascii="宋体" w:hAnsi="宋体" w:cs="Arial"/>
                <w:bCs/>
                <w:color w:val="000000"/>
                <w:kern w:val="0"/>
                <w:sz w:val="18"/>
                <w:szCs w:val="18"/>
                <w:lang w:val="en-US" w:eastAsia="zh-CN"/>
              </w:rPr>
              <w:t>2</w:t>
            </w:r>
            <w:r>
              <w:rPr>
                <w:rFonts w:hint="eastAsia" w:ascii="宋体" w:hAnsi="宋体" w:cs="Arial"/>
                <w:bCs/>
                <w:color w:val="000000"/>
                <w:kern w:val="0"/>
                <w:sz w:val="18"/>
                <w:szCs w:val="18"/>
              </w:rPr>
              <w:t>8]</w:t>
            </w:r>
            <w:r>
              <w:rPr>
                <w:rFonts w:hint="eastAsia" w:ascii="宋体" w:hAnsi="宋体" w:cs="Arial"/>
                <w:bCs/>
                <w:color w:val="000000"/>
                <w:kern w:val="0"/>
                <w:sz w:val="18"/>
                <w:szCs w:val="18"/>
                <w:lang w:eastAsia="zh-CN"/>
              </w:rPr>
              <w:t>工会经</w:t>
            </w:r>
            <w:r>
              <w:rPr>
                <w:rFonts w:hint="eastAsia" w:ascii="宋体" w:hAnsi="宋体" w:cs="Arial"/>
                <w:bCs/>
                <w:color w:val="000000"/>
                <w:kern w:val="0"/>
                <w:sz w:val="18"/>
                <w:szCs w:val="18"/>
              </w:rPr>
              <w:t>费</w:t>
            </w: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3CB6DAA8">
            <w:pPr>
              <w:widowControl/>
              <w:jc w:val="right"/>
              <w:rPr>
                <w:rFonts w:hint="default" w:ascii="宋体" w:hAnsi="宋体" w:eastAsia="宋体" w:cs="Arial"/>
                <w:bCs/>
                <w:color w:val="000000"/>
                <w:kern w:val="0"/>
                <w:sz w:val="18"/>
                <w:szCs w:val="18"/>
                <w:lang w:val="en-US" w:eastAsia="zh-CN"/>
              </w:rPr>
            </w:pPr>
            <w:r>
              <w:rPr>
                <w:rFonts w:hint="eastAsia" w:ascii="宋体" w:hAnsi="宋体" w:cs="Arial"/>
                <w:bCs/>
                <w:color w:val="000000"/>
                <w:kern w:val="0"/>
                <w:sz w:val="18"/>
                <w:szCs w:val="18"/>
                <w:lang w:val="en-US" w:eastAsia="zh-CN"/>
              </w:rPr>
              <w:t>3.99</w:t>
            </w: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149C5792">
            <w:pPr>
              <w:widowControl/>
              <w:jc w:val="right"/>
              <w:rPr>
                <w:rFonts w:hint="default" w:ascii="宋体" w:hAnsi="宋体" w:eastAsia="宋体" w:cs="Arial"/>
                <w:bCs/>
                <w:color w:val="000000"/>
                <w:kern w:val="0"/>
                <w:sz w:val="18"/>
                <w:szCs w:val="18"/>
                <w:lang w:val="en-US" w:eastAsia="zh-CN"/>
              </w:rPr>
            </w:pPr>
            <w:r>
              <w:rPr>
                <w:rFonts w:hint="eastAsia" w:ascii="宋体" w:hAnsi="宋体" w:cs="Arial"/>
                <w:bCs/>
                <w:color w:val="000000"/>
                <w:kern w:val="0"/>
                <w:sz w:val="18"/>
                <w:szCs w:val="18"/>
                <w:lang w:val="en-US" w:eastAsia="zh-CN"/>
              </w:rPr>
              <w:t>3.99</w:t>
            </w:r>
          </w:p>
        </w:tc>
        <w:tc>
          <w:tcPr>
            <w:tcW w:w="1814" w:type="dxa"/>
            <w:tcBorders>
              <w:top w:val="single" w:color="auto" w:sz="4" w:space="0"/>
              <w:left w:val="single" w:color="auto" w:sz="4" w:space="0"/>
              <w:bottom w:val="single" w:color="auto" w:sz="4" w:space="0"/>
              <w:right w:val="nil"/>
            </w:tcBorders>
            <w:shd w:val="clear" w:color="auto" w:fill="FFFFFF"/>
            <w:vAlign w:val="center"/>
          </w:tcPr>
          <w:p w14:paraId="39195908">
            <w:pPr>
              <w:widowControl/>
              <w:jc w:val="right"/>
              <w:rPr>
                <w:rFonts w:ascii="宋体" w:hAnsi="宋体" w:cs="Arial"/>
                <w:bCs/>
                <w:color w:val="000000"/>
                <w:kern w:val="0"/>
                <w:sz w:val="18"/>
                <w:szCs w:val="18"/>
              </w:rPr>
            </w:pPr>
          </w:p>
        </w:tc>
      </w:tr>
      <w:tr w14:paraId="36DAACF3">
        <w:tblPrEx>
          <w:tblCellMar>
            <w:top w:w="0" w:type="dxa"/>
            <w:left w:w="108" w:type="dxa"/>
            <w:bottom w:w="0" w:type="dxa"/>
            <w:right w:w="108" w:type="dxa"/>
          </w:tblCellMar>
        </w:tblPrEx>
        <w:trPr>
          <w:trHeight w:val="20" w:hRule="atLeast"/>
        </w:trPr>
        <w:tc>
          <w:tcPr>
            <w:tcW w:w="848" w:type="dxa"/>
            <w:tcBorders>
              <w:top w:val="single" w:color="000000" w:sz="4" w:space="0"/>
              <w:bottom w:val="single" w:color="auto" w:sz="4" w:space="0"/>
              <w:right w:val="single" w:color="000000" w:sz="4" w:space="0"/>
            </w:tcBorders>
            <w:shd w:val="clear" w:color="auto" w:fill="FFFFFF"/>
            <w:noWrap/>
            <w:vAlign w:val="center"/>
          </w:tcPr>
          <w:p w14:paraId="5A1B6493">
            <w:pPr>
              <w:widowControl/>
              <w:jc w:val="center"/>
              <w:rPr>
                <w:rFonts w:ascii="宋体" w:hAnsi="宋体" w:cs="Arial"/>
                <w:bCs/>
                <w:color w:val="000000"/>
                <w:kern w:val="0"/>
                <w:sz w:val="18"/>
                <w:szCs w:val="18"/>
              </w:rPr>
            </w:pPr>
            <w:r>
              <w:rPr>
                <w:rFonts w:hint="eastAsia" w:ascii="宋体" w:hAnsi="宋体" w:cs="Arial"/>
                <w:bCs/>
                <w:color w:val="000000"/>
                <w:kern w:val="0"/>
                <w:sz w:val="18"/>
                <w:szCs w:val="18"/>
              </w:rPr>
              <w:t>12</w:t>
            </w:r>
          </w:p>
        </w:tc>
        <w:tc>
          <w:tcPr>
            <w:tcW w:w="3121"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76A2AF59">
            <w:pPr>
              <w:widowControl/>
              <w:jc w:val="left"/>
              <w:rPr>
                <w:rFonts w:ascii="宋体" w:hAnsi="宋体" w:cs="Arial"/>
                <w:bCs/>
                <w:color w:val="000000"/>
                <w:kern w:val="0"/>
                <w:sz w:val="18"/>
                <w:szCs w:val="18"/>
              </w:rPr>
            </w:pPr>
            <w:r>
              <w:rPr>
                <w:rFonts w:hint="eastAsia" w:ascii="宋体" w:hAnsi="宋体" w:cs="Arial"/>
                <w:bCs/>
                <w:color w:val="000000"/>
                <w:kern w:val="0"/>
                <w:sz w:val="18"/>
                <w:szCs w:val="18"/>
              </w:rPr>
              <w:t>[30229]福利费</w:t>
            </w: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7BB6B2E7">
            <w:pPr>
              <w:widowControl/>
              <w:jc w:val="right"/>
              <w:rPr>
                <w:rFonts w:hint="default" w:ascii="宋体" w:hAnsi="宋体" w:eastAsia="宋体" w:cs="Arial"/>
                <w:bCs/>
                <w:color w:val="000000"/>
                <w:kern w:val="0"/>
                <w:sz w:val="18"/>
                <w:szCs w:val="18"/>
                <w:lang w:val="en-US" w:eastAsia="zh-CN"/>
              </w:rPr>
            </w:pPr>
            <w:r>
              <w:rPr>
                <w:rFonts w:hint="eastAsia" w:ascii="宋体" w:hAnsi="宋体" w:cs="Arial"/>
                <w:bCs/>
                <w:color w:val="000000"/>
                <w:kern w:val="0"/>
                <w:sz w:val="18"/>
                <w:szCs w:val="18"/>
                <w:lang w:val="en-US" w:eastAsia="zh-CN"/>
              </w:rPr>
              <w:t>8.33</w:t>
            </w: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2B77FE4E">
            <w:pPr>
              <w:widowControl/>
              <w:jc w:val="right"/>
              <w:rPr>
                <w:rFonts w:hint="default" w:ascii="宋体" w:hAnsi="宋体" w:eastAsia="宋体" w:cs="Arial"/>
                <w:bCs/>
                <w:color w:val="000000"/>
                <w:kern w:val="0"/>
                <w:sz w:val="18"/>
                <w:szCs w:val="18"/>
                <w:lang w:val="en-US" w:eastAsia="zh-CN"/>
              </w:rPr>
            </w:pPr>
            <w:r>
              <w:rPr>
                <w:rFonts w:hint="eastAsia" w:ascii="宋体" w:hAnsi="宋体" w:cs="Arial"/>
                <w:bCs/>
                <w:color w:val="000000"/>
                <w:kern w:val="0"/>
                <w:sz w:val="18"/>
                <w:szCs w:val="18"/>
                <w:lang w:val="en-US" w:eastAsia="zh-CN"/>
              </w:rPr>
              <w:t>8.33</w:t>
            </w:r>
          </w:p>
        </w:tc>
        <w:tc>
          <w:tcPr>
            <w:tcW w:w="1814" w:type="dxa"/>
            <w:tcBorders>
              <w:top w:val="single" w:color="auto" w:sz="4" w:space="0"/>
              <w:left w:val="single" w:color="auto" w:sz="4" w:space="0"/>
              <w:bottom w:val="single" w:color="auto" w:sz="4" w:space="0"/>
              <w:right w:val="nil"/>
            </w:tcBorders>
            <w:shd w:val="clear" w:color="auto" w:fill="FFFFFF"/>
            <w:vAlign w:val="center"/>
          </w:tcPr>
          <w:p w14:paraId="5EBDB755">
            <w:pPr>
              <w:widowControl/>
              <w:jc w:val="right"/>
              <w:rPr>
                <w:rFonts w:ascii="宋体" w:hAnsi="宋体" w:cs="Arial"/>
                <w:bCs/>
                <w:color w:val="000000"/>
                <w:kern w:val="0"/>
                <w:sz w:val="18"/>
                <w:szCs w:val="18"/>
              </w:rPr>
            </w:pPr>
          </w:p>
        </w:tc>
      </w:tr>
      <w:tr w14:paraId="71E06E50">
        <w:tblPrEx>
          <w:tblCellMar>
            <w:top w:w="0" w:type="dxa"/>
            <w:left w:w="108" w:type="dxa"/>
            <w:bottom w:w="0" w:type="dxa"/>
            <w:right w:w="108" w:type="dxa"/>
          </w:tblCellMar>
        </w:tblPrEx>
        <w:trPr>
          <w:trHeight w:val="20" w:hRule="atLeast"/>
        </w:trPr>
        <w:tc>
          <w:tcPr>
            <w:tcW w:w="848" w:type="dxa"/>
            <w:tcBorders>
              <w:top w:val="single" w:color="000000" w:sz="4" w:space="0"/>
              <w:bottom w:val="single" w:color="auto" w:sz="4" w:space="0"/>
              <w:right w:val="single" w:color="000000" w:sz="4" w:space="0"/>
            </w:tcBorders>
            <w:shd w:val="clear" w:color="auto" w:fill="FFFFFF"/>
            <w:noWrap/>
            <w:vAlign w:val="center"/>
          </w:tcPr>
          <w:p w14:paraId="2236EA54">
            <w:pPr>
              <w:widowControl/>
              <w:jc w:val="center"/>
              <w:rPr>
                <w:rFonts w:ascii="宋体" w:hAnsi="宋体" w:cs="Arial"/>
                <w:bCs/>
                <w:color w:val="000000"/>
                <w:kern w:val="0"/>
                <w:sz w:val="18"/>
                <w:szCs w:val="18"/>
              </w:rPr>
            </w:pPr>
            <w:r>
              <w:rPr>
                <w:rFonts w:hint="eastAsia" w:ascii="宋体" w:hAnsi="宋体" w:cs="Arial"/>
                <w:bCs/>
                <w:color w:val="000000"/>
                <w:kern w:val="0"/>
                <w:sz w:val="18"/>
                <w:szCs w:val="18"/>
              </w:rPr>
              <w:t>13</w:t>
            </w:r>
          </w:p>
        </w:tc>
        <w:tc>
          <w:tcPr>
            <w:tcW w:w="3121"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3C866608">
            <w:pPr>
              <w:widowControl/>
              <w:jc w:val="left"/>
              <w:rPr>
                <w:rFonts w:ascii="宋体" w:hAnsi="宋体" w:cs="Arial"/>
                <w:bCs/>
                <w:color w:val="000000"/>
                <w:kern w:val="0"/>
                <w:sz w:val="18"/>
                <w:szCs w:val="18"/>
              </w:rPr>
            </w:pPr>
            <w:r>
              <w:rPr>
                <w:rFonts w:hint="eastAsia" w:ascii="宋体" w:hAnsi="宋体" w:cs="Arial"/>
                <w:bCs/>
                <w:color w:val="000000"/>
                <w:kern w:val="0"/>
                <w:sz w:val="18"/>
                <w:szCs w:val="18"/>
              </w:rPr>
              <w:t>[30231]公务用车运行维护费</w:t>
            </w: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18B75AF7">
            <w:pPr>
              <w:widowControl/>
              <w:jc w:val="right"/>
              <w:rPr>
                <w:rFonts w:hint="default" w:ascii="宋体" w:hAnsi="宋体" w:eastAsia="宋体" w:cs="Arial"/>
                <w:bCs/>
                <w:color w:val="000000"/>
                <w:kern w:val="0"/>
                <w:sz w:val="18"/>
                <w:szCs w:val="18"/>
                <w:lang w:val="en-US" w:eastAsia="zh-CN"/>
              </w:rPr>
            </w:pPr>
            <w:r>
              <w:rPr>
                <w:rFonts w:hint="eastAsia" w:ascii="宋体" w:hAnsi="宋体" w:cs="Arial"/>
                <w:bCs/>
                <w:color w:val="000000"/>
                <w:kern w:val="0"/>
                <w:sz w:val="18"/>
                <w:szCs w:val="18"/>
                <w:lang w:val="en-US" w:eastAsia="zh-CN"/>
              </w:rPr>
              <w:t>7.0</w:t>
            </w: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4CB58B1A">
            <w:pPr>
              <w:widowControl/>
              <w:jc w:val="right"/>
              <w:rPr>
                <w:rFonts w:hint="default" w:ascii="宋体" w:hAnsi="宋体" w:eastAsia="宋体" w:cs="Arial"/>
                <w:bCs/>
                <w:color w:val="000000"/>
                <w:kern w:val="0"/>
                <w:sz w:val="18"/>
                <w:szCs w:val="18"/>
                <w:lang w:val="en-US" w:eastAsia="zh-CN"/>
              </w:rPr>
            </w:pPr>
            <w:r>
              <w:rPr>
                <w:rFonts w:hint="eastAsia" w:ascii="宋体" w:hAnsi="宋体" w:cs="Arial"/>
                <w:bCs/>
                <w:color w:val="000000"/>
                <w:kern w:val="0"/>
                <w:sz w:val="18"/>
                <w:szCs w:val="18"/>
                <w:lang w:val="en-US" w:eastAsia="zh-CN"/>
              </w:rPr>
              <w:t>7.0</w:t>
            </w:r>
          </w:p>
        </w:tc>
        <w:tc>
          <w:tcPr>
            <w:tcW w:w="1814" w:type="dxa"/>
            <w:tcBorders>
              <w:top w:val="single" w:color="auto" w:sz="4" w:space="0"/>
              <w:left w:val="single" w:color="auto" w:sz="4" w:space="0"/>
              <w:bottom w:val="single" w:color="auto" w:sz="4" w:space="0"/>
              <w:right w:val="nil"/>
            </w:tcBorders>
            <w:shd w:val="clear" w:color="auto" w:fill="FFFFFF"/>
            <w:vAlign w:val="center"/>
          </w:tcPr>
          <w:p w14:paraId="09080760">
            <w:pPr>
              <w:widowControl/>
              <w:jc w:val="right"/>
              <w:rPr>
                <w:rFonts w:ascii="宋体" w:hAnsi="宋体" w:cs="Arial"/>
                <w:bCs/>
                <w:color w:val="000000"/>
                <w:kern w:val="0"/>
                <w:sz w:val="18"/>
                <w:szCs w:val="18"/>
              </w:rPr>
            </w:pPr>
          </w:p>
        </w:tc>
      </w:tr>
      <w:tr w14:paraId="55E464D6">
        <w:tblPrEx>
          <w:tblCellMar>
            <w:top w:w="0" w:type="dxa"/>
            <w:left w:w="108" w:type="dxa"/>
            <w:bottom w:w="0" w:type="dxa"/>
            <w:right w:w="108" w:type="dxa"/>
          </w:tblCellMar>
        </w:tblPrEx>
        <w:trPr>
          <w:trHeight w:val="20" w:hRule="atLeast"/>
        </w:trPr>
        <w:tc>
          <w:tcPr>
            <w:tcW w:w="848" w:type="dxa"/>
            <w:tcBorders>
              <w:top w:val="single" w:color="000000" w:sz="4" w:space="0"/>
              <w:bottom w:val="single" w:color="auto" w:sz="4" w:space="0"/>
              <w:right w:val="single" w:color="000000" w:sz="4" w:space="0"/>
            </w:tcBorders>
            <w:shd w:val="clear" w:color="auto" w:fill="FFFFFF"/>
            <w:noWrap/>
            <w:vAlign w:val="center"/>
          </w:tcPr>
          <w:p w14:paraId="7116A6E5">
            <w:pPr>
              <w:widowControl/>
              <w:jc w:val="center"/>
              <w:rPr>
                <w:rFonts w:ascii="宋体" w:hAnsi="宋体" w:cs="Arial"/>
                <w:bCs/>
                <w:color w:val="000000"/>
                <w:kern w:val="0"/>
                <w:sz w:val="18"/>
                <w:szCs w:val="18"/>
              </w:rPr>
            </w:pPr>
            <w:r>
              <w:rPr>
                <w:rFonts w:hint="eastAsia" w:ascii="宋体" w:hAnsi="宋体" w:cs="Arial"/>
                <w:bCs/>
                <w:color w:val="000000"/>
                <w:kern w:val="0"/>
                <w:sz w:val="18"/>
                <w:szCs w:val="18"/>
              </w:rPr>
              <w:t>14</w:t>
            </w:r>
          </w:p>
        </w:tc>
        <w:tc>
          <w:tcPr>
            <w:tcW w:w="3121"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295DEBF5">
            <w:pPr>
              <w:widowControl/>
              <w:jc w:val="left"/>
              <w:rPr>
                <w:rFonts w:ascii="宋体" w:hAnsi="宋体" w:cs="Arial"/>
                <w:bCs/>
                <w:color w:val="000000"/>
                <w:kern w:val="0"/>
                <w:sz w:val="18"/>
                <w:szCs w:val="18"/>
              </w:rPr>
            </w:pPr>
            <w:r>
              <w:rPr>
                <w:rFonts w:hint="eastAsia" w:ascii="宋体" w:hAnsi="宋体" w:cs="Arial"/>
                <w:bCs/>
                <w:color w:val="000000"/>
                <w:kern w:val="0"/>
                <w:sz w:val="18"/>
                <w:szCs w:val="18"/>
              </w:rPr>
              <w:t>[30299]其他商品和服务支出</w:t>
            </w: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4A7C7DF0">
            <w:pPr>
              <w:widowControl/>
              <w:jc w:val="right"/>
              <w:rPr>
                <w:rFonts w:hint="default" w:ascii="宋体" w:hAnsi="宋体" w:eastAsia="宋体" w:cs="Arial"/>
                <w:bCs/>
                <w:color w:val="000000"/>
                <w:kern w:val="0"/>
                <w:sz w:val="18"/>
                <w:szCs w:val="18"/>
                <w:lang w:val="en-US" w:eastAsia="zh-CN"/>
              </w:rPr>
            </w:pP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7984604D">
            <w:pPr>
              <w:widowControl/>
              <w:jc w:val="right"/>
              <w:rPr>
                <w:rFonts w:hint="default" w:ascii="宋体" w:hAnsi="宋体" w:eastAsia="宋体" w:cs="Arial"/>
                <w:bCs/>
                <w:color w:val="000000"/>
                <w:kern w:val="0"/>
                <w:sz w:val="18"/>
                <w:szCs w:val="18"/>
                <w:lang w:val="en-US" w:eastAsia="zh-CN"/>
              </w:rPr>
            </w:pPr>
          </w:p>
        </w:tc>
        <w:tc>
          <w:tcPr>
            <w:tcW w:w="1814" w:type="dxa"/>
            <w:tcBorders>
              <w:top w:val="single" w:color="auto" w:sz="4" w:space="0"/>
              <w:left w:val="single" w:color="auto" w:sz="4" w:space="0"/>
              <w:bottom w:val="single" w:color="auto" w:sz="4" w:space="0"/>
              <w:right w:val="nil"/>
            </w:tcBorders>
            <w:shd w:val="clear" w:color="auto" w:fill="FFFFFF"/>
            <w:vAlign w:val="center"/>
          </w:tcPr>
          <w:p w14:paraId="352843BF">
            <w:pPr>
              <w:widowControl/>
              <w:jc w:val="right"/>
              <w:rPr>
                <w:rFonts w:ascii="宋体" w:hAnsi="宋体" w:cs="Arial"/>
                <w:bCs/>
                <w:color w:val="000000"/>
                <w:kern w:val="0"/>
                <w:sz w:val="18"/>
                <w:szCs w:val="18"/>
              </w:rPr>
            </w:pPr>
          </w:p>
        </w:tc>
      </w:tr>
      <w:tr w14:paraId="250EF533">
        <w:tblPrEx>
          <w:tblCellMar>
            <w:top w:w="0" w:type="dxa"/>
            <w:left w:w="108" w:type="dxa"/>
            <w:bottom w:w="0" w:type="dxa"/>
            <w:right w:w="108" w:type="dxa"/>
          </w:tblCellMar>
        </w:tblPrEx>
        <w:trPr>
          <w:trHeight w:val="20" w:hRule="atLeast"/>
        </w:trPr>
        <w:tc>
          <w:tcPr>
            <w:tcW w:w="848" w:type="dxa"/>
            <w:tcBorders>
              <w:top w:val="single" w:color="000000" w:sz="4" w:space="0"/>
              <w:bottom w:val="single" w:color="auto" w:sz="4" w:space="0"/>
              <w:right w:val="single" w:color="000000" w:sz="4" w:space="0"/>
            </w:tcBorders>
            <w:shd w:val="clear" w:color="auto" w:fill="FFFFFF"/>
            <w:noWrap/>
            <w:vAlign w:val="center"/>
          </w:tcPr>
          <w:p w14:paraId="02BD665A">
            <w:pPr>
              <w:widowControl/>
              <w:jc w:val="center"/>
              <w:rPr>
                <w:rFonts w:ascii="宋体" w:hAnsi="宋体" w:cs="Arial"/>
                <w:bCs/>
                <w:color w:val="000000"/>
                <w:kern w:val="0"/>
                <w:sz w:val="18"/>
                <w:szCs w:val="18"/>
              </w:rPr>
            </w:pPr>
            <w:r>
              <w:rPr>
                <w:rFonts w:hint="eastAsia" w:ascii="宋体" w:hAnsi="宋体" w:cs="Arial"/>
                <w:bCs/>
                <w:color w:val="000000"/>
                <w:kern w:val="0"/>
                <w:sz w:val="18"/>
                <w:szCs w:val="18"/>
              </w:rPr>
              <w:t>15</w:t>
            </w:r>
          </w:p>
        </w:tc>
        <w:tc>
          <w:tcPr>
            <w:tcW w:w="3121"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336E82B5">
            <w:pPr>
              <w:widowControl/>
              <w:jc w:val="left"/>
              <w:rPr>
                <w:rFonts w:ascii="宋体" w:hAnsi="宋体" w:cs="Arial"/>
                <w:bCs/>
                <w:color w:val="000000"/>
                <w:kern w:val="0"/>
                <w:sz w:val="18"/>
                <w:szCs w:val="18"/>
              </w:rPr>
            </w:pPr>
            <w:r>
              <w:rPr>
                <w:rFonts w:hint="eastAsia" w:ascii="宋体" w:hAnsi="宋体" w:cs="Arial"/>
                <w:bCs/>
                <w:color w:val="000000"/>
                <w:kern w:val="0"/>
                <w:sz w:val="18"/>
                <w:szCs w:val="18"/>
              </w:rPr>
              <w:t>[31002]办公设备购置</w:t>
            </w: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2C6AD638">
            <w:pPr>
              <w:widowControl/>
              <w:jc w:val="right"/>
              <w:rPr>
                <w:rFonts w:ascii="宋体" w:hAnsi="宋体" w:cs="Arial"/>
                <w:bCs/>
                <w:color w:val="000000"/>
                <w:kern w:val="0"/>
                <w:sz w:val="18"/>
                <w:szCs w:val="18"/>
              </w:rPr>
            </w:pP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41A587BF">
            <w:pPr>
              <w:widowControl/>
              <w:jc w:val="right"/>
              <w:rPr>
                <w:rFonts w:ascii="宋体" w:hAnsi="宋体" w:cs="Arial"/>
                <w:bCs/>
                <w:color w:val="000000"/>
                <w:kern w:val="0"/>
                <w:sz w:val="18"/>
                <w:szCs w:val="18"/>
              </w:rPr>
            </w:pPr>
          </w:p>
        </w:tc>
        <w:tc>
          <w:tcPr>
            <w:tcW w:w="1814" w:type="dxa"/>
            <w:tcBorders>
              <w:top w:val="single" w:color="auto" w:sz="4" w:space="0"/>
              <w:left w:val="single" w:color="auto" w:sz="4" w:space="0"/>
              <w:bottom w:val="single" w:color="auto" w:sz="4" w:space="0"/>
              <w:right w:val="nil"/>
            </w:tcBorders>
            <w:shd w:val="clear" w:color="auto" w:fill="FFFFFF"/>
            <w:vAlign w:val="center"/>
          </w:tcPr>
          <w:p w14:paraId="1CC8D89A">
            <w:pPr>
              <w:widowControl/>
              <w:jc w:val="right"/>
              <w:rPr>
                <w:rFonts w:ascii="宋体" w:hAnsi="宋体" w:cs="Arial"/>
                <w:bCs/>
                <w:color w:val="000000"/>
                <w:kern w:val="0"/>
                <w:sz w:val="18"/>
                <w:szCs w:val="18"/>
              </w:rPr>
            </w:pPr>
          </w:p>
        </w:tc>
      </w:tr>
    </w:tbl>
    <w:p w14:paraId="6C675AC7">
      <w:pPr>
        <w:widowControl/>
        <w:spacing w:line="560" w:lineRule="exact"/>
        <w:ind w:firstLine="360" w:firstLineChars="200"/>
        <w:jc w:val="left"/>
        <w:rPr>
          <w:rFonts w:ascii="仿宋_GB2312" w:hAnsi="微软雅黑" w:eastAsia="仿宋_GB2312"/>
          <w:sz w:val="18"/>
          <w:szCs w:val="18"/>
        </w:rPr>
        <w:sectPr>
          <w:pgSz w:w="11906" w:h="16838"/>
          <w:pgMar w:top="1134" w:right="1134" w:bottom="1134" w:left="1134"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仿宋_GB2312" w:hAnsi="微软雅黑" w:eastAsia="仿宋_GB2312"/>
          <w:sz w:val="18"/>
          <w:szCs w:val="18"/>
        </w:rPr>
        <w:t>备注：无内容应公开空表并说明情况。</w:t>
      </w:r>
    </w:p>
    <w:p w14:paraId="04D51C06">
      <w:pPr>
        <w:spacing w:line="600" w:lineRule="exact"/>
        <w:jc w:val="center"/>
        <w:rPr>
          <w:rFonts w:ascii="仿宋_GB2312" w:hAnsi="宋体" w:eastAsia="仿宋_GB2312" w:cs="宋体"/>
          <w:kern w:val="0"/>
          <w:sz w:val="32"/>
          <w:szCs w:val="32"/>
        </w:rPr>
      </w:pPr>
      <w:r>
        <w:rPr>
          <w:rFonts w:hint="eastAsia" w:ascii="仿宋_GB2312" w:hAnsi="宋体" w:eastAsia="仿宋_GB2312" w:cs="宋体"/>
          <w:kern w:val="0"/>
          <w:sz w:val="32"/>
          <w:szCs w:val="32"/>
        </w:rPr>
        <w:t>表十、政府性基金预算支出情况表</w:t>
      </w:r>
    </w:p>
    <w:p w14:paraId="51904471">
      <w:pPr>
        <w:wordWrap w:val="0"/>
        <w:jc w:val="right"/>
        <w:rPr>
          <w:rFonts w:ascii="宋体" w:hAnsi="宋体" w:cs="Arial"/>
          <w:color w:val="000000"/>
          <w:kern w:val="0"/>
          <w:sz w:val="18"/>
          <w:szCs w:val="18"/>
        </w:rPr>
      </w:pPr>
      <w:r>
        <w:rPr>
          <w:rFonts w:hint="eastAsia" w:ascii="宋体" w:hAnsi="宋体" w:cs="Arial"/>
          <w:color w:val="000000"/>
          <w:kern w:val="0"/>
          <w:sz w:val="18"/>
          <w:szCs w:val="18"/>
        </w:rPr>
        <w:t xml:space="preserve">单位：万元 </w:t>
      </w:r>
    </w:p>
    <w:tbl>
      <w:tblPr>
        <w:tblStyle w:val="11"/>
        <w:tblW w:w="9498" w:type="dxa"/>
        <w:tblInd w:w="108" w:type="dxa"/>
        <w:tblLayout w:type="autofit"/>
        <w:tblCellMar>
          <w:top w:w="0" w:type="dxa"/>
          <w:left w:w="108" w:type="dxa"/>
          <w:bottom w:w="0" w:type="dxa"/>
          <w:right w:w="108" w:type="dxa"/>
        </w:tblCellMar>
      </w:tblPr>
      <w:tblGrid>
        <w:gridCol w:w="7655"/>
        <w:gridCol w:w="1843"/>
      </w:tblGrid>
      <w:tr w14:paraId="7396C1DF">
        <w:tblPrEx>
          <w:tblCellMar>
            <w:top w:w="0" w:type="dxa"/>
            <w:left w:w="108" w:type="dxa"/>
            <w:bottom w:w="0" w:type="dxa"/>
            <w:right w:w="108" w:type="dxa"/>
          </w:tblCellMar>
        </w:tblPrEx>
        <w:trPr>
          <w:trHeight w:val="312" w:hRule="atLeast"/>
          <w:tblHeader/>
        </w:trPr>
        <w:tc>
          <w:tcPr>
            <w:tcW w:w="7655" w:type="dxa"/>
            <w:vMerge w:val="restart"/>
            <w:tcBorders>
              <w:top w:val="single" w:color="000000" w:sz="4" w:space="0"/>
              <w:left w:val="nil"/>
              <w:bottom w:val="single" w:color="000000" w:sz="4" w:space="0"/>
              <w:right w:val="nil"/>
            </w:tcBorders>
            <w:shd w:val="clear" w:color="auto" w:fill="auto"/>
            <w:noWrap/>
            <w:vAlign w:val="center"/>
          </w:tcPr>
          <w:p w14:paraId="2FBE5848">
            <w:pPr>
              <w:widowControl/>
              <w:jc w:val="center"/>
              <w:rPr>
                <w:rFonts w:ascii="宋体" w:hAnsi="宋体" w:cs="Arial"/>
                <w:b/>
                <w:bCs/>
                <w:color w:val="000000"/>
                <w:kern w:val="0"/>
                <w:sz w:val="20"/>
                <w:szCs w:val="20"/>
              </w:rPr>
            </w:pPr>
            <w:r>
              <w:rPr>
                <w:rFonts w:hint="eastAsia" w:ascii="宋体" w:hAnsi="宋体" w:cs="Arial"/>
                <w:b/>
                <w:bCs/>
                <w:color w:val="000000"/>
                <w:kern w:val="0"/>
                <w:sz w:val="20"/>
                <w:szCs w:val="20"/>
              </w:rPr>
              <w:t>项目</w:t>
            </w:r>
          </w:p>
        </w:tc>
        <w:tc>
          <w:tcPr>
            <w:tcW w:w="1843" w:type="dxa"/>
            <w:vMerge w:val="restart"/>
            <w:tcBorders>
              <w:top w:val="single" w:color="000000" w:sz="4" w:space="0"/>
              <w:left w:val="single" w:color="000000" w:sz="4" w:space="0"/>
              <w:bottom w:val="single" w:color="000000" w:sz="4" w:space="0"/>
              <w:right w:val="nil"/>
            </w:tcBorders>
            <w:shd w:val="clear" w:color="auto" w:fill="auto"/>
            <w:vAlign w:val="center"/>
          </w:tcPr>
          <w:p w14:paraId="74530CE2">
            <w:pPr>
              <w:widowControl/>
              <w:jc w:val="center"/>
              <w:rPr>
                <w:rFonts w:ascii="宋体" w:hAnsi="宋体" w:cs="Arial"/>
                <w:b/>
                <w:bCs/>
                <w:color w:val="000000"/>
                <w:kern w:val="0"/>
                <w:sz w:val="20"/>
                <w:szCs w:val="20"/>
              </w:rPr>
            </w:pPr>
            <w:r>
              <w:rPr>
                <w:rFonts w:hint="eastAsia" w:ascii="宋体" w:hAnsi="宋体" w:cs="Arial"/>
                <w:b/>
                <w:bCs/>
                <w:color w:val="000000"/>
                <w:kern w:val="0"/>
                <w:sz w:val="20"/>
                <w:szCs w:val="20"/>
              </w:rPr>
              <w:t>预算数</w:t>
            </w:r>
          </w:p>
        </w:tc>
      </w:tr>
      <w:tr w14:paraId="48BDAD12">
        <w:tblPrEx>
          <w:tblCellMar>
            <w:top w:w="0" w:type="dxa"/>
            <w:left w:w="108" w:type="dxa"/>
            <w:bottom w:w="0" w:type="dxa"/>
            <w:right w:w="108" w:type="dxa"/>
          </w:tblCellMar>
        </w:tblPrEx>
        <w:trPr>
          <w:trHeight w:val="312" w:hRule="atLeast"/>
          <w:tblHeader/>
        </w:trPr>
        <w:tc>
          <w:tcPr>
            <w:tcW w:w="7655" w:type="dxa"/>
            <w:vMerge w:val="continue"/>
            <w:tcBorders>
              <w:top w:val="single" w:color="000000" w:sz="4" w:space="0"/>
              <w:left w:val="nil"/>
              <w:bottom w:val="single" w:color="000000" w:sz="4" w:space="0"/>
              <w:right w:val="nil"/>
            </w:tcBorders>
            <w:vAlign w:val="center"/>
          </w:tcPr>
          <w:p w14:paraId="6826C3BD">
            <w:pPr>
              <w:widowControl/>
              <w:jc w:val="left"/>
              <w:rPr>
                <w:rFonts w:ascii="宋体" w:hAnsi="宋体" w:cs="Arial"/>
                <w:b/>
                <w:bCs/>
                <w:color w:val="000000"/>
                <w:kern w:val="0"/>
                <w:sz w:val="20"/>
                <w:szCs w:val="20"/>
              </w:rPr>
            </w:pPr>
          </w:p>
        </w:tc>
        <w:tc>
          <w:tcPr>
            <w:tcW w:w="1843" w:type="dxa"/>
            <w:vMerge w:val="continue"/>
            <w:tcBorders>
              <w:top w:val="single" w:color="000000" w:sz="4" w:space="0"/>
              <w:left w:val="single" w:color="000000" w:sz="4" w:space="0"/>
              <w:bottom w:val="single" w:color="000000" w:sz="4" w:space="0"/>
              <w:right w:val="nil"/>
            </w:tcBorders>
            <w:vAlign w:val="center"/>
          </w:tcPr>
          <w:p w14:paraId="4B06BAB8">
            <w:pPr>
              <w:widowControl/>
              <w:jc w:val="left"/>
              <w:rPr>
                <w:rFonts w:ascii="宋体" w:hAnsi="宋体" w:cs="Arial"/>
                <w:b/>
                <w:bCs/>
                <w:color w:val="000000"/>
                <w:kern w:val="0"/>
                <w:sz w:val="20"/>
                <w:szCs w:val="20"/>
              </w:rPr>
            </w:pPr>
          </w:p>
        </w:tc>
      </w:tr>
      <w:tr w14:paraId="3237AB68">
        <w:tblPrEx>
          <w:tblCellMar>
            <w:top w:w="0" w:type="dxa"/>
            <w:left w:w="108" w:type="dxa"/>
            <w:bottom w:w="0" w:type="dxa"/>
            <w:right w:w="108" w:type="dxa"/>
          </w:tblCellMar>
        </w:tblPrEx>
        <w:trPr>
          <w:trHeight w:val="312" w:hRule="atLeast"/>
          <w:tblHeader/>
        </w:trPr>
        <w:tc>
          <w:tcPr>
            <w:tcW w:w="7655" w:type="dxa"/>
            <w:tcBorders>
              <w:top w:val="single" w:color="000000" w:sz="4" w:space="0"/>
              <w:left w:val="nil"/>
              <w:bottom w:val="single" w:color="000000" w:sz="4" w:space="0"/>
              <w:right w:val="nil"/>
            </w:tcBorders>
            <w:vAlign w:val="center"/>
          </w:tcPr>
          <w:p w14:paraId="5B4B7137">
            <w:pPr>
              <w:widowControl/>
              <w:jc w:val="center"/>
              <w:rPr>
                <w:rFonts w:ascii="宋体" w:hAnsi="宋体" w:cs="Arial"/>
                <w:b/>
                <w:bCs/>
                <w:color w:val="000000"/>
                <w:kern w:val="0"/>
                <w:sz w:val="20"/>
                <w:szCs w:val="20"/>
              </w:rPr>
            </w:pPr>
            <w:r>
              <w:rPr>
                <w:rFonts w:hint="eastAsia" w:ascii="宋体" w:hAnsi="宋体" w:cs="Arial"/>
                <w:b/>
                <w:color w:val="000000"/>
                <w:kern w:val="0"/>
                <w:sz w:val="18"/>
                <w:szCs w:val="18"/>
              </w:rPr>
              <w:t>**</w:t>
            </w:r>
          </w:p>
        </w:tc>
        <w:tc>
          <w:tcPr>
            <w:tcW w:w="1843" w:type="dxa"/>
            <w:tcBorders>
              <w:top w:val="single" w:color="000000" w:sz="4" w:space="0"/>
              <w:left w:val="single" w:color="000000" w:sz="4" w:space="0"/>
              <w:bottom w:val="single" w:color="000000" w:sz="4" w:space="0"/>
              <w:right w:val="nil"/>
            </w:tcBorders>
            <w:vAlign w:val="center"/>
          </w:tcPr>
          <w:p w14:paraId="728A6B3A">
            <w:pPr>
              <w:widowControl/>
              <w:jc w:val="center"/>
              <w:rPr>
                <w:rFonts w:ascii="宋体" w:hAnsi="宋体" w:cs="Arial"/>
                <w:b/>
                <w:bCs/>
                <w:color w:val="000000"/>
                <w:kern w:val="0"/>
                <w:sz w:val="20"/>
                <w:szCs w:val="20"/>
              </w:rPr>
            </w:pPr>
            <w:r>
              <w:rPr>
                <w:rFonts w:hint="eastAsia" w:ascii="宋体" w:hAnsi="宋体" w:cs="Arial"/>
                <w:b/>
                <w:bCs/>
                <w:color w:val="000000"/>
                <w:kern w:val="0"/>
                <w:sz w:val="20"/>
                <w:szCs w:val="20"/>
              </w:rPr>
              <w:t>1</w:t>
            </w:r>
          </w:p>
        </w:tc>
      </w:tr>
      <w:tr w14:paraId="273BCEC3">
        <w:tblPrEx>
          <w:tblCellMar>
            <w:top w:w="0" w:type="dxa"/>
            <w:left w:w="108" w:type="dxa"/>
            <w:bottom w:w="0" w:type="dxa"/>
            <w:right w:w="108" w:type="dxa"/>
          </w:tblCellMar>
        </w:tblPrEx>
        <w:trPr>
          <w:trHeight w:val="20" w:hRule="atLeast"/>
        </w:trPr>
        <w:tc>
          <w:tcPr>
            <w:tcW w:w="7655" w:type="dxa"/>
            <w:tcBorders>
              <w:top w:val="single" w:color="000000" w:sz="4" w:space="0"/>
              <w:left w:val="nil"/>
              <w:bottom w:val="single" w:color="000000" w:sz="4" w:space="0"/>
              <w:right w:val="nil"/>
            </w:tcBorders>
            <w:shd w:val="clear" w:color="auto" w:fill="FFFFFF"/>
            <w:noWrap/>
            <w:vAlign w:val="center"/>
          </w:tcPr>
          <w:p w14:paraId="7118D4E2">
            <w:pPr>
              <w:widowControl/>
              <w:jc w:val="left"/>
              <w:rPr>
                <w:rFonts w:ascii="宋体" w:hAnsi="宋体" w:cs="Arial"/>
                <w:color w:val="000000"/>
                <w:kern w:val="0"/>
                <w:sz w:val="18"/>
                <w:szCs w:val="18"/>
              </w:rPr>
            </w:pPr>
            <w:r>
              <w:rPr>
                <w:rFonts w:ascii="宋体" w:hAnsi="宋体"/>
                <w:b/>
                <w:sz w:val="18"/>
                <w:szCs w:val="18"/>
              </w:rPr>
              <w:t>总计</w:t>
            </w:r>
          </w:p>
        </w:tc>
        <w:tc>
          <w:tcPr>
            <w:tcW w:w="1843" w:type="dxa"/>
            <w:tcBorders>
              <w:top w:val="single" w:color="000000" w:sz="4" w:space="0"/>
              <w:left w:val="single" w:color="000000" w:sz="4" w:space="0"/>
              <w:bottom w:val="single" w:color="000000" w:sz="4" w:space="0"/>
              <w:right w:val="nil"/>
            </w:tcBorders>
            <w:shd w:val="clear" w:color="auto" w:fill="FFFFFF"/>
            <w:noWrap/>
            <w:vAlign w:val="center"/>
          </w:tcPr>
          <w:p w14:paraId="48C2DAD0">
            <w:pPr>
              <w:widowControl/>
              <w:jc w:val="right"/>
              <w:rPr>
                <w:rFonts w:ascii="宋体" w:hAnsi="宋体" w:cs="Arial"/>
                <w:color w:val="000000"/>
                <w:kern w:val="0"/>
                <w:sz w:val="18"/>
                <w:szCs w:val="18"/>
              </w:rPr>
            </w:pPr>
          </w:p>
        </w:tc>
      </w:tr>
      <w:tr w14:paraId="10BEBE3C">
        <w:tblPrEx>
          <w:tblCellMar>
            <w:top w:w="0" w:type="dxa"/>
            <w:left w:w="108" w:type="dxa"/>
            <w:bottom w:w="0" w:type="dxa"/>
            <w:right w:w="108" w:type="dxa"/>
          </w:tblCellMar>
        </w:tblPrEx>
        <w:trPr>
          <w:trHeight w:val="20" w:hRule="atLeast"/>
        </w:trPr>
        <w:tc>
          <w:tcPr>
            <w:tcW w:w="7655" w:type="dxa"/>
            <w:tcBorders>
              <w:top w:val="single" w:color="000000" w:sz="4" w:space="0"/>
              <w:left w:val="nil"/>
              <w:bottom w:val="single" w:color="000000" w:sz="4" w:space="0"/>
              <w:right w:val="nil"/>
            </w:tcBorders>
            <w:shd w:val="clear" w:color="auto" w:fill="FFFFFF"/>
            <w:noWrap/>
            <w:vAlign w:val="center"/>
          </w:tcPr>
          <w:p w14:paraId="5B947CCE">
            <w:pPr>
              <w:widowControl/>
              <w:jc w:val="left"/>
              <w:rPr>
                <w:rFonts w:ascii="宋体" w:hAnsi="宋体" w:cs="Arial"/>
                <w:color w:val="000000"/>
                <w:kern w:val="0"/>
                <w:sz w:val="18"/>
                <w:szCs w:val="18"/>
              </w:rPr>
            </w:pPr>
            <w:r>
              <w:rPr>
                <w:rFonts w:hint="eastAsia" w:ascii="宋体" w:hAnsi="宋体" w:cs="Arial"/>
                <w:color w:val="000000"/>
                <w:kern w:val="0"/>
                <w:sz w:val="18"/>
                <w:szCs w:val="18"/>
              </w:rPr>
              <w:t>……</w:t>
            </w:r>
          </w:p>
        </w:tc>
        <w:tc>
          <w:tcPr>
            <w:tcW w:w="1843" w:type="dxa"/>
            <w:tcBorders>
              <w:top w:val="single" w:color="000000" w:sz="4" w:space="0"/>
              <w:left w:val="single" w:color="000000" w:sz="4" w:space="0"/>
              <w:bottom w:val="single" w:color="000000" w:sz="4" w:space="0"/>
              <w:right w:val="nil"/>
            </w:tcBorders>
            <w:shd w:val="clear" w:color="auto" w:fill="FFFFFF"/>
            <w:noWrap/>
            <w:vAlign w:val="center"/>
          </w:tcPr>
          <w:p w14:paraId="538C1C2B">
            <w:pPr>
              <w:widowControl/>
              <w:jc w:val="right"/>
              <w:rPr>
                <w:rFonts w:ascii="宋体" w:hAnsi="宋体" w:cs="Arial"/>
                <w:color w:val="000000"/>
                <w:kern w:val="0"/>
                <w:sz w:val="18"/>
                <w:szCs w:val="18"/>
              </w:rPr>
            </w:pPr>
          </w:p>
        </w:tc>
      </w:tr>
      <w:tr w14:paraId="20917956">
        <w:tblPrEx>
          <w:tblCellMar>
            <w:top w:w="0" w:type="dxa"/>
            <w:left w:w="108" w:type="dxa"/>
            <w:bottom w:w="0" w:type="dxa"/>
            <w:right w:w="108" w:type="dxa"/>
          </w:tblCellMar>
        </w:tblPrEx>
        <w:trPr>
          <w:trHeight w:val="20" w:hRule="atLeast"/>
        </w:trPr>
        <w:tc>
          <w:tcPr>
            <w:tcW w:w="7655" w:type="dxa"/>
            <w:tcBorders>
              <w:top w:val="single" w:color="000000" w:sz="4" w:space="0"/>
              <w:left w:val="nil"/>
              <w:bottom w:val="single" w:color="000000" w:sz="4" w:space="0"/>
              <w:right w:val="nil"/>
            </w:tcBorders>
            <w:shd w:val="clear" w:color="auto" w:fill="FFFFFF"/>
            <w:noWrap/>
            <w:vAlign w:val="center"/>
          </w:tcPr>
          <w:p w14:paraId="0A095AAB">
            <w:pPr>
              <w:widowControl/>
              <w:jc w:val="left"/>
              <w:rPr>
                <w:rFonts w:ascii="宋体" w:hAnsi="宋体" w:cs="Arial"/>
                <w:color w:val="000000"/>
                <w:kern w:val="0"/>
                <w:sz w:val="18"/>
                <w:szCs w:val="18"/>
              </w:rPr>
            </w:pPr>
          </w:p>
        </w:tc>
        <w:tc>
          <w:tcPr>
            <w:tcW w:w="1843" w:type="dxa"/>
            <w:tcBorders>
              <w:top w:val="single" w:color="000000" w:sz="4" w:space="0"/>
              <w:left w:val="single" w:color="000000" w:sz="4" w:space="0"/>
              <w:bottom w:val="single" w:color="000000" w:sz="4" w:space="0"/>
              <w:right w:val="nil"/>
            </w:tcBorders>
            <w:shd w:val="clear" w:color="auto" w:fill="FFFFFF"/>
            <w:noWrap/>
            <w:vAlign w:val="center"/>
          </w:tcPr>
          <w:p w14:paraId="07645B8B">
            <w:pPr>
              <w:widowControl/>
              <w:jc w:val="right"/>
              <w:rPr>
                <w:rFonts w:ascii="宋体" w:hAnsi="宋体" w:cs="Arial"/>
                <w:color w:val="000000"/>
                <w:kern w:val="0"/>
                <w:sz w:val="18"/>
                <w:szCs w:val="18"/>
              </w:rPr>
            </w:pPr>
          </w:p>
        </w:tc>
      </w:tr>
      <w:tr w14:paraId="5B2BDAB4">
        <w:tblPrEx>
          <w:tblCellMar>
            <w:top w:w="0" w:type="dxa"/>
            <w:left w:w="108" w:type="dxa"/>
            <w:bottom w:w="0" w:type="dxa"/>
            <w:right w:w="108" w:type="dxa"/>
          </w:tblCellMar>
        </w:tblPrEx>
        <w:trPr>
          <w:trHeight w:val="20" w:hRule="atLeast"/>
        </w:trPr>
        <w:tc>
          <w:tcPr>
            <w:tcW w:w="7655" w:type="dxa"/>
            <w:tcBorders>
              <w:top w:val="single" w:color="000000" w:sz="4" w:space="0"/>
              <w:left w:val="nil"/>
              <w:bottom w:val="single" w:color="000000" w:sz="4" w:space="0"/>
              <w:right w:val="nil"/>
            </w:tcBorders>
            <w:shd w:val="clear" w:color="auto" w:fill="FFFFFF"/>
            <w:noWrap/>
            <w:vAlign w:val="center"/>
          </w:tcPr>
          <w:p w14:paraId="160CDF38">
            <w:pPr>
              <w:widowControl/>
              <w:jc w:val="left"/>
              <w:rPr>
                <w:rFonts w:ascii="宋体" w:hAnsi="宋体" w:cs="Arial"/>
                <w:color w:val="000000"/>
                <w:kern w:val="0"/>
                <w:sz w:val="18"/>
                <w:szCs w:val="18"/>
              </w:rPr>
            </w:pPr>
          </w:p>
        </w:tc>
        <w:tc>
          <w:tcPr>
            <w:tcW w:w="1843" w:type="dxa"/>
            <w:tcBorders>
              <w:top w:val="single" w:color="000000" w:sz="4" w:space="0"/>
              <w:left w:val="single" w:color="000000" w:sz="4" w:space="0"/>
              <w:bottom w:val="single" w:color="000000" w:sz="4" w:space="0"/>
              <w:right w:val="nil"/>
            </w:tcBorders>
            <w:shd w:val="clear" w:color="auto" w:fill="FFFFFF"/>
            <w:noWrap/>
            <w:vAlign w:val="center"/>
          </w:tcPr>
          <w:p w14:paraId="7C718AA0">
            <w:pPr>
              <w:widowControl/>
              <w:jc w:val="right"/>
              <w:rPr>
                <w:rFonts w:ascii="宋体" w:hAnsi="宋体" w:cs="Arial"/>
                <w:color w:val="000000"/>
                <w:kern w:val="0"/>
                <w:sz w:val="18"/>
                <w:szCs w:val="18"/>
              </w:rPr>
            </w:pPr>
          </w:p>
        </w:tc>
      </w:tr>
      <w:tr w14:paraId="4EF73AC1">
        <w:tblPrEx>
          <w:tblCellMar>
            <w:top w:w="0" w:type="dxa"/>
            <w:left w:w="108" w:type="dxa"/>
            <w:bottom w:w="0" w:type="dxa"/>
            <w:right w:w="108" w:type="dxa"/>
          </w:tblCellMar>
        </w:tblPrEx>
        <w:trPr>
          <w:trHeight w:val="20" w:hRule="atLeast"/>
        </w:trPr>
        <w:tc>
          <w:tcPr>
            <w:tcW w:w="7655" w:type="dxa"/>
            <w:tcBorders>
              <w:top w:val="single" w:color="000000" w:sz="4" w:space="0"/>
              <w:left w:val="nil"/>
              <w:bottom w:val="single" w:color="000000" w:sz="4" w:space="0"/>
              <w:right w:val="nil"/>
            </w:tcBorders>
            <w:shd w:val="clear" w:color="auto" w:fill="FFFFFF"/>
            <w:noWrap/>
            <w:vAlign w:val="center"/>
          </w:tcPr>
          <w:p w14:paraId="4A5F472F">
            <w:pPr>
              <w:widowControl/>
              <w:jc w:val="left"/>
              <w:rPr>
                <w:rFonts w:ascii="宋体" w:hAnsi="宋体" w:cs="Arial"/>
                <w:color w:val="000000"/>
                <w:kern w:val="0"/>
                <w:sz w:val="18"/>
                <w:szCs w:val="18"/>
              </w:rPr>
            </w:pPr>
          </w:p>
        </w:tc>
        <w:tc>
          <w:tcPr>
            <w:tcW w:w="1843" w:type="dxa"/>
            <w:tcBorders>
              <w:top w:val="single" w:color="000000" w:sz="4" w:space="0"/>
              <w:left w:val="single" w:color="000000" w:sz="4" w:space="0"/>
              <w:bottom w:val="single" w:color="000000" w:sz="4" w:space="0"/>
              <w:right w:val="nil"/>
            </w:tcBorders>
            <w:shd w:val="clear" w:color="auto" w:fill="FFFFFF"/>
            <w:noWrap/>
            <w:vAlign w:val="center"/>
          </w:tcPr>
          <w:p w14:paraId="007034A9">
            <w:pPr>
              <w:widowControl/>
              <w:jc w:val="right"/>
              <w:rPr>
                <w:rFonts w:ascii="宋体" w:hAnsi="宋体" w:cs="Arial"/>
                <w:color w:val="000000"/>
                <w:kern w:val="0"/>
                <w:sz w:val="18"/>
                <w:szCs w:val="18"/>
              </w:rPr>
            </w:pPr>
          </w:p>
        </w:tc>
      </w:tr>
      <w:tr w14:paraId="26AC30D8">
        <w:tblPrEx>
          <w:tblCellMar>
            <w:top w:w="0" w:type="dxa"/>
            <w:left w:w="108" w:type="dxa"/>
            <w:bottom w:w="0" w:type="dxa"/>
            <w:right w:w="108" w:type="dxa"/>
          </w:tblCellMar>
        </w:tblPrEx>
        <w:trPr>
          <w:trHeight w:val="20" w:hRule="atLeast"/>
        </w:trPr>
        <w:tc>
          <w:tcPr>
            <w:tcW w:w="7655" w:type="dxa"/>
            <w:tcBorders>
              <w:top w:val="single" w:color="000000" w:sz="4" w:space="0"/>
              <w:left w:val="nil"/>
              <w:bottom w:val="single" w:color="000000" w:sz="4" w:space="0"/>
              <w:right w:val="nil"/>
            </w:tcBorders>
            <w:shd w:val="clear" w:color="auto" w:fill="FFFFFF"/>
            <w:noWrap/>
            <w:vAlign w:val="center"/>
          </w:tcPr>
          <w:p w14:paraId="3E4FDC3C">
            <w:pPr>
              <w:widowControl/>
              <w:jc w:val="left"/>
              <w:rPr>
                <w:rFonts w:ascii="宋体" w:hAnsi="宋体" w:cs="Arial"/>
                <w:color w:val="000000"/>
                <w:kern w:val="0"/>
                <w:sz w:val="18"/>
                <w:szCs w:val="18"/>
              </w:rPr>
            </w:pPr>
          </w:p>
        </w:tc>
        <w:tc>
          <w:tcPr>
            <w:tcW w:w="1843" w:type="dxa"/>
            <w:tcBorders>
              <w:top w:val="single" w:color="000000" w:sz="4" w:space="0"/>
              <w:left w:val="single" w:color="000000" w:sz="4" w:space="0"/>
              <w:bottom w:val="single" w:color="000000" w:sz="4" w:space="0"/>
              <w:right w:val="nil"/>
            </w:tcBorders>
            <w:shd w:val="clear" w:color="auto" w:fill="FFFFFF"/>
            <w:noWrap/>
            <w:vAlign w:val="center"/>
          </w:tcPr>
          <w:p w14:paraId="664C5F34">
            <w:pPr>
              <w:widowControl/>
              <w:jc w:val="right"/>
              <w:rPr>
                <w:rFonts w:ascii="宋体" w:hAnsi="宋体" w:cs="Arial"/>
                <w:color w:val="000000"/>
                <w:kern w:val="0"/>
                <w:sz w:val="18"/>
                <w:szCs w:val="18"/>
              </w:rPr>
            </w:pPr>
          </w:p>
        </w:tc>
      </w:tr>
      <w:tr w14:paraId="1200F946">
        <w:tblPrEx>
          <w:tblCellMar>
            <w:top w:w="0" w:type="dxa"/>
            <w:left w:w="108" w:type="dxa"/>
            <w:bottom w:w="0" w:type="dxa"/>
            <w:right w:w="108" w:type="dxa"/>
          </w:tblCellMar>
        </w:tblPrEx>
        <w:trPr>
          <w:trHeight w:val="20" w:hRule="atLeast"/>
        </w:trPr>
        <w:tc>
          <w:tcPr>
            <w:tcW w:w="7655" w:type="dxa"/>
            <w:tcBorders>
              <w:top w:val="single" w:color="000000" w:sz="4" w:space="0"/>
              <w:left w:val="nil"/>
              <w:bottom w:val="single" w:color="000000" w:sz="4" w:space="0"/>
              <w:right w:val="nil"/>
            </w:tcBorders>
            <w:shd w:val="clear" w:color="auto" w:fill="FFFFFF"/>
            <w:noWrap/>
            <w:vAlign w:val="center"/>
          </w:tcPr>
          <w:p w14:paraId="5A63D6FE">
            <w:pPr>
              <w:widowControl/>
              <w:jc w:val="left"/>
              <w:rPr>
                <w:rFonts w:ascii="宋体" w:hAnsi="宋体" w:cs="Arial"/>
                <w:color w:val="000000"/>
                <w:kern w:val="0"/>
                <w:sz w:val="18"/>
                <w:szCs w:val="18"/>
              </w:rPr>
            </w:pPr>
          </w:p>
        </w:tc>
        <w:tc>
          <w:tcPr>
            <w:tcW w:w="1843" w:type="dxa"/>
            <w:tcBorders>
              <w:top w:val="single" w:color="000000" w:sz="4" w:space="0"/>
              <w:left w:val="single" w:color="000000" w:sz="4" w:space="0"/>
              <w:bottom w:val="single" w:color="000000" w:sz="4" w:space="0"/>
              <w:right w:val="nil"/>
            </w:tcBorders>
            <w:shd w:val="clear" w:color="auto" w:fill="FFFFFF"/>
            <w:noWrap/>
            <w:vAlign w:val="center"/>
          </w:tcPr>
          <w:p w14:paraId="68C1C326">
            <w:pPr>
              <w:widowControl/>
              <w:jc w:val="right"/>
              <w:rPr>
                <w:rFonts w:ascii="宋体" w:hAnsi="宋体" w:cs="Arial"/>
                <w:color w:val="000000"/>
                <w:kern w:val="0"/>
                <w:sz w:val="18"/>
                <w:szCs w:val="18"/>
              </w:rPr>
            </w:pPr>
          </w:p>
        </w:tc>
      </w:tr>
      <w:tr w14:paraId="1C5B9144">
        <w:tblPrEx>
          <w:tblCellMar>
            <w:top w:w="0" w:type="dxa"/>
            <w:left w:w="108" w:type="dxa"/>
            <w:bottom w:w="0" w:type="dxa"/>
            <w:right w:w="108" w:type="dxa"/>
          </w:tblCellMar>
        </w:tblPrEx>
        <w:trPr>
          <w:trHeight w:val="20" w:hRule="atLeast"/>
        </w:trPr>
        <w:tc>
          <w:tcPr>
            <w:tcW w:w="7655" w:type="dxa"/>
            <w:tcBorders>
              <w:top w:val="single" w:color="000000" w:sz="4" w:space="0"/>
              <w:left w:val="nil"/>
              <w:bottom w:val="single" w:color="000000" w:sz="4" w:space="0"/>
              <w:right w:val="nil"/>
            </w:tcBorders>
            <w:shd w:val="clear" w:color="auto" w:fill="FFFFFF"/>
            <w:noWrap/>
            <w:vAlign w:val="center"/>
          </w:tcPr>
          <w:p w14:paraId="4A18B25A">
            <w:pPr>
              <w:widowControl/>
              <w:jc w:val="left"/>
              <w:rPr>
                <w:rFonts w:ascii="宋体" w:hAnsi="宋体" w:cs="Arial"/>
                <w:color w:val="000000"/>
                <w:kern w:val="0"/>
                <w:sz w:val="18"/>
                <w:szCs w:val="18"/>
              </w:rPr>
            </w:pPr>
          </w:p>
        </w:tc>
        <w:tc>
          <w:tcPr>
            <w:tcW w:w="1843" w:type="dxa"/>
            <w:tcBorders>
              <w:top w:val="single" w:color="000000" w:sz="4" w:space="0"/>
              <w:left w:val="single" w:color="000000" w:sz="4" w:space="0"/>
              <w:bottom w:val="single" w:color="000000" w:sz="4" w:space="0"/>
              <w:right w:val="nil"/>
            </w:tcBorders>
            <w:shd w:val="clear" w:color="auto" w:fill="FFFFFF"/>
            <w:noWrap/>
            <w:vAlign w:val="center"/>
          </w:tcPr>
          <w:p w14:paraId="73CE0A29">
            <w:pPr>
              <w:widowControl/>
              <w:jc w:val="right"/>
              <w:rPr>
                <w:rFonts w:ascii="宋体" w:hAnsi="宋体" w:cs="Arial"/>
                <w:color w:val="000000"/>
                <w:kern w:val="0"/>
                <w:sz w:val="18"/>
                <w:szCs w:val="18"/>
              </w:rPr>
            </w:pPr>
          </w:p>
        </w:tc>
      </w:tr>
      <w:tr w14:paraId="419644BF">
        <w:tblPrEx>
          <w:tblCellMar>
            <w:top w:w="0" w:type="dxa"/>
            <w:left w:w="108" w:type="dxa"/>
            <w:bottom w:w="0" w:type="dxa"/>
            <w:right w:w="108" w:type="dxa"/>
          </w:tblCellMar>
        </w:tblPrEx>
        <w:trPr>
          <w:trHeight w:val="20" w:hRule="atLeast"/>
        </w:trPr>
        <w:tc>
          <w:tcPr>
            <w:tcW w:w="7655" w:type="dxa"/>
            <w:tcBorders>
              <w:top w:val="single" w:color="000000" w:sz="4" w:space="0"/>
              <w:left w:val="nil"/>
              <w:bottom w:val="single" w:color="000000" w:sz="4" w:space="0"/>
              <w:right w:val="nil"/>
            </w:tcBorders>
            <w:shd w:val="clear" w:color="auto" w:fill="FFFFFF"/>
            <w:noWrap/>
            <w:vAlign w:val="center"/>
          </w:tcPr>
          <w:p w14:paraId="644E98A3">
            <w:pPr>
              <w:widowControl/>
              <w:jc w:val="left"/>
              <w:rPr>
                <w:rFonts w:ascii="宋体" w:hAnsi="宋体" w:cs="Arial"/>
                <w:color w:val="000000"/>
                <w:kern w:val="0"/>
                <w:sz w:val="18"/>
                <w:szCs w:val="18"/>
              </w:rPr>
            </w:pPr>
          </w:p>
        </w:tc>
        <w:tc>
          <w:tcPr>
            <w:tcW w:w="1843" w:type="dxa"/>
            <w:tcBorders>
              <w:top w:val="single" w:color="000000" w:sz="4" w:space="0"/>
              <w:left w:val="single" w:color="000000" w:sz="4" w:space="0"/>
              <w:bottom w:val="single" w:color="000000" w:sz="4" w:space="0"/>
              <w:right w:val="nil"/>
            </w:tcBorders>
            <w:shd w:val="clear" w:color="auto" w:fill="FFFFFF"/>
            <w:noWrap/>
            <w:vAlign w:val="center"/>
          </w:tcPr>
          <w:p w14:paraId="76DD545D">
            <w:pPr>
              <w:widowControl/>
              <w:jc w:val="right"/>
              <w:rPr>
                <w:rFonts w:ascii="宋体" w:hAnsi="宋体" w:cs="Arial"/>
                <w:color w:val="000000"/>
                <w:kern w:val="0"/>
                <w:sz w:val="18"/>
                <w:szCs w:val="18"/>
              </w:rPr>
            </w:pPr>
          </w:p>
        </w:tc>
      </w:tr>
      <w:tr w14:paraId="3207E583">
        <w:tblPrEx>
          <w:tblCellMar>
            <w:top w:w="0" w:type="dxa"/>
            <w:left w:w="108" w:type="dxa"/>
            <w:bottom w:w="0" w:type="dxa"/>
            <w:right w:w="108" w:type="dxa"/>
          </w:tblCellMar>
        </w:tblPrEx>
        <w:trPr>
          <w:trHeight w:val="20" w:hRule="atLeast"/>
        </w:trPr>
        <w:tc>
          <w:tcPr>
            <w:tcW w:w="7655" w:type="dxa"/>
            <w:tcBorders>
              <w:top w:val="single" w:color="000000" w:sz="4" w:space="0"/>
              <w:left w:val="nil"/>
              <w:bottom w:val="single" w:color="000000" w:sz="4" w:space="0"/>
              <w:right w:val="nil"/>
            </w:tcBorders>
            <w:shd w:val="clear" w:color="auto" w:fill="FFFFFF"/>
            <w:noWrap/>
            <w:vAlign w:val="center"/>
          </w:tcPr>
          <w:p w14:paraId="44E5BE5E">
            <w:pPr>
              <w:widowControl/>
              <w:jc w:val="left"/>
              <w:rPr>
                <w:rFonts w:ascii="宋体" w:hAnsi="宋体" w:cs="Arial"/>
                <w:color w:val="000000"/>
                <w:kern w:val="0"/>
                <w:sz w:val="18"/>
                <w:szCs w:val="18"/>
              </w:rPr>
            </w:pPr>
          </w:p>
        </w:tc>
        <w:tc>
          <w:tcPr>
            <w:tcW w:w="1843" w:type="dxa"/>
            <w:tcBorders>
              <w:top w:val="single" w:color="000000" w:sz="4" w:space="0"/>
              <w:left w:val="single" w:color="000000" w:sz="4" w:space="0"/>
              <w:bottom w:val="single" w:color="000000" w:sz="4" w:space="0"/>
              <w:right w:val="nil"/>
            </w:tcBorders>
            <w:shd w:val="clear" w:color="auto" w:fill="FFFFFF"/>
            <w:noWrap/>
            <w:vAlign w:val="center"/>
          </w:tcPr>
          <w:p w14:paraId="0F0F1EAD">
            <w:pPr>
              <w:widowControl/>
              <w:jc w:val="right"/>
              <w:rPr>
                <w:rFonts w:ascii="宋体" w:hAnsi="宋体" w:cs="Arial"/>
                <w:color w:val="000000"/>
                <w:kern w:val="0"/>
                <w:sz w:val="18"/>
                <w:szCs w:val="18"/>
              </w:rPr>
            </w:pPr>
          </w:p>
        </w:tc>
      </w:tr>
    </w:tbl>
    <w:p w14:paraId="7D2BF29C">
      <w:pPr>
        <w:widowControl/>
        <w:spacing w:line="560" w:lineRule="exact"/>
        <w:ind w:firstLine="360" w:firstLineChars="200"/>
        <w:jc w:val="left"/>
        <w:rPr>
          <w:rFonts w:ascii="仿宋_GB2312" w:hAnsi="微软雅黑" w:eastAsia="仿宋_GB2312"/>
          <w:sz w:val="18"/>
          <w:szCs w:val="18"/>
        </w:rPr>
        <w:sectPr>
          <w:pgSz w:w="11906" w:h="16838"/>
          <w:pgMar w:top="1134" w:right="1134" w:bottom="1134" w:left="1134"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仿宋_GB2312" w:hAnsi="微软雅黑" w:eastAsia="仿宋_GB2312"/>
          <w:sz w:val="18"/>
          <w:szCs w:val="18"/>
        </w:rPr>
        <w:t>备注：无内容应公开空表并说明情况。</w:t>
      </w:r>
    </w:p>
    <w:p w14:paraId="26F9B310">
      <w:pPr>
        <w:spacing w:line="600" w:lineRule="exact"/>
        <w:jc w:val="center"/>
        <w:rPr>
          <w:rFonts w:ascii="仿宋_GB2312" w:hAnsi="宋体" w:eastAsia="仿宋_GB2312" w:cs="宋体"/>
          <w:kern w:val="0"/>
          <w:sz w:val="32"/>
          <w:szCs w:val="32"/>
        </w:rPr>
      </w:pPr>
      <w:r>
        <w:rPr>
          <w:rFonts w:hint="eastAsia" w:ascii="仿宋_GB2312" w:hAnsi="宋体" w:eastAsia="仿宋_GB2312" w:cs="宋体"/>
          <w:kern w:val="0"/>
          <w:sz w:val="32"/>
          <w:szCs w:val="32"/>
        </w:rPr>
        <w:t>表十一、部门管理转移支付表</w:t>
      </w:r>
    </w:p>
    <w:p w14:paraId="11CD8E35">
      <w:pPr>
        <w:wordWrap w:val="0"/>
        <w:jc w:val="right"/>
        <w:rPr>
          <w:rFonts w:ascii="宋体" w:hAnsi="宋体" w:cs="Arial"/>
          <w:color w:val="000000"/>
          <w:kern w:val="0"/>
          <w:sz w:val="18"/>
          <w:szCs w:val="18"/>
        </w:rPr>
      </w:pPr>
      <w:r>
        <w:rPr>
          <w:rFonts w:hint="eastAsia" w:ascii="宋体" w:hAnsi="宋体" w:cs="Arial"/>
          <w:color w:val="000000"/>
          <w:kern w:val="0"/>
          <w:sz w:val="18"/>
          <w:szCs w:val="18"/>
        </w:rPr>
        <w:t xml:space="preserve">单位：万元 </w:t>
      </w:r>
    </w:p>
    <w:tbl>
      <w:tblPr>
        <w:tblStyle w:val="11"/>
        <w:tblW w:w="9526" w:type="dxa"/>
        <w:tblInd w:w="108" w:type="dxa"/>
        <w:tblLayout w:type="autofit"/>
        <w:tblCellMar>
          <w:top w:w="0" w:type="dxa"/>
          <w:left w:w="108" w:type="dxa"/>
          <w:bottom w:w="0" w:type="dxa"/>
          <w:right w:w="108" w:type="dxa"/>
        </w:tblCellMar>
      </w:tblPr>
      <w:tblGrid>
        <w:gridCol w:w="4082"/>
        <w:gridCol w:w="1361"/>
        <w:gridCol w:w="1361"/>
        <w:gridCol w:w="1361"/>
        <w:gridCol w:w="1361"/>
      </w:tblGrid>
      <w:tr w14:paraId="08CB589E">
        <w:tblPrEx>
          <w:tblCellMar>
            <w:top w:w="0" w:type="dxa"/>
            <w:left w:w="108" w:type="dxa"/>
            <w:bottom w:w="0" w:type="dxa"/>
            <w:right w:w="108" w:type="dxa"/>
          </w:tblCellMar>
        </w:tblPrEx>
        <w:trPr>
          <w:trHeight w:val="20" w:hRule="atLeast"/>
          <w:tblHeader/>
        </w:trPr>
        <w:tc>
          <w:tcPr>
            <w:tcW w:w="4082" w:type="dxa"/>
            <w:tcBorders>
              <w:top w:val="single" w:color="000000" w:sz="4" w:space="0"/>
              <w:left w:val="nil"/>
              <w:bottom w:val="single" w:color="000000" w:sz="4" w:space="0"/>
              <w:right w:val="single" w:color="000000" w:sz="4" w:space="0"/>
            </w:tcBorders>
            <w:shd w:val="clear" w:color="auto" w:fill="auto"/>
            <w:noWrap/>
            <w:vAlign w:val="center"/>
          </w:tcPr>
          <w:p w14:paraId="66C3126E">
            <w:pPr>
              <w:widowControl/>
              <w:jc w:val="center"/>
              <w:rPr>
                <w:rFonts w:ascii="宋体" w:hAnsi="宋体" w:cs="Arial"/>
                <w:b/>
                <w:color w:val="000000"/>
                <w:kern w:val="0"/>
                <w:sz w:val="18"/>
                <w:szCs w:val="18"/>
              </w:rPr>
            </w:pPr>
            <w:r>
              <w:rPr>
                <w:rFonts w:hint="eastAsia" w:ascii="宋体" w:hAnsi="宋体" w:cs="Arial"/>
                <w:b/>
                <w:color w:val="000000"/>
                <w:kern w:val="0"/>
                <w:sz w:val="18"/>
                <w:szCs w:val="18"/>
              </w:rPr>
              <w:t>单位名称</w:t>
            </w:r>
          </w:p>
        </w:tc>
        <w:tc>
          <w:tcPr>
            <w:tcW w:w="1361" w:type="dxa"/>
            <w:tcBorders>
              <w:top w:val="single" w:color="000000" w:sz="4" w:space="0"/>
              <w:left w:val="nil"/>
              <w:bottom w:val="single" w:color="000000" w:sz="4" w:space="0"/>
              <w:right w:val="single" w:color="000000" w:sz="4" w:space="0"/>
            </w:tcBorders>
            <w:shd w:val="clear" w:color="auto" w:fill="auto"/>
            <w:noWrap/>
            <w:vAlign w:val="center"/>
          </w:tcPr>
          <w:p w14:paraId="7925000D">
            <w:pPr>
              <w:widowControl/>
              <w:jc w:val="center"/>
              <w:rPr>
                <w:rFonts w:ascii="宋体" w:hAnsi="宋体" w:cs="Arial"/>
                <w:b/>
                <w:color w:val="000000"/>
                <w:kern w:val="0"/>
                <w:sz w:val="18"/>
                <w:szCs w:val="18"/>
              </w:rPr>
            </w:pPr>
            <w:r>
              <w:rPr>
                <w:rFonts w:hint="eastAsia" w:ascii="宋体" w:hAnsi="宋体" w:cs="Arial"/>
                <w:b/>
                <w:color w:val="000000"/>
                <w:kern w:val="0"/>
                <w:sz w:val="18"/>
                <w:szCs w:val="18"/>
              </w:rPr>
              <w:t>合计</w:t>
            </w:r>
          </w:p>
        </w:tc>
        <w:tc>
          <w:tcPr>
            <w:tcW w:w="1361" w:type="dxa"/>
            <w:tcBorders>
              <w:top w:val="single" w:color="000000" w:sz="4" w:space="0"/>
              <w:left w:val="nil"/>
              <w:bottom w:val="single" w:color="000000" w:sz="4" w:space="0"/>
              <w:right w:val="single" w:color="000000" w:sz="4" w:space="0"/>
            </w:tcBorders>
            <w:shd w:val="clear" w:color="auto" w:fill="auto"/>
            <w:noWrap/>
            <w:vAlign w:val="center"/>
          </w:tcPr>
          <w:p w14:paraId="69ECE4AE">
            <w:pPr>
              <w:widowControl/>
              <w:jc w:val="center"/>
              <w:rPr>
                <w:rFonts w:ascii="宋体" w:hAnsi="宋体" w:cs="Arial"/>
                <w:b/>
                <w:color w:val="000000"/>
                <w:kern w:val="0"/>
                <w:sz w:val="18"/>
                <w:szCs w:val="18"/>
              </w:rPr>
            </w:pPr>
            <w:r>
              <w:rPr>
                <w:rFonts w:hint="eastAsia" w:ascii="宋体" w:hAnsi="宋体" w:cs="Arial"/>
                <w:b/>
                <w:color w:val="000000"/>
                <w:kern w:val="0"/>
                <w:sz w:val="18"/>
                <w:szCs w:val="18"/>
              </w:rPr>
              <w:t>一般公共预算项目支出</w:t>
            </w:r>
          </w:p>
        </w:tc>
        <w:tc>
          <w:tcPr>
            <w:tcW w:w="1361" w:type="dxa"/>
            <w:tcBorders>
              <w:top w:val="single" w:color="000000" w:sz="4" w:space="0"/>
              <w:left w:val="nil"/>
              <w:bottom w:val="single" w:color="000000" w:sz="4" w:space="0"/>
              <w:right w:val="single" w:color="000000" w:sz="4" w:space="0"/>
            </w:tcBorders>
            <w:shd w:val="clear" w:color="auto" w:fill="auto"/>
            <w:noWrap/>
            <w:vAlign w:val="center"/>
          </w:tcPr>
          <w:p w14:paraId="3EE2B631">
            <w:pPr>
              <w:widowControl/>
              <w:jc w:val="center"/>
              <w:rPr>
                <w:rFonts w:ascii="宋体" w:hAnsi="宋体" w:cs="Arial"/>
                <w:b/>
                <w:color w:val="000000"/>
                <w:kern w:val="0"/>
                <w:sz w:val="18"/>
                <w:szCs w:val="18"/>
              </w:rPr>
            </w:pPr>
            <w:r>
              <w:rPr>
                <w:rFonts w:hint="eastAsia" w:ascii="宋体" w:hAnsi="宋体" w:cs="Arial"/>
                <w:b/>
                <w:color w:val="000000"/>
                <w:kern w:val="0"/>
                <w:sz w:val="18"/>
                <w:szCs w:val="18"/>
              </w:rPr>
              <w:t>政府性基金预算项目支出</w:t>
            </w:r>
          </w:p>
        </w:tc>
        <w:tc>
          <w:tcPr>
            <w:tcW w:w="1361" w:type="dxa"/>
            <w:tcBorders>
              <w:top w:val="single" w:color="000000" w:sz="4" w:space="0"/>
              <w:left w:val="nil"/>
              <w:bottom w:val="single" w:color="000000" w:sz="4" w:space="0"/>
              <w:right w:val="nil"/>
            </w:tcBorders>
            <w:shd w:val="clear" w:color="auto" w:fill="auto"/>
            <w:noWrap/>
            <w:vAlign w:val="center"/>
          </w:tcPr>
          <w:p w14:paraId="6FDE9C81">
            <w:pPr>
              <w:widowControl/>
              <w:jc w:val="center"/>
              <w:rPr>
                <w:rFonts w:ascii="宋体" w:hAnsi="宋体" w:cs="Arial"/>
                <w:b/>
                <w:color w:val="000000"/>
                <w:kern w:val="0"/>
                <w:sz w:val="18"/>
                <w:szCs w:val="18"/>
              </w:rPr>
            </w:pPr>
            <w:r>
              <w:rPr>
                <w:rFonts w:hint="eastAsia" w:ascii="宋体" w:hAnsi="宋体" w:cs="Arial"/>
                <w:b/>
                <w:color w:val="000000"/>
                <w:kern w:val="0"/>
                <w:sz w:val="18"/>
                <w:szCs w:val="18"/>
              </w:rPr>
              <w:t>国有资本经营预算项目支出</w:t>
            </w:r>
          </w:p>
        </w:tc>
      </w:tr>
      <w:tr w14:paraId="3AB89563">
        <w:tblPrEx>
          <w:tblCellMar>
            <w:top w:w="0" w:type="dxa"/>
            <w:left w:w="108" w:type="dxa"/>
            <w:bottom w:w="0" w:type="dxa"/>
            <w:right w:w="108" w:type="dxa"/>
          </w:tblCellMar>
        </w:tblPrEx>
        <w:trPr>
          <w:trHeight w:val="20" w:hRule="atLeast"/>
          <w:tblHeader/>
        </w:trPr>
        <w:tc>
          <w:tcPr>
            <w:tcW w:w="4082" w:type="dxa"/>
            <w:tcBorders>
              <w:top w:val="nil"/>
              <w:left w:val="nil"/>
              <w:bottom w:val="single" w:color="000000" w:sz="4" w:space="0"/>
              <w:right w:val="single" w:color="000000" w:sz="4" w:space="0"/>
            </w:tcBorders>
            <w:shd w:val="clear" w:color="auto" w:fill="auto"/>
            <w:noWrap/>
            <w:vAlign w:val="center"/>
          </w:tcPr>
          <w:p w14:paraId="413AB7DC">
            <w:pPr>
              <w:widowControl/>
              <w:jc w:val="center"/>
              <w:rPr>
                <w:rFonts w:ascii="宋体" w:hAnsi="宋体" w:cs="Arial"/>
                <w:b/>
                <w:color w:val="000000"/>
                <w:kern w:val="0"/>
                <w:sz w:val="18"/>
                <w:szCs w:val="18"/>
              </w:rPr>
            </w:pPr>
            <w:r>
              <w:rPr>
                <w:rFonts w:hint="eastAsia" w:ascii="宋体" w:hAnsi="宋体" w:cs="Arial"/>
                <w:b/>
                <w:color w:val="000000"/>
                <w:kern w:val="0"/>
                <w:sz w:val="18"/>
                <w:szCs w:val="18"/>
              </w:rPr>
              <w:t>**</w:t>
            </w:r>
          </w:p>
        </w:tc>
        <w:tc>
          <w:tcPr>
            <w:tcW w:w="1361" w:type="dxa"/>
            <w:tcBorders>
              <w:top w:val="nil"/>
              <w:left w:val="nil"/>
              <w:bottom w:val="single" w:color="000000" w:sz="4" w:space="0"/>
              <w:right w:val="single" w:color="000000" w:sz="4" w:space="0"/>
            </w:tcBorders>
            <w:shd w:val="clear" w:color="auto" w:fill="auto"/>
            <w:noWrap/>
            <w:vAlign w:val="center"/>
          </w:tcPr>
          <w:p w14:paraId="59AD419A">
            <w:pPr>
              <w:widowControl/>
              <w:jc w:val="center"/>
              <w:rPr>
                <w:rFonts w:ascii="宋体" w:hAnsi="宋体" w:cs="Arial"/>
                <w:b/>
                <w:color w:val="000000"/>
                <w:kern w:val="0"/>
                <w:sz w:val="18"/>
                <w:szCs w:val="18"/>
              </w:rPr>
            </w:pPr>
            <w:r>
              <w:rPr>
                <w:rFonts w:hint="eastAsia" w:ascii="宋体" w:hAnsi="宋体" w:cs="Arial"/>
                <w:b/>
                <w:color w:val="000000"/>
                <w:kern w:val="0"/>
                <w:sz w:val="18"/>
                <w:szCs w:val="18"/>
              </w:rPr>
              <w:t>1</w:t>
            </w:r>
          </w:p>
        </w:tc>
        <w:tc>
          <w:tcPr>
            <w:tcW w:w="1361" w:type="dxa"/>
            <w:tcBorders>
              <w:top w:val="nil"/>
              <w:left w:val="nil"/>
              <w:bottom w:val="single" w:color="000000" w:sz="4" w:space="0"/>
              <w:right w:val="single" w:color="000000" w:sz="4" w:space="0"/>
            </w:tcBorders>
            <w:shd w:val="clear" w:color="auto" w:fill="auto"/>
            <w:noWrap/>
            <w:vAlign w:val="center"/>
          </w:tcPr>
          <w:p w14:paraId="5F78B727">
            <w:pPr>
              <w:widowControl/>
              <w:jc w:val="center"/>
              <w:rPr>
                <w:rFonts w:ascii="宋体" w:hAnsi="宋体" w:cs="Arial"/>
                <w:b/>
                <w:color w:val="000000"/>
                <w:kern w:val="0"/>
                <w:sz w:val="18"/>
                <w:szCs w:val="18"/>
              </w:rPr>
            </w:pPr>
            <w:r>
              <w:rPr>
                <w:rFonts w:hint="eastAsia" w:ascii="宋体" w:hAnsi="宋体" w:cs="Arial"/>
                <w:b/>
                <w:color w:val="000000"/>
                <w:kern w:val="0"/>
                <w:sz w:val="18"/>
                <w:szCs w:val="18"/>
              </w:rPr>
              <w:t>2</w:t>
            </w:r>
          </w:p>
        </w:tc>
        <w:tc>
          <w:tcPr>
            <w:tcW w:w="1361" w:type="dxa"/>
            <w:tcBorders>
              <w:top w:val="nil"/>
              <w:left w:val="nil"/>
              <w:bottom w:val="single" w:color="000000" w:sz="4" w:space="0"/>
              <w:right w:val="single" w:color="000000" w:sz="4" w:space="0"/>
            </w:tcBorders>
            <w:shd w:val="clear" w:color="auto" w:fill="auto"/>
            <w:noWrap/>
            <w:vAlign w:val="center"/>
          </w:tcPr>
          <w:p w14:paraId="0FD81AF3">
            <w:pPr>
              <w:widowControl/>
              <w:jc w:val="center"/>
              <w:rPr>
                <w:rFonts w:ascii="宋体" w:hAnsi="宋体" w:cs="Arial"/>
                <w:b/>
                <w:color w:val="000000"/>
                <w:kern w:val="0"/>
                <w:sz w:val="18"/>
                <w:szCs w:val="18"/>
              </w:rPr>
            </w:pPr>
            <w:r>
              <w:rPr>
                <w:rFonts w:hint="eastAsia" w:ascii="宋体" w:hAnsi="宋体" w:cs="Arial"/>
                <w:b/>
                <w:color w:val="000000"/>
                <w:kern w:val="0"/>
                <w:sz w:val="18"/>
                <w:szCs w:val="18"/>
              </w:rPr>
              <w:t>3</w:t>
            </w:r>
          </w:p>
        </w:tc>
        <w:tc>
          <w:tcPr>
            <w:tcW w:w="1361" w:type="dxa"/>
            <w:tcBorders>
              <w:top w:val="nil"/>
              <w:left w:val="nil"/>
              <w:bottom w:val="single" w:color="000000" w:sz="4" w:space="0"/>
              <w:right w:val="nil"/>
            </w:tcBorders>
            <w:shd w:val="clear" w:color="auto" w:fill="auto"/>
            <w:noWrap/>
            <w:vAlign w:val="center"/>
          </w:tcPr>
          <w:p w14:paraId="345BEF28">
            <w:pPr>
              <w:widowControl/>
              <w:jc w:val="center"/>
              <w:rPr>
                <w:rFonts w:ascii="宋体" w:hAnsi="宋体" w:cs="Arial"/>
                <w:b/>
                <w:color w:val="000000"/>
                <w:kern w:val="0"/>
                <w:sz w:val="18"/>
                <w:szCs w:val="18"/>
              </w:rPr>
            </w:pPr>
            <w:r>
              <w:rPr>
                <w:rFonts w:hint="eastAsia" w:ascii="宋体" w:hAnsi="宋体" w:cs="Arial"/>
                <w:b/>
                <w:color w:val="000000"/>
                <w:kern w:val="0"/>
                <w:sz w:val="18"/>
                <w:szCs w:val="18"/>
              </w:rPr>
              <w:t>4</w:t>
            </w:r>
          </w:p>
        </w:tc>
      </w:tr>
      <w:tr w14:paraId="103F3287">
        <w:tblPrEx>
          <w:tblCellMar>
            <w:top w:w="0" w:type="dxa"/>
            <w:left w:w="108" w:type="dxa"/>
            <w:bottom w:w="0" w:type="dxa"/>
            <w:right w:w="108" w:type="dxa"/>
          </w:tblCellMar>
        </w:tblPrEx>
        <w:trPr>
          <w:trHeight w:val="20" w:hRule="atLeast"/>
        </w:trPr>
        <w:tc>
          <w:tcPr>
            <w:tcW w:w="4082" w:type="dxa"/>
            <w:tcBorders>
              <w:top w:val="nil"/>
              <w:left w:val="nil"/>
              <w:bottom w:val="single" w:color="000000" w:sz="4" w:space="0"/>
              <w:right w:val="single" w:color="000000" w:sz="4" w:space="0"/>
            </w:tcBorders>
            <w:shd w:val="clear" w:color="FFFFFF" w:fill="FFFFFF"/>
            <w:noWrap/>
            <w:vAlign w:val="center"/>
          </w:tcPr>
          <w:p w14:paraId="45CAD793">
            <w:pPr>
              <w:widowControl/>
              <w:jc w:val="left"/>
              <w:rPr>
                <w:rFonts w:ascii="宋体" w:hAnsi="宋体" w:cs="Arial"/>
                <w:color w:val="000000"/>
                <w:kern w:val="0"/>
                <w:sz w:val="18"/>
                <w:szCs w:val="18"/>
              </w:rPr>
            </w:pPr>
            <w:r>
              <w:rPr>
                <w:rFonts w:ascii="宋体" w:hAnsi="宋体"/>
                <w:b/>
                <w:sz w:val="18"/>
                <w:szCs w:val="18"/>
              </w:rPr>
              <w:t>总计</w:t>
            </w:r>
          </w:p>
        </w:tc>
        <w:tc>
          <w:tcPr>
            <w:tcW w:w="1361" w:type="dxa"/>
            <w:tcBorders>
              <w:top w:val="nil"/>
              <w:left w:val="nil"/>
              <w:bottom w:val="single" w:color="000000" w:sz="4" w:space="0"/>
              <w:right w:val="single" w:color="000000" w:sz="4" w:space="0"/>
            </w:tcBorders>
            <w:shd w:val="clear" w:color="FFFFFF" w:fill="FFFFFF"/>
            <w:noWrap/>
            <w:vAlign w:val="center"/>
          </w:tcPr>
          <w:p w14:paraId="71D7D2A3">
            <w:pPr>
              <w:widowControl/>
              <w:jc w:val="right"/>
              <w:rPr>
                <w:rFonts w:ascii="宋体" w:hAnsi="宋体" w:cs="Arial"/>
                <w:color w:val="000000"/>
                <w:kern w:val="0"/>
                <w:sz w:val="18"/>
                <w:szCs w:val="18"/>
              </w:rPr>
            </w:pPr>
          </w:p>
        </w:tc>
        <w:tc>
          <w:tcPr>
            <w:tcW w:w="1361" w:type="dxa"/>
            <w:tcBorders>
              <w:top w:val="nil"/>
              <w:left w:val="nil"/>
              <w:bottom w:val="single" w:color="000000" w:sz="4" w:space="0"/>
              <w:right w:val="single" w:color="000000" w:sz="4" w:space="0"/>
            </w:tcBorders>
            <w:shd w:val="clear" w:color="FFFFFF" w:fill="FFFFFF"/>
            <w:noWrap/>
            <w:vAlign w:val="center"/>
          </w:tcPr>
          <w:p w14:paraId="126EE43D">
            <w:pPr>
              <w:widowControl/>
              <w:jc w:val="right"/>
              <w:rPr>
                <w:rFonts w:ascii="宋体" w:hAnsi="宋体" w:cs="Arial"/>
                <w:color w:val="000000"/>
                <w:kern w:val="0"/>
                <w:sz w:val="18"/>
                <w:szCs w:val="18"/>
              </w:rPr>
            </w:pPr>
          </w:p>
        </w:tc>
        <w:tc>
          <w:tcPr>
            <w:tcW w:w="1361" w:type="dxa"/>
            <w:tcBorders>
              <w:top w:val="nil"/>
              <w:left w:val="nil"/>
              <w:bottom w:val="single" w:color="000000" w:sz="4" w:space="0"/>
              <w:right w:val="single" w:color="000000" w:sz="4" w:space="0"/>
            </w:tcBorders>
            <w:shd w:val="clear" w:color="FFFFFF" w:fill="FFFFFF"/>
            <w:noWrap/>
            <w:vAlign w:val="center"/>
          </w:tcPr>
          <w:p w14:paraId="291DD128">
            <w:pPr>
              <w:widowControl/>
              <w:jc w:val="right"/>
              <w:rPr>
                <w:rFonts w:ascii="宋体" w:hAnsi="宋体" w:cs="Arial"/>
                <w:color w:val="000000"/>
                <w:kern w:val="0"/>
                <w:sz w:val="18"/>
                <w:szCs w:val="18"/>
              </w:rPr>
            </w:pPr>
          </w:p>
        </w:tc>
        <w:tc>
          <w:tcPr>
            <w:tcW w:w="1361" w:type="dxa"/>
            <w:tcBorders>
              <w:top w:val="nil"/>
              <w:left w:val="nil"/>
              <w:bottom w:val="single" w:color="000000" w:sz="4" w:space="0"/>
              <w:right w:val="nil"/>
            </w:tcBorders>
            <w:shd w:val="clear" w:color="FFFFFF" w:fill="FFFFFF"/>
            <w:noWrap/>
            <w:vAlign w:val="center"/>
          </w:tcPr>
          <w:p w14:paraId="485AF611">
            <w:pPr>
              <w:widowControl/>
              <w:jc w:val="right"/>
              <w:rPr>
                <w:rFonts w:ascii="宋体" w:hAnsi="宋体" w:cs="Arial"/>
                <w:color w:val="000000"/>
                <w:kern w:val="0"/>
                <w:sz w:val="18"/>
                <w:szCs w:val="18"/>
              </w:rPr>
            </w:pPr>
          </w:p>
        </w:tc>
      </w:tr>
      <w:tr w14:paraId="0563515A">
        <w:tblPrEx>
          <w:tblCellMar>
            <w:top w:w="0" w:type="dxa"/>
            <w:left w:w="108" w:type="dxa"/>
            <w:bottom w:w="0" w:type="dxa"/>
            <w:right w:w="108" w:type="dxa"/>
          </w:tblCellMar>
        </w:tblPrEx>
        <w:trPr>
          <w:trHeight w:val="20" w:hRule="atLeast"/>
        </w:trPr>
        <w:tc>
          <w:tcPr>
            <w:tcW w:w="4082" w:type="dxa"/>
            <w:tcBorders>
              <w:top w:val="nil"/>
              <w:left w:val="nil"/>
              <w:bottom w:val="single" w:color="000000" w:sz="4" w:space="0"/>
              <w:right w:val="single" w:color="000000" w:sz="4" w:space="0"/>
            </w:tcBorders>
            <w:shd w:val="clear" w:color="FFFFFF" w:fill="FFFFFF"/>
            <w:noWrap/>
            <w:vAlign w:val="center"/>
          </w:tcPr>
          <w:p w14:paraId="67F395D2">
            <w:pPr>
              <w:widowControl/>
              <w:jc w:val="left"/>
              <w:rPr>
                <w:rFonts w:ascii="宋体" w:hAnsi="宋体" w:cs="Arial"/>
                <w:color w:val="000000"/>
                <w:kern w:val="0"/>
                <w:sz w:val="18"/>
                <w:szCs w:val="18"/>
              </w:rPr>
            </w:pPr>
            <w:r>
              <w:rPr>
                <w:rFonts w:hint="eastAsia" w:ascii="宋体" w:hAnsi="宋体" w:cs="Arial"/>
                <w:color w:val="000000"/>
                <w:kern w:val="0"/>
                <w:sz w:val="18"/>
                <w:szCs w:val="18"/>
              </w:rPr>
              <w:t>……</w:t>
            </w:r>
          </w:p>
        </w:tc>
        <w:tc>
          <w:tcPr>
            <w:tcW w:w="1361" w:type="dxa"/>
            <w:tcBorders>
              <w:top w:val="nil"/>
              <w:left w:val="nil"/>
              <w:bottom w:val="single" w:color="000000" w:sz="4" w:space="0"/>
              <w:right w:val="single" w:color="000000" w:sz="4" w:space="0"/>
            </w:tcBorders>
            <w:shd w:val="clear" w:color="FFFFFF" w:fill="FFFFFF"/>
            <w:noWrap/>
            <w:vAlign w:val="center"/>
          </w:tcPr>
          <w:p w14:paraId="358936AA">
            <w:pPr>
              <w:widowControl/>
              <w:jc w:val="right"/>
              <w:rPr>
                <w:rFonts w:ascii="宋体" w:hAnsi="宋体" w:cs="Arial"/>
                <w:color w:val="000000"/>
                <w:kern w:val="0"/>
                <w:sz w:val="18"/>
                <w:szCs w:val="18"/>
              </w:rPr>
            </w:pPr>
          </w:p>
        </w:tc>
        <w:tc>
          <w:tcPr>
            <w:tcW w:w="1361" w:type="dxa"/>
            <w:tcBorders>
              <w:top w:val="nil"/>
              <w:left w:val="nil"/>
              <w:bottom w:val="single" w:color="000000" w:sz="4" w:space="0"/>
              <w:right w:val="single" w:color="000000" w:sz="4" w:space="0"/>
            </w:tcBorders>
            <w:shd w:val="clear" w:color="FFFFFF" w:fill="FFFFFF"/>
            <w:noWrap/>
            <w:vAlign w:val="center"/>
          </w:tcPr>
          <w:p w14:paraId="4B5DE2E4">
            <w:pPr>
              <w:widowControl/>
              <w:jc w:val="right"/>
              <w:rPr>
                <w:rFonts w:ascii="宋体" w:hAnsi="宋体" w:cs="Arial"/>
                <w:color w:val="000000"/>
                <w:kern w:val="0"/>
                <w:sz w:val="18"/>
                <w:szCs w:val="18"/>
              </w:rPr>
            </w:pPr>
          </w:p>
        </w:tc>
        <w:tc>
          <w:tcPr>
            <w:tcW w:w="1361" w:type="dxa"/>
            <w:tcBorders>
              <w:top w:val="nil"/>
              <w:left w:val="nil"/>
              <w:bottom w:val="single" w:color="000000" w:sz="4" w:space="0"/>
              <w:right w:val="single" w:color="000000" w:sz="4" w:space="0"/>
            </w:tcBorders>
            <w:shd w:val="clear" w:color="FFFFFF" w:fill="FFFFFF"/>
            <w:noWrap/>
            <w:vAlign w:val="center"/>
          </w:tcPr>
          <w:p w14:paraId="783E23CC">
            <w:pPr>
              <w:widowControl/>
              <w:jc w:val="right"/>
              <w:rPr>
                <w:rFonts w:ascii="宋体" w:hAnsi="宋体" w:cs="Arial"/>
                <w:color w:val="000000"/>
                <w:kern w:val="0"/>
                <w:sz w:val="18"/>
                <w:szCs w:val="18"/>
              </w:rPr>
            </w:pPr>
          </w:p>
        </w:tc>
        <w:tc>
          <w:tcPr>
            <w:tcW w:w="1361" w:type="dxa"/>
            <w:tcBorders>
              <w:top w:val="nil"/>
              <w:left w:val="nil"/>
              <w:bottom w:val="single" w:color="000000" w:sz="4" w:space="0"/>
              <w:right w:val="nil"/>
            </w:tcBorders>
            <w:shd w:val="clear" w:color="FFFFFF" w:fill="FFFFFF"/>
            <w:noWrap/>
            <w:vAlign w:val="center"/>
          </w:tcPr>
          <w:p w14:paraId="131A3D32">
            <w:pPr>
              <w:widowControl/>
              <w:jc w:val="right"/>
              <w:rPr>
                <w:rFonts w:ascii="宋体" w:hAnsi="宋体" w:cs="Arial"/>
                <w:color w:val="000000"/>
                <w:kern w:val="0"/>
                <w:sz w:val="18"/>
                <w:szCs w:val="18"/>
              </w:rPr>
            </w:pPr>
          </w:p>
        </w:tc>
      </w:tr>
      <w:tr w14:paraId="464F16F7">
        <w:tblPrEx>
          <w:tblCellMar>
            <w:top w:w="0" w:type="dxa"/>
            <w:left w:w="108" w:type="dxa"/>
            <w:bottom w:w="0" w:type="dxa"/>
            <w:right w:w="108" w:type="dxa"/>
          </w:tblCellMar>
        </w:tblPrEx>
        <w:trPr>
          <w:trHeight w:val="20" w:hRule="atLeast"/>
        </w:trPr>
        <w:tc>
          <w:tcPr>
            <w:tcW w:w="4082" w:type="dxa"/>
            <w:tcBorders>
              <w:top w:val="nil"/>
              <w:left w:val="nil"/>
              <w:bottom w:val="single" w:color="000000" w:sz="4" w:space="0"/>
              <w:right w:val="single" w:color="000000" w:sz="4" w:space="0"/>
            </w:tcBorders>
            <w:shd w:val="clear" w:color="FFFFFF" w:fill="FFFFFF"/>
            <w:noWrap/>
            <w:vAlign w:val="center"/>
          </w:tcPr>
          <w:p w14:paraId="6AA23863">
            <w:pPr>
              <w:widowControl/>
              <w:jc w:val="left"/>
              <w:rPr>
                <w:rFonts w:ascii="宋体" w:hAnsi="宋体" w:cs="Arial"/>
                <w:color w:val="000000"/>
                <w:kern w:val="0"/>
                <w:sz w:val="18"/>
                <w:szCs w:val="18"/>
              </w:rPr>
            </w:pPr>
          </w:p>
        </w:tc>
        <w:tc>
          <w:tcPr>
            <w:tcW w:w="1361" w:type="dxa"/>
            <w:tcBorders>
              <w:top w:val="nil"/>
              <w:left w:val="nil"/>
              <w:bottom w:val="single" w:color="000000" w:sz="4" w:space="0"/>
              <w:right w:val="single" w:color="000000" w:sz="4" w:space="0"/>
            </w:tcBorders>
            <w:shd w:val="clear" w:color="FFFFFF" w:fill="FFFFFF"/>
            <w:noWrap/>
            <w:vAlign w:val="center"/>
          </w:tcPr>
          <w:p w14:paraId="2726D2EF">
            <w:pPr>
              <w:widowControl/>
              <w:jc w:val="right"/>
              <w:rPr>
                <w:rFonts w:ascii="宋体" w:hAnsi="宋体" w:cs="Arial"/>
                <w:color w:val="000000"/>
                <w:kern w:val="0"/>
                <w:sz w:val="18"/>
                <w:szCs w:val="18"/>
              </w:rPr>
            </w:pPr>
          </w:p>
        </w:tc>
        <w:tc>
          <w:tcPr>
            <w:tcW w:w="1361" w:type="dxa"/>
            <w:tcBorders>
              <w:top w:val="nil"/>
              <w:left w:val="nil"/>
              <w:bottom w:val="single" w:color="000000" w:sz="4" w:space="0"/>
              <w:right w:val="single" w:color="000000" w:sz="4" w:space="0"/>
            </w:tcBorders>
            <w:shd w:val="clear" w:color="FFFFFF" w:fill="FFFFFF"/>
            <w:noWrap/>
            <w:vAlign w:val="center"/>
          </w:tcPr>
          <w:p w14:paraId="0923BFBC">
            <w:pPr>
              <w:widowControl/>
              <w:jc w:val="right"/>
              <w:rPr>
                <w:rFonts w:ascii="宋体" w:hAnsi="宋体" w:cs="Arial"/>
                <w:color w:val="000000"/>
                <w:kern w:val="0"/>
                <w:sz w:val="18"/>
                <w:szCs w:val="18"/>
              </w:rPr>
            </w:pPr>
          </w:p>
        </w:tc>
        <w:tc>
          <w:tcPr>
            <w:tcW w:w="1361" w:type="dxa"/>
            <w:tcBorders>
              <w:top w:val="nil"/>
              <w:left w:val="nil"/>
              <w:bottom w:val="single" w:color="000000" w:sz="4" w:space="0"/>
              <w:right w:val="single" w:color="000000" w:sz="4" w:space="0"/>
            </w:tcBorders>
            <w:shd w:val="clear" w:color="FFFFFF" w:fill="FFFFFF"/>
            <w:noWrap/>
            <w:vAlign w:val="center"/>
          </w:tcPr>
          <w:p w14:paraId="79DB3561">
            <w:pPr>
              <w:widowControl/>
              <w:jc w:val="right"/>
              <w:rPr>
                <w:rFonts w:ascii="宋体" w:hAnsi="宋体" w:cs="Arial"/>
                <w:color w:val="000000"/>
                <w:kern w:val="0"/>
                <w:sz w:val="18"/>
                <w:szCs w:val="18"/>
              </w:rPr>
            </w:pPr>
          </w:p>
        </w:tc>
        <w:tc>
          <w:tcPr>
            <w:tcW w:w="1361" w:type="dxa"/>
            <w:tcBorders>
              <w:top w:val="nil"/>
              <w:left w:val="nil"/>
              <w:bottom w:val="single" w:color="000000" w:sz="4" w:space="0"/>
              <w:right w:val="nil"/>
            </w:tcBorders>
            <w:shd w:val="clear" w:color="FFFFFF" w:fill="FFFFFF"/>
            <w:noWrap/>
            <w:vAlign w:val="center"/>
          </w:tcPr>
          <w:p w14:paraId="39FD8C05">
            <w:pPr>
              <w:widowControl/>
              <w:jc w:val="right"/>
              <w:rPr>
                <w:rFonts w:ascii="宋体" w:hAnsi="宋体" w:cs="Arial"/>
                <w:color w:val="000000"/>
                <w:kern w:val="0"/>
                <w:sz w:val="18"/>
                <w:szCs w:val="18"/>
              </w:rPr>
            </w:pPr>
          </w:p>
        </w:tc>
      </w:tr>
      <w:tr w14:paraId="10A72F9B">
        <w:tblPrEx>
          <w:tblCellMar>
            <w:top w:w="0" w:type="dxa"/>
            <w:left w:w="108" w:type="dxa"/>
            <w:bottom w:w="0" w:type="dxa"/>
            <w:right w:w="108" w:type="dxa"/>
          </w:tblCellMar>
        </w:tblPrEx>
        <w:trPr>
          <w:trHeight w:val="20" w:hRule="atLeast"/>
        </w:trPr>
        <w:tc>
          <w:tcPr>
            <w:tcW w:w="4082" w:type="dxa"/>
            <w:tcBorders>
              <w:top w:val="single" w:color="000000" w:sz="4" w:space="0"/>
              <w:left w:val="nil"/>
              <w:bottom w:val="single" w:color="auto" w:sz="4" w:space="0"/>
              <w:right w:val="single" w:color="auto" w:sz="4" w:space="0"/>
            </w:tcBorders>
            <w:shd w:val="clear" w:color="FFFFFF" w:fill="FFFFFF"/>
            <w:noWrap/>
            <w:vAlign w:val="center"/>
          </w:tcPr>
          <w:p w14:paraId="031E6D41">
            <w:pPr>
              <w:widowControl/>
              <w:jc w:val="left"/>
              <w:rPr>
                <w:rFonts w:ascii="宋体" w:hAnsi="宋体" w:cs="Arial"/>
                <w:color w:val="000000"/>
                <w:kern w:val="0"/>
                <w:sz w:val="18"/>
                <w:szCs w:val="18"/>
              </w:rPr>
            </w:pPr>
          </w:p>
        </w:tc>
        <w:tc>
          <w:tcPr>
            <w:tcW w:w="1361" w:type="dxa"/>
            <w:tcBorders>
              <w:top w:val="single" w:color="000000" w:sz="4" w:space="0"/>
              <w:left w:val="single" w:color="auto" w:sz="4" w:space="0"/>
              <w:bottom w:val="single" w:color="auto" w:sz="4" w:space="0"/>
              <w:right w:val="single" w:color="auto" w:sz="4" w:space="0"/>
            </w:tcBorders>
            <w:shd w:val="clear" w:color="FFFFFF" w:fill="FFFFFF"/>
            <w:noWrap/>
            <w:vAlign w:val="center"/>
          </w:tcPr>
          <w:p w14:paraId="361C3CE4">
            <w:pPr>
              <w:widowControl/>
              <w:jc w:val="right"/>
              <w:rPr>
                <w:rFonts w:ascii="宋体" w:hAnsi="宋体" w:cs="Arial"/>
                <w:color w:val="000000"/>
                <w:kern w:val="0"/>
                <w:sz w:val="18"/>
                <w:szCs w:val="18"/>
              </w:rPr>
            </w:pPr>
          </w:p>
        </w:tc>
        <w:tc>
          <w:tcPr>
            <w:tcW w:w="1361" w:type="dxa"/>
            <w:tcBorders>
              <w:top w:val="single" w:color="000000" w:sz="4" w:space="0"/>
              <w:left w:val="single" w:color="auto" w:sz="4" w:space="0"/>
              <w:bottom w:val="single" w:color="auto" w:sz="4" w:space="0"/>
              <w:right w:val="single" w:color="auto" w:sz="4" w:space="0"/>
            </w:tcBorders>
            <w:shd w:val="clear" w:color="FFFFFF" w:fill="FFFFFF"/>
            <w:noWrap/>
            <w:vAlign w:val="center"/>
          </w:tcPr>
          <w:p w14:paraId="391439D2">
            <w:pPr>
              <w:widowControl/>
              <w:jc w:val="right"/>
              <w:rPr>
                <w:rFonts w:ascii="宋体" w:hAnsi="宋体" w:cs="Arial"/>
                <w:color w:val="000000"/>
                <w:kern w:val="0"/>
                <w:sz w:val="18"/>
                <w:szCs w:val="18"/>
              </w:rPr>
            </w:pPr>
          </w:p>
        </w:tc>
        <w:tc>
          <w:tcPr>
            <w:tcW w:w="1361" w:type="dxa"/>
            <w:tcBorders>
              <w:top w:val="single" w:color="000000" w:sz="4" w:space="0"/>
              <w:left w:val="single" w:color="auto" w:sz="4" w:space="0"/>
              <w:bottom w:val="single" w:color="auto" w:sz="4" w:space="0"/>
              <w:right w:val="single" w:color="auto" w:sz="4" w:space="0"/>
            </w:tcBorders>
            <w:shd w:val="clear" w:color="FFFFFF" w:fill="FFFFFF"/>
            <w:noWrap/>
            <w:vAlign w:val="center"/>
          </w:tcPr>
          <w:p w14:paraId="6A27DB74">
            <w:pPr>
              <w:widowControl/>
              <w:jc w:val="right"/>
              <w:rPr>
                <w:rFonts w:ascii="宋体" w:hAnsi="宋体" w:cs="Arial"/>
                <w:color w:val="000000"/>
                <w:kern w:val="0"/>
                <w:sz w:val="18"/>
                <w:szCs w:val="18"/>
              </w:rPr>
            </w:pPr>
          </w:p>
        </w:tc>
        <w:tc>
          <w:tcPr>
            <w:tcW w:w="1361" w:type="dxa"/>
            <w:tcBorders>
              <w:top w:val="single" w:color="000000" w:sz="4" w:space="0"/>
              <w:left w:val="single" w:color="auto" w:sz="4" w:space="0"/>
              <w:bottom w:val="single" w:color="auto" w:sz="4" w:space="0"/>
              <w:right w:val="nil"/>
            </w:tcBorders>
            <w:shd w:val="clear" w:color="FFFFFF" w:fill="FFFFFF"/>
            <w:noWrap/>
            <w:vAlign w:val="center"/>
          </w:tcPr>
          <w:p w14:paraId="15EC0936">
            <w:pPr>
              <w:widowControl/>
              <w:jc w:val="right"/>
              <w:rPr>
                <w:rFonts w:ascii="宋体" w:hAnsi="宋体" w:cs="Arial"/>
                <w:color w:val="000000"/>
                <w:kern w:val="0"/>
                <w:sz w:val="18"/>
                <w:szCs w:val="18"/>
              </w:rPr>
            </w:pPr>
          </w:p>
        </w:tc>
      </w:tr>
      <w:tr w14:paraId="32350757">
        <w:tblPrEx>
          <w:tblCellMar>
            <w:top w:w="0" w:type="dxa"/>
            <w:left w:w="108" w:type="dxa"/>
            <w:bottom w:w="0" w:type="dxa"/>
            <w:right w:w="108" w:type="dxa"/>
          </w:tblCellMar>
        </w:tblPrEx>
        <w:trPr>
          <w:trHeight w:val="20" w:hRule="atLeast"/>
        </w:trPr>
        <w:tc>
          <w:tcPr>
            <w:tcW w:w="4082" w:type="dxa"/>
            <w:tcBorders>
              <w:top w:val="single" w:color="auto" w:sz="4" w:space="0"/>
              <w:left w:val="nil"/>
              <w:bottom w:val="single" w:color="auto" w:sz="4" w:space="0"/>
              <w:right w:val="single" w:color="auto" w:sz="4" w:space="0"/>
            </w:tcBorders>
            <w:shd w:val="clear" w:color="FFFFFF" w:fill="FFFFFF"/>
            <w:noWrap/>
            <w:vAlign w:val="center"/>
          </w:tcPr>
          <w:p w14:paraId="4FEB647B">
            <w:pPr>
              <w:widowControl/>
              <w:jc w:val="left"/>
              <w:rPr>
                <w:rFonts w:ascii="宋体" w:hAnsi="宋体" w:cs="Arial"/>
                <w:color w:val="000000"/>
                <w:kern w:val="0"/>
                <w:sz w:val="18"/>
                <w:szCs w:val="18"/>
              </w:rPr>
            </w:pPr>
          </w:p>
        </w:tc>
        <w:tc>
          <w:tcPr>
            <w:tcW w:w="1361"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50608C72">
            <w:pPr>
              <w:widowControl/>
              <w:jc w:val="right"/>
              <w:rPr>
                <w:rFonts w:ascii="宋体" w:hAnsi="宋体" w:cs="Arial"/>
                <w:color w:val="000000"/>
                <w:kern w:val="0"/>
                <w:sz w:val="18"/>
                <w:szCs w:val="18"/>
              </w:rPr>
            </w:pPr>
          </w:p>
        </w:tc>
        <w:tc>
          <w:tcPr>
            <w:tcW w:w="1361"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44206EAF">
            <w:pPr>
              <w:widowControl/>
              <w:jc w:val="right"/>
              <w:rPr>
                <w:rFonts w:ascii="宋体" w:hAnsi="宋体" w:cs="Arial"/>
                <w:color w:val="000000"/>
                <w:kern w:val="0"/>
                <w:sz w:val="18"/>
                <w:szCs w:val="18"/>
              </w:rPr>
            </w:pPr>
          </w:p>
        </w:tc>
        <w:tc>
          <w:tcPr>
            <w:tcW w:w="1361"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06EAB4C2">
            <w:pPr>
              <w:widowControl/>
              <w:jc w:val="right"/>
              <w:rPr>
                <w:rFonts w:ascii="宋体" w:hAnsi="宋体" w:cs="Arial"/>
                <w:color w:val="000000"/>
                <w:kern w:val="0"/>
                <w:sz w:val="18"/>
                <w:szCs w:val="18"/>
              </w:rPr>
            </w:pPr>
          </w:p>
        </w:tc>
        <w:tc>
          <w:tcPr>
            <w:tcW w:w="1361" w:type="dxa"/>
            <w:tcBorders>
              <w:top w:val="single" w:color="auto" w:sz="4" w:space="0"/>
              <w:left w:val="single" w:color="auto" w:sz="4" w:space="0"/>
              <w:bottom w:val="single" w:color="auto" w:sz="4" w:space="0"/>
              <w:right w:val="nil"/>
            </w:tcBorders>
            <w:shd w:val="clear" w:color="FFFFFF" w:fill="FFFFFF"/>
            <w:noWrap/>
            <w:vAlign w:val="center"/>
          </w:tcPr>
          <w:p w14:paraId="26366CCC">
            <w:pPr>
              <w:widowControl/>
              <w:jc w:val="right"/>
              <w:rPr>
                <w:rFonts w:ascii="宋体" w:hAnsi="宋体" w:cs="Arial"/>
                <w:color w:val="000000"/>
                <w:kern w:val="0"/>
                <w:sz w:val="18"/>
                <w:szCs w:val="18"/>
              </w:rPr>
            </w:pPr>
          </w:p>
        </w:tc>
      </w:tr>
      <w:tr w14:paraId="0844A65A">
        <w:tblPrEx>
          <w:tblCellMar>
            <w:top w:w="0" w:type="dxa"/>
            <w:left w:w="108" w:type="dxa"/>
            <w:bottom w:w="0" w:type="dxa"/>
            <w:right w:w="108" w:type="dxa"/>
          </w:tblCellMar>
        </w:tblPrEx>
        <w:trPr>
          <w:trHeight w:val="20" w:hRule="atLeast"/>
        </w:trPr>
        <w:tc>
          <w:tcPr>
            <w:tcW w:w="4082" w:type="dxa"/>
            <w:tcBorders>
              <w:top w:val="single" w:color="auto" w:sz="4" w:space="0"/>
              <w:left w:val="nil"/>
              <w:bottom w:val="single" w:color="auto" w:sz="4" w:space="0"/>
              <w:right w:val="single" w:color="auto" w:sz="4" w:space="0"/>
            </w:tcBorders>
            <w:shd w:val="clear" w:color="FFFFFF" w:fill="FFFFFF"/>
            <w:noWrap/>
            <w:vAlign w:val="center"/>
          </w:tcPr>
          <w:p w14:paraId="0E92CDF7">
            <w:pPr>
              <w:widowControl/>
              <w:jc w:val="left"/>
              <w:rPr>
                <w:rFonts w:ascii="宋体" w:hAnsi="宋体" w:cs="Arial"/>
                <w:color w:val="000000"/>
                <w:kern w:val="0"/>
                <w:sz w:val="18"/>
                <w:szCs w:val="18"/>
              </w:rPr>
            </w:pPr>
          </w:p>
        </w:tc>
        <w:tc>
          <w:tcPr>
            <w:tcW w:w="1361"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68831EC0">
            <w:pPr>
              <w:widowControl/>
              <w:jc w:val="right"/>
              <w:rPr>
                <w:rFonts w:ascii="宋体" w:hAnsi="宋体" w:cs="Arial"/>
                <w:color w:val="000000"/>
                <w:kern w:val="0"/>
                <w:sz w:val="18"/>
                <w:szCs w:val="18"/>
              </w:rPr>
            </w:pPr>
          </w:p>
        </w:tc>
        <w:tc>
          <w:tcPr>
            <w:tcW w:w="1361"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62A198DC">
            <w:pPr>
              <w:widowControl/>
              <w:jc w:val="right"/>
              <w:rPr>
                <w:rFonts w:ascii="宋体" w:hAnsi="宋体" w:cs="Arial"/>
                <w:color w:val="000000"/>
                <w:kern w:val="0"/>
                <w:sz w:val="18"/>
                <w:szCs w:val="18"/>
              </w:rPr>
            </w:pPr>
          </w:p>
        </w:tc>
        <w:tc>
          <w:tcPr>
            <w:tcW w:w="1361"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75BAB8C5">
            <w:pPr>
              <w:widowControl/>
              <w:jc w:val="right"/>
              <w:rPr>
                <w:rFonts w:ascii="宋体" w:hAnsi="宋体" w:cs="Arial"/>
                <w:color w:val="000000"/>
                <w:kern w:val="0"/>
                <w:sz w:val="18"/>
                <w:szCs w:val="18"/>
              </w:rPr>
            </w:pPr>
          </w:p>
        </w:tc>
        <w:tc>
          <w:tcPr>
            <w:tcW w:w="1361" w:type="dxa"/>
            <w:tcBorders>
              <w:top w:val="single" w:color="auto" w:sz="4" w:space="0"/>
              <w:left w:val="single" w:color="auto" w:sz="4" w:space="0"/>
              <w:bottom w:val="single" w:color="auto" w:sz="4" w:space="0"/>
              <w:right w:val="nil"/>
            </w:tcBorders>
            <w:shd w:val="clear" w:color="FFFFFF" w:fill="FFFFFF"/>
            <w:noWrap/>
            <w:vAlign w:val="center"/>
          </w:tcPr>
          <w:p w14:paraId="1B01BF91">
            <w:pPr>
              <w:widowControl/>
              <w:jc w:val="right"/>
              <w:rPr>
                <w:rFonts w:ascii="宋体" w:hAnsi="宋体" w:cs="Arial"/>
                <w:color w:val="000000"/>
                <w:kern w:val="0"/>
                <w:sz w:val="18"/>
                <w:szCs w:val="18"/>
              </w:rPr>
            </w:pPr>
          </w:p>
        </w:tc>
      </w:tr>
      <w:tr w14:paraId="22B7E370">
        <w:tblPrEx>
          <w:tblCellMar>
            <w:top w:w="0" w:type="dxa"/>
            <w:left w:w="108" w:type="dxa"/>
            <w:bottom w:w="0" w:type="dxa"/>
            <w:right w:w="108" w:type="dxa"/>
          </w:tblCellMar>
        </w:tblPrEx>
        <w:trPr>
          <w:trHeight w:val="20" w:hRule="atLeast"/>
        </w:trPr>
        <w:tc>
          <w:tcPr>
            <w:tcW w:w="4082" w:type="dxa"/>
            <w:tcBorders>
              <w:top w:val="single" w:color="auto" w:sz="4" w:space="0"/>
              <w:left w:val="nil"/>
              <w:bottom w:val="single" w:color="auto" w:sz="4" w:space="0"/>
              <w:right w:val="single" w:color="auto" w:sz="4" w:space="0"/>
            </w:tcBorders>
            <w:shd w:val="clear" w:color="FFFFFF" w:fill="FFFFFF"/>
            <w:noWrap/>
            <w:vAlign w:val="center"/>
          </w:tcPr>
          <w:p w14:paraId="3AE4B6B4">
            <w:pPr>
              <w:widowControl/>
              <w:jc w:val="left"/>
              <w:rPr>
                <w:rFonts w:ascii="宋体" w:hAnsi="宋体" w:cs="Arial"/>
                <w:color w:val="000000"/>
                <w:kern w:val="0"/>
                <w:sz w:val="18"/>
                <w:szCs w:val="18"/>
              </w:rPr>
            </w:pPr>
          </w:p>
        </w:tc>
        <w:tc>
          <w:tcPr>
            <w:tcW w:w="1361"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73F77A3C">
            <w:pPr>
              <w:widowControl/>
              <w:jc w:val="right"/>
              <w:rPr>
                <w:rFonts w:ascii="宋体" w:hAnsi="宋体" w:cs="Arial"/>
                <w:color w:val="000000"/>
                <w:kern w:val="0"/>
                <w:sz w:val="18"/>
                <w:szCs w:val="18"/>
              </w:rPr>
            </w:pPr>
          </w:p>
        </w:tc>
        <w:tc>
          <w:tcPr>
            <w:tcW w:w="1361"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6634B9AB">
            <w:pPr>
              <w:widowControl/>
              <w:jc w:val="right"/>
              <w:rPr>
                <w:rFonts w:ascii="宋体" w:hAnsi="宋体" w:cs="Arial"/>
                <w:color w:val="000000"/>
                <w:kern w:val="0"/>
                <w:sz w:val="18"/>
                <w:szCs w:val="18"/>
              </w:rPr>
            </w:pPr>
          </w:p>
        </w:tc>
        <w:tc>
          <w:tcPr>
            <w:tcW w:w="1361"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5A8FD364">
            <w:pPr>
              <w:widowControl/>
              <w:jc w:val="right"/>
              <w:rPr>
                <w:rFonts w:ascii="宋体" w:hAnsi="宋体" w:cs="Arial"/>
                <w:color w:val="000000"/>
                <w:kern w:val="0"/>
                <w:sz w:val="18"/>
                <w:szCs w:val="18"/>
              </w:rPr>
            </w:pPr>
          </w:p>
        </w:tc>
        <w:tc>
          <w:tcPr>
            <w:tcW w:w="1361" w:type="dxa"/>
            <w:tcBorders>
              <w:top w:val="single" w:color="auto" w:sz="4" w:space="0"/>
              <w:left w:val="single" w:color="auto" w:sz="4" w:space="0"/>
              <w:bottom w:val="single" w:color="auto" w:sz="4" w:space="0"/>
              <w:right w:val="nil"/>
            </w:tcBorders>
            <w:shd w:val="clear" w:color="FFFFFF" w:fill="FFFFFF"/>
            <w:noWrap/>
            <w:vAlign w:val="center"/>
          </w:tcPr>
          <w:p w14:paraId="15CE262B">
            <w:pPr>
              <w:widowControl/>
              <w:jc w:val="right"/>
              <w:rPr>
                <w:rFonts w:ascii="宋体" w:hAnsi="宋体" w:cs="Arial"/>
                <w:color w:val="000000"/>
                <w:kern w:val="0"/>
                <w:sz w:val="18"/>
                <w:szCs w:val="18"/>
              </w:rPr>
            </w:pPr>
          </w:p>
        </w:tc>
      </w:tr>
      <w:tr w14:paraId="298137BD">
        <w:tblPrEx>
          <w:tblCellMar>
            <w:top w:w="0" w:type="dxa"/>
            <w:left w:w="108" w:type="dxa"/>
            <w:bottom w:w="0" w:type="dxa"/>
            <w:right w:w="108" w:type="dxa"/>
          </w:tblCellMar>
        </w:tblPrEx>
        <w:trPr>
          <w:trHeight w:val="20" w:hRule="atLeast"/>
        </w:trPr>
        <w:tc>
          <w:tcPr>
            <w:tcW w:w="4082" w:type="dxa"/>
            <w:tcBorders>
              <w:top w:val="single" w:color="auto" w:sz="4" w:space="0"/>
              <w:left w:val="nil"/>
              <w:bottom w:val="single" w:color="auto" w:sz="4" w:space="0"/>
              <w:right w:val="single" w:color="auto" w:sz="4" w:space="0"/>
            </w:tcBorders>
            <w:shd w:val="clear" w:color="FFFFFF" w:fill="FFFFFF"/>
            <w:noWrap/>
            <w:vAlign w:val="center"/>
          </w:tcPr>
          <w:p w14:paraId="7BC4A852">
            <w:pPr>
              <w:widowControl/>
              <w:jc w:val="left"/>
              <w:rPr>
                <w:rFonts w:ascii="宋体" w:hAnsi="宋体" w:cs="Arial"/>
                <w:color w:val="000000"/>
                <w:kern w:val="0"/>
                <w:sz w:val="18"/>
                <w:szCs w:val="18"/>
              </w:rPr>
            </w:pPr>
          </w:p>
        </w:tc>
        <w:tc>
          <w:tcPr>
            <w:tcW w:w="1361"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06392995">
            <w:pPr>
              <w:widowControl/>
              <w:jc w:val="right"/>
              <w:rPr>
                <w:rFonts w:ascii="宋体" w:hAnsi="宋体" w:cs="Arial"/>
                <w:color w:val="000000"/>
                <w:kern w:val="0"/>
                <w:sz w:val="18"/>
                <w:szCs w:val="18"/>
              </w:rPr>
            </w:pPr>
          </w:p>
        </w:tc>
        <w:tc>
          <w:tcPr>
            <w:tcW w:w="1361"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387A8EAB">
            <w:pPr>
              <w:widowControl/>
              <w:jc w:val="right"/>
              <w:rPr>
                <w:rFonts w:ascii="宋体" w:hAnsi="宋体" w:cs="Arial"/>
                <w:color w:val="000000"/>
                <w:kern w:val="0"/>
                <w:sz w:val="18"/>
                <w:szCs w:val="18"/>
              </w:rPr>
            </w:pPr>
          </w:p>
        </w:tc>
        <w:tc>
          <w:tcPr>
            <w:tcW w:w="1361"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1696DCAB">
            <w:pPr>
              <w:widowControl/>
              <w:jc w:val="right"/>
              <w:rPr>
                <w:rFonts w:ascii="宋体" w:hAnsi="宋体" w:cs="Arial"/>
                <w:color w:val="000000"/>
                <w:kern w:val="0"/>
                <w:sz w:val="18"/>
                <w:szCs w:val="18"/>
              </w:rPr>
            </w:pPr>
          </w:p>
        </w:tc>
        <w:tc>
          <w:tcPr>
            <w:tcW w:w="1361" w:type="dxa"/>
            <w:tcBorders>
              <w:top w:val="single" w:color="auto" w:sz="4" w:space="0"/>
              <w:left w:val="single" w:color="auto" w:sz="4" w:space="0"/>
              <w:bottom w:val="single" w:color="auto" w:sz="4" w:space="0"/>
              <w:right w:val="nil"/>
            </w:tcBorders>
            <w:shd w:val="clear" w:color="FFFFFF" w:fill="FFFFFF"/>
            <w:noWrap/>
            <w:vAlign w:val="center"/>
          </w:tcPr>
          <w:p w14:paraId="51B9F9EB">
            <w:pPr>
              <w:widowControl/>
              <w:jc w:val="right"/>
              <w:rPr>
                <w:rFonts w:ascii="宋体" w:hAnsi="宋体" w:cs="Arial"/>
                <w:color w:val="000000"/>
                <w:kern w:val="0"/>
                <w:sz w:val="18"/>
                <w:szCs w:val="18"/>
              </w:rPr>
            </w:pPr>
          </w:p>
        </w:tc>
      </w:tr>
      <w:tr w14:paraId="2629B51F">
        <w:tblPrEx>
          <w:tblCellMar>
            <w:top w:w="0" w:type="dxa"/>
            <w:left w:w="108" w:type="dxa"/>
            <w:bottom w:w="0" w:type="dxa"/>
            <w:right w:w="108" w:type="dxa"/>
          </w:tblCellMar>
        </w:tblPrEx>
        <w:trPr>
          <w:trHeight w:val="20" w:hRule="atLeast"/>
        </w:trPr>
        <w:tc>
          <w:tcPr>
            <w:tcW w:w="4082" w:type="dxa"/>
            <w:tcBorders>
              <w:top w:val="single" w:color="auto" w:sz="4" w:space="0"/>
              <w:left w:val="nil"/>
              <w:bottom w:val="single" w:color="auto" w:sz="4" w:space="0"/>
              <w:right w:val="single" w:color="auto" w:sz="4" w:space="0"/>
            </w:tcBorders>
            <w:shd w:val="clear" w:color="FFFFFF" w:fill="FFFFFF"/>
            <w:noWrap/>
            <w:vAlign w:val="center"/>
          </w:tcPr>
          <w:p w14:paraId="57FC5571">
            <w:pPr>
              <w:widowControl/>
              <w:jc w:val="left"/>
              <w:rPr>
                <w:rFonts w:ascii="宋体" w:hAnsi="宋体" w:cs="Arial"/>
                <w:color w:val="000000"/>
                <w:kern w:val="0"/>
                <w:sz w:val="18"/>
                <w:szCs w:val="18"/>
              </w:rPr>
            </w:pPr>
          </w:p>
        </w:tc>
        <w:tc>
          <w:tcPr>
            <w:tcW w:w="1361"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7C0BB22E">
            <w:pPr>
              <w:widowControl/>
              <w:jc w:val="right"/>
              <w:rPr>
                <w:rFonts w:ascii="宋体" w:hAnsi="宋体" w:cs="Arial"/>
                <w:color w:val="000000"/>
                <w:kern w:val="0"/>
                <w:sz w:val="18"/>
                <w:szCs w:val="18"/>
              </w:rPr>
            </w:pPr>
          </w:p>
        </w:tc>
        <w:tc>
          <w:tcPr>
            <w:tcW w:w="1361"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2A20D9D3">
            <w:pPr>
              <w:widowControl/>
              <w:jc w:val="right"/>
              <w:rPr>
                <w:rFonts w:ascii="宋体" w:hAnsi="宋体" w:cs="Arial"/>
                <w:color w:val="000000"/>
                <w:kern w:val="0"/>
                <w:sz w:val="18"/>
                <w:szCs w:val="18"/>
              </w:rPr>
            </w:pPr>
          </w:p>
        </w:tc>
        <w:tc>
          <w:tcPr>
            <w:tcW w:w="1361"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1517100E">
            <w:pPr>
              <w:widowControl/>
              <w:jc w:val="right"/>
              <w:rPr>
                <w:rFonts w:ascii="宋体" w:hAnsi="宋体" w:cs="Arial"/>
                <w:color w:val="000000"/>
                <w:kern w:val="0"/>
                <w:sz w:val="18"/>
                <w:szCs w:val="18"/>
              </w:rPr>
            </w:pPr>
          </w:p>
        </w:tc>
        <w:tc>
          <w:tcPr>
            <w:tcW w:w="1361" w:type="dxa"/>
            <w:tcBorders>
              <w:top w:val="single" w:color="auto" w:sz="4" w:space="0"/>
              <w:left w:val="single" w:color="auto" w:sz="4" w:space="0"/>
              <w:bottom w:val="single" w:color="auto" w:sz="4" w:space="0"/>
              <w:right w:val="nil"/>
            </w:tcBorders>
            <w:shd w:val="clear" w:color="FFFFFF" w:fill="FFFFFF"/>
            <w:noWrap/>
            <w:vAlign w:val="center"/>
          </w:tcPr>
          <w:p w14:paraId="62B2A3D0">
            <w:pPr>
              <w:widowControl/>
              <w:jc w:val="right"/>
              <w:rPr>
                <w:rFonts w:ascii="宋体" w:hAnsi="宋体" w:cs="Arial"/>
                <w:color w:val="000000"/>
                <w:kern w:val="0"/>
                <w:sz w:val="18"/>
                <w:szCs w:val="18"/>
              </w:rPr>
            </w:pPr>
          </w:p>
        </w:tc>
      </w:tr>
      <w:tr w14:paraId="3D95121F">
        <w:tblPrEx>
          <w:tblCellMar>
            <w:top w:w="0" w:type="dxa"/>
            <w:left w:w="108" w:type="dxa"/>
            <w:bottom w:w="0" w:type="dxa"/>
            <w:right w:w="108" w:type="dxa"/>
          </w:tblCellMar>
        </w:tblPrEx>
        <w:trPr>
          <w:trHeight w:val="20" w:hRule="atLeast"/>
        </w:trPr>
        <w:tc>
          <w:tcPr>
            <w:tcW w:w="4082" w:type="dxa"/>
            <w:tcBorders>
              <w:top w:val="single" w:color="auto" w:sz="4" w:space="0"/>
              <w:left w:val="nil"/>
              <w:bottom w:val="single" w:color="000000" w:sz="4" w:space="0"/>
              <w:right w:val="single" w:color="auto" w:sz="4" w:space="0"/>
            </w:tcBorders>
            <w:shd w:val="clear" w:color="FFFFFF" w:fill="FFFFFF"/>
            <w:noWrap/>
            <w:vAlign w:val="center"/>
          </w:tcPr>
          <w:p w14:paraId="72DDB272">
            <w:pPr>
              <w:widowControl/>
              <w:jc w:val="left"/>
              <w:rPr>
                <w:rFonts w:ascii="宋体" w:hAnsi="宋体" w:cs="Arial"/>
                <w:color w:val="000000"/>
                <w:kern w:val="0"/>
                <w:sz w:val="18"/>
                <w:szCs w:val="18"/>
              </w:rPr>
            </w:pPr>
          </w:p>
        </w:tc>
        <w:tc>
          <w:tcPr>
            <w:tcW w:w="1361" w:type="dxa"/>
            <w:tcBorders>
              <w:top w:val="single" w:color="auto" w:sz="4" w:space="0"/>
              <w:left w:val="single" w:color="auto" w:sz="4" w:space="0"/>
              <w:bottom w:val="single" w:color="000000" w:sz="4" w:space="0"/>
              <w:right w:val="single" w:color="auto" w:sz="4" w:space="0"/>
            </w:tcBorders>
            <w:shd w:val="clear" w:color="FFFFFF" w:fill="FFFFFF"/>
            <w:noWrap/>
            <w:vAlign w:val="center"/>
          </w:tcPr>
          <w:p w14:paraId="12476BB3">
            <w:pPr>
              <w:widowControl/>
              <w:jc w:val="right"/>
              <w:rPr>
                <w:rFonts w:ascii="宋体" w:hAnsi="宋体" w:cs="Arial"/>
                <w:color w:val="000000"/>
                <w:kern w:val="0"/>
                <w:sz w:val="18"/>
                <w:szCs w:val="18"/>
              </w:rPr>
            </w:pPr>
          </w:p>
        </w:tc>
        <w:tc>
          <w:tcPr>
            <w:tcW w:w="1361" w:type="dxa"/>
            <w:tcBorders>
              <w:top w:val="single" w:color="auto" w:sz="4" w:space="0"/>
              <w:left w:val="single" w:color="auto" w:sz="4" w:space="0"/>
              <w:bottom w:val="single" w:color="000000" w:sz="4" w:space="0"/>
              <w:right w:val="single" w:color="auto" w:sz="4" w:space="0"/>
            </w:tcBorders>
            <w:shd w:val="clear" w:color="FFFFFF" w:fill="FFFFFF"/>
            <w:noWrap/>
            <w:vAlign w:val="center"/>
          </w:tcPr>
          <w:p w14:paraId="1AE0EB80">
            <w:pPr>
              <w:widowControl/>
              <w:jc w:val="right"/>
              <w:rPr>
                <w:rFonts w:ascii="宋体" w:hAnsi="宋体" w:cs="Arial"/>
                <w:color w:val="000000"/>
                <w:kern w:val="0"/>
                <w:sz w:val="18"/>
                <w:szCs w:val="18"/>
              </w:rPr>
            </w:pPr>
          </w:p>
        </w:tc>
        <w:tc>
          <w:tcPr>
            <w:tcW w:w="1361" w:type="dxa"/>
            <w:tcBorders>
              <w:top w:val="single" w:color="auto" w:sz="4" w:space="0"/>
              <w:left w:val="single" w:color="auto" w:sz="4" w:space="0"/>
              <w:bottom w:val="single" w:color="000000" w:sz="4" w:space="0"/>
              <w:right w:val="single" w:color="auto" w:sz="4" w:space="0"/>
            </w:tcBorders>
            <w:shd w:val="clear" w:color="FFFFFF" w:fill="FFFFFF"/>
            <w:noWrap/>
            <w:vAlign w:val="center"/>
          </w:tcPr>
          <w:p w14:paraId="13E4EFFA">
            <w:pPr>
              <w:widowControl/>
              <w:jc w:val="right"/>
              <w:rPr>
                <w:rFonts w:ascii="宋体" w:hAnsi="宋体" w:cs="Arial"/>
                <w:color w:val="000000"/>
                <w:kern w:val="0"/>
                <w:sz w:val="18"/>
                <w:szCs w:val="18"/>
              </w:rPr>
            </w:pPr>
          </w:p>
        </w:tc>
        <w:tc>
          <w:tcPr>
            <w:tcW w:w="1361" w:type="dxa"/>
            <w:tcBorders>
              <w:top w:val="single" w:color="auto" w:sz="4" w:space="0"/>
              <w:left w:val="single" w:color="auto" w:sz="4" w:space="0"/>
              <w:bottom w:val="single" w:color="000000" w:sz="4" w:space="0"/>
              <w:right w:val="nil"/>
            </w:tcBorders>
            <w:shd w:val="clear" w:color="FFFFFF" w:fill="FFFFFF"/>
            <w:noWrap/>
            <w:vAlign w:val="center"/>
          </w:tcPr>
          <w:p w14:paraId="3B0C9C0B">
            <w:pPr>
              <w:widowControl/>
              <w:jc w:val="right"/>
              <w:rPr>
                <w:rFonts w:ascii="宋体" w:hAnsi="宋体" w:cs="Arial"/>
                <w:color w:val="000000"/>
                <w:kern w:val="0"/>
                <w:sz w:val="18"/>
                <w:szCs w:val="18"/>
              </w:rPr>
            </w:pPr>
          </w:p>
        </w:tc>
      </w:tr>
    </w:tbl>
    <w:p w14:paraId="7D55021E">
      <w:pPr>
        <w:widowControl/>
        <w:spacing w:line="560" w:lineRule="exact"/>
        <w:ind w:firstLine="360" w:firstLineChars="200"/>
        <w:jc w:val="left"/>
        <w:rPr>
          <w:rFonts w:ascii="仿宋_GB2312" w:hAnsi="微软雅黑" w:eastAsia="仿宋_GB2312"/>
          <w:sz w:val="18"/>
          <w:szCs w:val="18"/>
        </w:rPr>
      </w:pPr>
      <w:r>
        <w:rPr>
          <w:rFonts w:hint="eastAsia" w:ascii="仿宋_GB2312" w:hAnsi="微软雅黑" w:eastAsia="仿宋_GB2312"/>
          <w:sz w:val="18"/>
          <w:szCs w:val="18"/>
        </w:rPr>
        <w:t>备注：无内容应公开空表并说明情况。</w:t>
      </w:r>
    </w:p>
    <w:p w14:paraId="6E9CB8D6">
      <w:pPr>
        <w:spacing w:line="600" w:lineRule="exact"/>
        <w:jc w:val="center"/>
        <w:rPr>
          <w:rFonts w:ascii="仿宋_GB2312" w:hAnsi="宋体" w:eastAsia="仿宋_GB2312" w:cs="宋体"/>
          <w:kern w:val="0"/>
          <w:sz w:val="32"/>
          <w:szCs w:val="32"/>
        </w:rPr>
      </w:pPr>
      <w:r>
        <w:rPr>
          <w:rFonts w:ascii="仿宋_GB2312" w:hAnsi="微软雅黑" w:eastAsia="仿宋_GB2312"/>
          <w:sz w:val="18"/>
          <w:szCs w:val="18"/>
        </w:rPr>
        <w:br w:type="page"/>
      </w:r>
      <w:r>
        <w:rPr>
          <w:rFonts w:hint="eastAsia" w:ascii="仿宋_GB2312" w:hAnsi="宋体" w:eastAsia="仿宋_GB2312" w:cs="宋体"/>
          <w:kern w:val="0"/>
          <w:sz w:val="32"/>
          <w:szCs w:val="32"/>
        </w:rPr>
        <w:t>表十二、国有资本经营预算支出情况表</w:t>
      </w:r>
    </w:p>
    <w:p w14:paraId="7DB70448">
      <w:pPr>
        <w:wordWrap w:val="0"/>
        <w:jc w:val="right"/>
        <w:rPr>
          <w:rFonts w:ascii="宋体" w:hAnsi="宋体" w:cs="Arial"/>
          <w:color w:val="000000"/>
          <w:kern w:val="0"/>
          <w:sz w:val="18"/>
          <w:szCs w:val="18"/>
        </w:rPr>
      </w:pPr>
      <w:r>
        <w:rPr>
          <w:rFonts w:hint="eastAsia" w:ascii="宋体" w:hAnsi="宋体" w:cs="Arial"/>
          <w:color w:val="000000"/>
          <w:kern w:val="0"/>
          <w:sz w:val="18"/>
          <w:szCs w:val="18"/>
        </w:rPr>
        <w:t xml:space="preserve">单位：万元 </w:t>
      </w:r>
    </w:p>
    <w:tbl>
      <w:tblPr>
        <w:tblStyle w:val="11"/>
        <w:tblW w:w="9498" w:type="dxa"/>
        <w:tblInd w:w="108" w:type="dxa"/>
        <w:tblLayout w:type="autofit"/>
        <w:tblCellMar>
          <w:top w:w="0" w:type="dxa"/>
          <w:left w:w="108" w:type="dxa"/>
          <w:bottom w:w="0" w:type="dxa"/>
          <w:right w:w="108" w:type="dxa"/>
        </w:tblCellMar>
      </w:tblPr>
      <w:tblGrid>
        <w:gridCol w:w="7655"/>
        <w:gridCol w:w="1843"/>
      </w:tblGrid>
      <w:tr w14:paraId="42EAE10C">
        <w:tblPrEx>
          <w:tblCellMar>
            <w:top w:w="0" w:type="dxa"/>
            <w:left w:w="108" w:type="dxa"/>
            <w:bottom w:w="0" w:type="dxa"/>
            <w:right w:w="108" w:type="dxa"/>
          </w:tblCellMar>
        </w:tblPrEx>
        <w:trPr>
          <w:trHeight w:val="312" w:hRule="atLeast"/>
          <w:tblHeader/>
        </w:trPr>
        <w:tc>
          <w:tcPr>
            <w:tcW w:w="7655" w:type="dxa"/>
            <w:vMerge w:val="restart"/>
            <w:tcBorders>
              <w:top w:val="single" w:color="000000" w:sz="4" w:space="0"/>
              <w:left w:val="nil"/>
              <w:bottom w:val="single" w:color="000000" w:sz="4" w:space="0"/>
              <w:right w:val="nil"/>
            </w:tcBorders>
            <w:shd w:val="clear" w:color="auto" w:fill="auto"/>
            <w:noWrap/>
            <w:vAlign w:val="center"/>
          </w:tcPr>
          <w:p w14:paraId="460A30D4">
            <w:pPr>
              <w:widowControl/>
              <w:jc w:val="center"/>
              <w:rPr>
                <w:rFonts w:ascii="宋体" w:hAnsi="宋体" w:cs="Arial"/>
                <w:b/>
                <w:bCs/>
                <w:color w:val="000000"/>
                <w:kern w:val="0"/>
                <w:sz w:val="20"/>
                <w:szCs w:val="20"/>
              </w:rPr>
            </w:pPr>
            <w:r>
              <w:rPr>
                <w:rFonts w:hint="eastAsia" w:ascii="宋体" w:hAnsi="宋体" w:cs="Arial"/>
                <w:b/>
                <w:bCs/>
                <w:color w:val="000000"/>
                <w:kern w:val="0"/>
                <w:sz w:val="20"/>
                <w:szCs w:val="20"/>
              </w:rPr>
              <w:t>项目</w:t>
            </w:r>
          </w:p>
        </w:tc>
        <w:tc>
          <w:tcPr>
            <w:tcW w:w="1843" w:type="dxa"/>
            <w:vMerge w:val="restart"/>
            <w:tcBorders>
              <w:top w:val="single" w:color="000000" w:sz="4" w:space="0"/>
              <w:left w:val="single" w:color="000000" w:sz="4" w:space="0"/>
              <w:bottom w:val="single" w:color="000000" w:sz="4" w:space="0"/>
              <w:right w:val="nil"/>
            </w:tcBorders>
            <w:shd w:val="clear" w:color="auto" w:fill="auto"/>
            <w:vAlign w:val="center"/>
          </w:tcPr>
          <w:p w14:paraId="47AD00FB">
            <w:pPr>
              <w:widowControl/>
              <w:jc w:val="center"/>
              <w:rPr>
                <w:rFonts w:ascii="宋体" w:hAnsi="宋体" w:cs="Arial"/>
                <w:b/>
                <w:bCs/>
                <w:color w:val="000000"/>
                <w:kern w:val="0"/>
                <w:sz w:val="20"/>
                <w:szCs w:val="20"/>
              </w:rPr>
            </w:pPr>
            <w:r>
              <w:rPr>
                <w:rFonts w:hint="eastAsia" w:ascii="宋体" w:hAnsi="宋体" w:cs="Arial"/>
                <w:b/>
                <w:bCs/>
                <w:color w:val="000000"/>
                <w:kern w:val="0"/>
                <w:sz w:val="20"/>
                <w:szCs w:val="20"/>
              </w:rPr>
              <w:t>预算数</w:t>
            </w:r>
          </w:p>
        </w:tc>
      </w:tr>
      <w:tr w14:paraId="7E8DAC3A">
        <w:tblPrEx>
          <w:tblCellMar>
            <w:top w:w="0" w:type="dxa"/>
            <w:left w:w="108" w:type="dxa"/>
            <w:bottom w:w="0" w:type="dxa"/>
            <w:right w:w="108" w:type="dxa"/>
          </w:tblCellMar>
        </w:tblPrEx>
        <w:trPr>
          <w:trHeight w:val="312" w:hRule="atLeast"/>
          <w:tblHeader/>
        </w:trPr>
        <w:tc>
          <w:tcPr>
            <w:tcW w:w="7655" w:type="dxa"/>
            <w:vMerge w:val="continue"/>
            <w:tcBorders>
              <w:top w:val="single" w:color="000000" w:sz="4" w:space="0"/>
              <w:left w:val="nil"/>
              <w:bottom w:val="single" w:color="000000" w:sz="4" w:space="0"/>
              <w:right w:val="nil"/>
            </w:tcBorders>
            <w:vAlign w:val="center"/>
          </w:tcPr>
          <w:p w14:paraId="17B882D0">
            <w:pPr>
              <w:widowControl/>
              <w:jc w:val="left"/>
              <w:rPr>
                <w:rFonts w:ascii="宋体" w:hAnsi="宋体" w:cs="Arial"/>
                <w:b/>
                <w:bCs/>
                <w:color w:val="000000"/>
                <w:kern w:val="0"/>
                <w:sz w:val="20"/>
                <w:szCs w:val="20"/>
              </w:rPr>
            </w:pPr>
          </w:p>
        </w:tc>
        <w:tc>
          <w:tcPr>
            <w:tcW w:w="1843" w:type="dxa"/>
            <w:vMerge w:val="continue"/>
            <w:tcBorders>
              <w:top w:val="single" w:color="000000" w:sz="4" w:space="0"/>
              <w:left w:val="single" w:color="000000" w:sz="4" w:space="0"/>
              <w:bottom w:val="single" w:color="000000" w:sz="4" w:space="0"/>
              <w:right w:val="nil"/>
            </w:tcBorders>
            <w:vAlign w:val="center"/>
          </w:tcPr>
          <w:p w14:paraId="4909635A">
            <w:pPr>
              <w:widowControl/>
              <w:jc w:val="left"/>
              <w:rPr>
                <w:rFonts w:ascii="宋体" w:hAnsi="宋体" w:cs="Arial"/>
                <w:b/>
                <w:bCs/>
                <w:color w:val="000000"/>
                <w:kern w:val="0"/>
                <w:sz w:val="20"/>
                <w:szCs w:val="20"/>
              </w:rPr>
            </w:pPr>
          </w:p>
        </w:tc>
      </w:tr>
      <w:tr w14:paraId="72E8520F">
        <w:tblPrEx>
          <w:tblCellMar>
            <w:top w:w="0" w:type="dxa"/>
            <w:left w:w="108" w:type="dxa"/>
            <w:bottom w:w="0" w:type="dxa"/>
            <w:right w:w="108" w:type="dxa"/>
          </w:tblCellMar>
        </w:tblPrEx>
        <w:trPr>
          <w:trHeight w:val="312" w:hRule="atLeast"/>
          <w:tblHeader/>
        </w:trPr>
        <w:tc>
          <w:tcPr>
            <w:tcW w:w="7655" w:type="dxa"/>
            <w:tcBorders>
              <w:top w:val="single" w:color="000000" w:sz="4" w:space="0"/>
              <w:left w:val="nil"/>
              <w:bottom w:val="single" w:color="000000" w:sz="4" w:space="0"/>
              <w:right w:val="nil"/>
            </w:tcBorders>
            <w:vAlign w:val="center"/>
          </w:tcPr>
          <w:p w14:paraId="6065EF4D">
            <w:pPr>
              <w:widowControl/>
              <w:jc w:val="center"/>
              <w:rPr>
                <w:rFonts w:ascii="宋体" w:hAnsi="宋体" w:cs="Arial"/>
                <w:b/>
                <w:bCs/>
                <w:color w:val="000000"/>
                <w:kern w:val="0"/>
                <w:sz w:val="20"/>
                <w:szCs w:val="20"/>
              </w:rPr>
            </w:pPr>
            <w:r>
              <w:rPr>
                <w:rFonts w:hint="eastAsia" w:ascii="宋体" w:hAnsi="宋体" w:cs="Arial"/>
                <w:b/>
                <w:color w:val="000000"/>
                <w:kern w:val="0"/>
                <w:sz w:val="18"/>
                <w:szCs w:val="18"/>
              </w:rPr>
              <w:t>**</w:t>
            </w:r>
          </w:p>
        </w:tc>
        <w:tc>
          <w:tcPr>
            <w:tcW w:w="1843" w:type="dxa"/>
            <w:tcBorders>
              <w:top w:val="single" w:color="000000" w:sz="4" w:space="0"/>
              <w:left w:val="single" w:color="000000" w:sz="4" w:space="0"/>
              <w:bottom w:val="single" w:color="000000" w:sz="4" w:space="0"/>
              <w:right w:val="nil"/>
            </w:tcBorders>
            <w:vAlign w:val="center"/>
          </w:tcPr>
          <w:p w14:paraId="2FF59675">
            <w:pPr>
              <w:widowControl/>
              <w:jc w:val="center"/>
              <w:rPr>
                <w:rFonts w:ascii="宋体" w:hAnsi="宋体" w:cs="Arial"/>
                <w:b/>
                <w:bCs/>
                <w:color w:val="000000"/>
                <w:kern w:val="0"/>
                <w:sz w:val="20"/>
                <w:szCs w:val="20"/>
              </w:rPr>
            </w:pPr>
            <w:r>
              <w:rPr>
                <w:rFonts w:hint="eastAsia" w:ascii="宋体" w:hAnsi="宋体" w:cs="Arial"/>
                <w:b/>
                <w:bCs/>
                <w:color w:val="000000"/>
                <w:kern w:val="0"/>
                <w:sz w:val="20"/>
                <w:szCs w:val="20"/>
              </w:rPr>
              <w:t>1</w:t>
            </w:r>
          </w:p>
        </w:tc>
      </w:tr>
      <w:tr w14:paraId="20E4DEE3">
        <w:tblPrEx>
          <w:tblCellMar>
            <w:top w:w="0" w:type="dxa"/>
            <w:left w:w="108" w:type="dxa"/>
            <w:bottom w:w="0" w:type="dxa"/>
            <w:right w:w="108" w:type="dxa"/>
          </w:tblCellMar>
        </w:tblPrEx>
        <w:trPr>
          <w:trHeight w:val="20" w:hRule="atLeast"/>
        </w:trPr>
        <w:tc>
          <w:tcPr>
            <w:tcW w:w="7655" w:type="dxa"/>
            <w:tcBorders>
              <w:top w:val="single" w:color="000000" w:sz="4" w:space="0"/>
              <w:left w:val="nil"/>
              <w:bottom w:val="single" w:color="000000" w:sz="4" w:space="0"/>
              <w:right w:val="nil"/>
            </w:tcBorders>
            <w:shd w:val="clear" w:color="auto" w:fill="FFFFFF"/>
            <w:noWrap/>
            <w:vAlign w:val="center"/>
          </w:tcPr>
          <w:p w14:paraId="51B41DD8">
            <w:pPr>
              <w:widowControl/>
              <w:jc w:val="left"/>
              <w:rPr>
                <w:rFonts w:ascii="宋体" w:hAnsi="宋体" w:cs="Arial"/>
                <w:color w:val="000000"/>
                <w:kern w:val="0"/>
                <w:sz w:val="18"/>
                <w:szCs w:val="18"/>
              </w:rPr>
            </w:pPr>
            <w:r>
              <w:rPr>
                <w:rFonts w:ascii="宋体" w:hAnsi="宋体"/>
                <w:b/>
                <w:sz w:val="18"/>
                <w:szCs w:val="18"/>
              </w:rPr>
              <w:t>总计</w:t>
            </w:r>
          </w:p>
        </w:tc>
        <w:tc>
          <w:tcPr>
            <w:tcW w:w="1843" w:type="dxa"/>
            <w:tcBorders>
              <w:top w:val="single" w:color="000000" w:sz="4" w:space="0"/>
              <w:left w:val="single" w:color="000000" w:sz="4" w:space="0"/>
              <w:bottom w:val="single" w:color="000000" w:sz="4" w:space="0"/>
              <w:right w:val="nil"/>
            </w:tcBorders>
            <w:shd w:val="clear" w:color="auto" w:fill="FFFFFF"/>
            <w:noWrap/>
            <w:vAlign w:val="center"/>
          </w:tcPr>
          <w:p w14:paraId="32D43BB1">
            <w:pPr>
              <w:widowControl/>
              <w:jc w:val="right"/>
              <w:rPr>
                <w:rFonts w:ascii="宋体" w:hAnsi="宋体" w:cs="Arial"/>
                <w:color w:val="000000"/>
                <w:kern w:val="0"/>
                <w:sz w:val="18"/>
                <w:szCs w:val="18"/>
              </w:rPr>
            </w:pPr>
          </w:p>
        </w:tc>
      </w:tr>
      <w:tr w14:paraId="5F5A029E">
        <w:tblPrEx>
          <w:tblCellMar>
            <w:top w:w="0" w:type="dxa"/>
            <w:left w:w="108" w:type="dxa"/>
            <w:bottom w:w="0" w:type="dxa"/>
            <w:right w:w="108" w:type="dxa"/>
          </w:tblCellMar>
        </w:tblPrEx>
        <w:trPr>
          <w:trHeight w:val="20" w:hRule="atLeast"/>
        </w:trPr>
        <w:tc>
          <w:tcPr>
            <w:tcW w:w="7655" w:type="dxa"/>
            <w:tcBorders>
              <w:top w:val="single" w:color="000000" w:sz="4" w:space="0"/>
              <w:left w:val="nil"/>
              <w:bottom w:val="single" w:color="000000" w:sz="4" w:space="0"/>
              <w:right w:val="nil"/>
            </w:tcBorders>
            <w:shd w:val="clear" w:color="auto" w:fill="FFFFFF"/>
            <w:noWrap/>
            <w:vAlign w:val="center"/>
          </w:tcPr>
          <w:p w14:paraId="445EF052">
            <w:pPr>
              <w:widowControl/>
              <w:jc w:val="left"/>
              <w:rPr>
                <w:rFonts w:ascii="宋体" w:hAnsi="宋体" w:cs="Arial"/>
                <w:color w:val="000000"/>
                <w:kern w:val="0"/>
                <w:sz w:val="18"/>
                <w:szCs w:val="18"/>
              </w:rPr>
            </w:pPr>
            <w:r>
              <w:rPr>
                <w:rFonts w:hint="eastAsia" w:ascii="宋体" w:hAnsi="宋体" w:cs="Arial"/>
                <w:color w:val="000000"/>
                <w:kern w:val="0"/>
                <w:sz w:val="18"/>
                <w:szCs w:val="18"/>
              </w:rPr>
              <w:t>……</w:t>
            </w:r>
          </w:p>
        </w:tc>
        <w:tc>
          <w:tcPr>
            <w:tcW w:w="1843" w:type="dxa"/>
            <w:tcBorders>
              <w:top w:val="single" w:color="000000" w:sz="4" w:space="0"/>
              <w:left w:val="single" w:color="000000" w:sz="4" w:space="0"/>
              <w:bottom w:val="single" w:color="000000" w:sz="4" w:space="0"/>
              <w:right w:val="nil"/>
            </w:tcBorders>
            <w:shd w:val="clear" w:color="auto" w:fill="FFFFFF"/>
            <w:noWrap/>
            <w:vAlign w:val="center"/>
          </w:tcPr>
          <w:p w14:paraId="063E35AD">
            <w:pPr>
              <w:widowControl/>
              <w:jc w:val="right"/>
              <w:rPr>
                <w:rFonts w:ascii="宋体" w:hAnsi="宋体" w:cs="Arial"/>
                <w:color w:val="000000"/>
                <w:kern w:val="0"/>
                <w:sz w:val="18"/>
                <w:szCs w:val="18"/>
              </w:rPr>
            </w:pPr>
          </w:p>
        </w:tc>
      </w:tr>
      <w:tr w14:paraId="25A53AD0">
        <w:tblPrEx>
          <w:tblCellMar>
            <w:top w:w="0" w:type="dxa"/>
            <w:left w:w="108" w:type="dxa"/>
            <w:bottom w:w="0" w:type="dxa"/>
            <w:right w:w="108" w:type="dxa"/>
          </w:tblCellMar>
        </w:tblPrEx>
        <w:trPr>
          <w:trHeight w:val="20" w:hRule="atLeast"/>
        </w:trPr>
        <w:tc>
          <w:tcPr>
            <w:tcW w:w="7655" w:type="dxa"/>
            <w:tcBorders>
              <w:top w:val="single" w:color="000000" w:sz="4" w:space="0"/>
              <w:left w:val="nil"/>
              <w:bottom w:val="single" w:color="000000" w:sz="4" w:space="0"/>
              <w:right w:val="nil"/>
            </w:tcBorders>
            <w:shd w:val="clear" w:color="auto" w:fill="FFFFFF"/>
            <w:noWrap/>
            <w:vAlign w:val="center"/>
          </w:tcPr>
          <w:p w14:paraId="235B0873">
            <w:pPr>
              <w:widowControl/>
              <w:jc w:val="left"/>
              <w:rPr>
                <w:rFonts w:ascii="宋体" w:hAnsi="宋体" w:cs="Arial"/>
                <w:color w:val="000000"/>
                <w:kern w:val="0"/>
                <w:sz w:val="18"/>
                <w:szCs w:val="18"/>
              </w:rPr>
            </w:pPr>
          </w:p>
        </w:tc>
        <w:tc>
          <w:tcPr>
            <w:tcW w:w="1843" w:type="dxa"/>
            <w:tcBorders>
              <w:top w:val="single" w:color="000000" w:sz="4" w:space="0"/>
              <w:left w:val="single" w:color="000000" w:sz="4" w:space="0"/>
              <w:bottom w:val="single" w:color="000000" w:sz="4" w:space="0"/>
              <w:right w:val="nil"/>
            </w:tcBorders>
            <w:shd w:val="clear" w:color="auto" w:fill="FFFFFF"/>
            <w:noWrap/>
            <w:vAlign w:val="center"/>
          </w:tcPr>
          <w:p w14:paraId="5D6ABE27">
            <w:pPr>
              <w:widowControl/>
              <w:jc w:val="right"/>
              <w:rPr>
                <w:rFonts w:ascii="宋体" w:hAnsi="宋体" w:cs="Arial"/>
                <w:color w:val="000000"/>
                <w:kern w:val="0"/>
                <w:sz w:val="18"/>
                <w:szCs w:val="18"/>
              </w:rPr>
            </w:pPr>
          </w:p>
        </w:tc>
      </w:tr>
      <w:tr w14:paraId="13341B55">
        <w:tblPrEx>
          <w:tblCellMar>
            <w:top w:w="0" w:type="dxa"/>
            <w:left w:w="108" w:type="dxa"/>
            <w:bottom w:w="0" w:type="dxa"/>
            <w:right w:w="108" w:type="dxa"/>
          </w:tblCellMar>
        </w:tblPrEx>
        <w:trPr>
          <w:trHeight w:val="20" w:hRule="atLeast"/>
        </w:trPr>
        <w:tc>
          <w:tcPr>
            <w:tcW w:w="7655" w:type="dxa"/>
            <w:tcBorders>
              <w:top w:val="single" w:color="000000" w:sz="4" w:space="0"/>
              <w:left w:val="nil"/>
              <w:bottom w:val="single" w:color="000000" w:sz="4" w:space="0"/>
              <w:right w:val="nil"/>
            </w:tcBorders>
            <w:shd w:val="clear" w:color="auto" w:fill="FFFFFF"/>
            <w:noWrap/>
            <w:vAlign w:val="center"/>
          </w:tcPr>
          <w:p w14:paraId="0A602512">
            <w:pPr>
              <w:widowControl/>
              <w:jc w:val="left"/>
              <w:rPr>
                <w:rFonts w:ascii="宋体" w:hAnsi="宋体" w:cs="Arial"/>
                <w:color w:val="000000"/>
                <w:kern w:val="0"/>
                <w:sz w:val="18"/>
                <w:szCs w:val="18"/>
              </w:rPr>
            </w:pPr>
          </w:p>
        </w:tc>
        <w:tc>
          <w:tcPr>
            <w:tcW w:w="1843" w:type="dxa"/>
            <w:tcBorders>
              <w:top w:val="single" w:color="000000" w:sz="4" w:space="0"/>
              <w:left w:val="single" w:color="000000" w:sz="4" w:space="0"/>
              <w:bottom w:val="single" w:color="000000" w:sz="4" w:space="0"/>
              <w:right w:val="nil"/>
            </w:tcBorders>
            <w:shd w:val="clear" w:color="auto" w:fill="FFFFFF"/>
            <w:noWrap/>
            <w:vAlign w:val="center"/>
          </w:tcPr>
          <w:p w14:paraId="73855588">
            <w:pPr>
              <w:widowControl/>
              <w:jc w:val="right"/>
              <w:rPr>
                <w:rFonts w:ascii="宋体" w:hAnsi="宋体" w:cs="Arial"/>
                <w:color w:val="000000"/>
                <w:kern w:val="0"/>
                <w:sz w:val="18"/>
                <w:szCs w:val="18"/>
              </w:rPr>
            </w:pPr>
          </w:p>
        </w:tc>
      </w:tr>
      <w:tr w14:paraId="17067DA2">
        <w:tblPrEx>
          <w:tblCellMar>
            <w:top w:w="0" w:type="dxa"/>
            <w:left w:w="108" w:type="dxa"/>
            <w:bottom w:w="0" w:type="dxa"/>
            <w:right w:w="108" w:type="dxa"/>
          </w:tblCellMar>
        </w:tblPrEx>
        <w:trPr>
          <w:trHeight w:val="20" w:hRule="atLeast"/>
        </w:trPr>
        <w:tc>
          <w:tcPr>
            <w:tcW w:w="7655" w:type="dxa"/>
            <w:tcBorders>
              <w:top w:val="single" w:color="000000" w:sz="4" w:space="0"/>
              <w:left w:val="nil"/>
              <w:bottom w:val="single" w:color="000000" w:sz="4" w:space="0"/>
              <w:right w:val="nil"/>
            </w:tcBorders>
            <w:shd w:val="clear" w:color="auto" w:fill="FFFFFF"/>
            <w:noWrap/>
            <w:vAlign w:val="center"/>
          </w:tcPr>
          <w:p w14:paraId="02C83A72">
            <w:pPr>
              <w:widowControl/>
              <w:jc w:val="left"/>
              <w:rPr>
                <w:rFonts w:ascii="宋体" w:hAnsi="宋体" w:cs="Arial"/>
                <w:color w:val="000000"/>
                <w:kern w:val="0"/>
                <w:sz w:val="18"/>
                <w:szCs w:val="18"/>
              </w:rPr>
            </w:pPr>
          </w:p>
        </w:tc>
        <w:tc>
          <w:tcPr>
            <w:tcW w:w="1843" w:type="dxa"/>
            <w:tcBorders>
              <w:top w:val="single" w:color="000000" w:sz="4" w:space="0"/>
              <w:left w:val="single" w:color="000000" w:sz="4" w:space="0"/>
              <w:bottom w:val="single" w:color="000000" w:sz="4" w:space="0"/>
              <w:right w:val="nil"/>
            </w:tcBorders>
            <w:shd w:val="clear" w:color="auto" w:fill="FFFFFF"/>
            <w:noWrap/>
            <w:vAlign w:val="center"/>
          </w:tcPr>
          <w:p w14:paraId="234D48AC">
            <w:pPr>
              <w:widowControl/>
              <w:jc w:val="right"/>
              <w:rPr>
                <w:rFonts w:ascii="宋体" w:hAnsi="宋体" w:cs="Arial"/>
                <w:color w:val="000000"/>
                <w:kern w:val="0"/>
                <w:sz w:val="18"/>
                <w:szCs w:val="18"/>
              </w:rPr>
            </w:pPr>
          </w:p>
        </w:tc>
      </w:tr>
      <w:tr w14:paraId="20BE71F6">
        <w:tblPrEx>
          <w:tblCellMar>
            <w:top w:w="0" w:type="dxa"/>
            <w:left w:w="108" w:type="dxa"/>
            <w:bottom w:w="0" w:type="dxa"/>
            <w:right w:w="108" w:type="dxa"/>
          </w:tblCellMar>
        </w:tblPrEx>
        <w:trPr>
          <w:trHeight w:val="20" w:hRule="atLeast"/>
        </w:trPr>
        <w:tc>
          <w:tcPr>
            <w:tcW w:w="7655" w:type="dxa"/>
            <w:tcBorders>
              <w:top w:val="single" w:color="000000" w:sz="4" w:space="0"/>
              <w:left w:val="nil"/>
              <w:bottom w:val="single" w:color="000000" w:sz="4" w:space="0"/>
              <w:right w:val="nil"/>
            </w:tcBorders>
            <w:shd w:val="clear" w:color="auto" w:fill="FFFFFF"/>
            <w:noWrap/>
            <w:vAlign w:val="center"/>
          </w:tcPr>
          <w:p w14:paraId="4444F971">
            <w:pPr>
              <w:widowControl/>
              <w:jc w:val="left"/>
              <w:rPr>
                <w:rFonts w:ascii="宋体" w:hAnsi="宋体" w:cs="Arial"/>
                <w:color w:val="000000"/>
                <w:kern w:val="0"/>
                <w:sz w:val="18"/>
                <w:szCs w:val="18"/>
              </w:rPr>
            </w:pPr>
          </w:p>
        </w:tc>
        <w:tc>
          <w:tcPr>
            <w:tcW w:w="1843" w:type="dxa"/>
            <w:tcBorders>
              <w:top w:val="single" w:color="000000" w:sz="4" w:space="0"/>
              <w:left w:val="single" w:color="000000" w:sz="4" w:space="0"/>
              <w:bottom w:val="single" w:color="000000" w:sz="4" w:space="0"/>
              <w:right w:val="nil"/>
            </w:tcBorders>
            <w:shd w:val="clear" w:color="auto" w:fill="FFFFFF"/>
            <w:noWrap/>
            <w:vAlign w:val="center"/>
          </w:tcPr>
          <w:p w14:paraId="690F7579">
            <w:pPr>
              <w:widowControl/>
              <w:jc w:val="right"/>
              <w:rPr>
                <w:rFonts w:ascii="宋体" w:hAnsi="宋体" w:cs="Arial"/>
                <w:color w:val="000000"/>
                <w:kern w:val="0"/>
                <w:sz w:val="18"/>
                <w:szCs w:val="18"/>
              </w:rPr>
            </w:pPr>
          </w:p>
        </w:tc>
      </w:tr>
      <w:tr w14:paraId="63D17CBC">
        <w:tblPrEx>
          <w:tblCellMar>
            <w:top w:w="0" w:type="dxa"/>
            <w:left w:w="108" w:type="dxa"/>
            <w:bottom w:w="0" w:type="dxa"/>
            <w:right w:w="108" w:type="dxa"/>
          </w:tblCellMar>
        </w:tblPrEx>
        <w:trPr>
          <w:trHeight w:val="20" w:hRule="atLeast"/>
        </w:trPr>
        <w:tc>
          <w:tcPr>
            <w:tcW w:w="7655" w:type="dxa"/>
            <w:tcBorders>
              <w:top w:val="single" w:color="000000" w:sz="4" w:space="0"/>
              <w:left w:val="nil"/>
              <w:bottom w:val="single" w:color="000000" w:sz="4" w:space="0"/>
              <w:right w:val="nil"/>
            </w:tcBorders>
            <w:shd w:val="clear" w:color="auto" w:fill="FFFFFF"/>
            <w:noWrap/>
            <w:vAlign w:val="center"/>
          </w:tcPr>
          <w:p w14:paraId="3F641B0C">
            <w:pPr>
              <w:widowControl/>
              <w:jc w:val="left"/>
              <w:rPr>
                <w:rFonts w:ascii="宋体" w:hAnsi="宋体" w:cs="Arial"/>
                <w:color w:val="000000"/>
                <w:kern w:val="0"/>
                <w:sz w:val="18"/>
                <w:szCs w:val="18"/>
              </w:rPr>
            </w:pPr>
          </w:p>
        </w:tc>
        <w:tc>
          <w:tcPr>
            <w:tcW w:w="1843" w:type="dxa"/>
            <w:tcBorders>
              <w:top w:val="single" w:color="000000" w:sz="4" w:space="0"/>
              <w:left w:val="single" w:color="000000" w:sz="4" w:space="0"/>
              <w:bottom w:val="single" w:color="000000" w:sz="4" w:space="0"/>
              <w:right w:val="nil"/>
            </w:tcBorders>
            <w:shd w:val="clear" w:color="auto" w:fill="FFFFFF"/>
            <w:noWrap/>
            <w:vAlign w:val="center"/>
          </w:tcPr>
          <w:p w14:paraId="57BDA2E7">
            <w:pPr>
              <w:widowControl/>
              <w:jc w:val="right"/>
              <w:rPr>
                <w:rFonts w:ascii="宋体" w:hAnsi="宋体" w:cs="Arial"/>
                <w:color w:val="000000"/>
                <w:kern w:val="0"/>
                <w:sz w:val="18"/>
                <w:szCs w:val="18"/>
              </w:rPr>
            </w:pPr>
          </w:p>
        </w:tc>
      </w:tr>
      <w:tr w14:paraId="6CAE07A7">
        <w:tblPrEx>
          <w:tblCellMar>
            <w:top w:w="0" w:type="dxa"/>
            <w:left w:w="108" w:type="dxa"/>
            <w:bottom w:w="0" w:type="dxa"/>
            <w:right w:w="108" w:type="dxa"/>
          </w:tblCellMar>
        </w:tblPrEx>
        <w:trPr>
          <w:trHeight w:val="20" w:hRule="atLeast"/>
        </w:trPr>
        <w:tc>
          <w:tcPr>
            <w:tcW w:w="7655" w:type="dxa"/>
            <w:tcBorders>
              <w:top w:val="single" w:color="000000" w:sz="4" w:space="0"/>
              <w:left w:val="nil"/>
              <w:bottom w:val="single" w:color="000000" w:sz="4" w:space="0"/>
              <w:right w:val="nil"/>
            </w:tcBorders>
            <w:shd w:val="clear" w:color="auto" w:fill="FFFFFF"/>
            <w:noWrap/>
            <w:vAlign w:val="center"/>
          </w:tcPr>
          <w:p w14:paraId="1A48659D">
            <w:pPr>
              <w:widowControl/>
              <w:jc w:val="left"/>
              <w:rPr>
                <w:rFonts w:ascii="宋体" w:hAnsi="宋体" w:cs="Arial"/>
                <w:color w:val="000000"/>
                <w:kern w:val="0"/>
                <w:sz w:val="18"/>
                <w:szCs w:val="18"/>
              </w:rPr>
            </w:pPr>
          </w:p>
        </w:tc>
        <w:tc>
          <w:tcPr>
            <w:tcW w:w="1843" w:type="dxa"/>
            <w:tcBorders>
              <w:top w:val="single" w:color="000000" w:sz="4" w:space="0"/>
              <w:left w:val="single" w:color="000000" w:sz="4" w:space="0"/>
              <w:bottom w:val="single" w:color="000000" w:sz="4" w:space="0"/>
              <w:right w:val="nil"/>
            </w:tcBorders>
            <w:shd w:val="clear" w:color="auto" w:fill="FFFFFF"/>
            <w:noWrap/>
            <w:vAlign w:val="center"/>
          </w:tcPr>
          <w:p w14:paraId="63C284C4">
            <w:pPr>
              <w:widowControl/>
              <w:jc w:val="right"/>
              <w:rPr>
                <w:rFonts w:ascii="宋体" w:hAnsi="宋体" w:cs="Arial"/>
                <w:color w:val="000000"/>
                <w:kern w:val="0"/>
                <w:sz w:val="18"/>
                <w:szCs w:val="18"/>
              </w:rPr>
            </w:pPr>
          </w:p>
        </w:tc>
      </w:tr>
      <w:tr w14:paraId="7771AA39">
        <w:tblPrEx>
          <w:tblCellMar>
            <w:top w:w="0" w:type="dxa"/>
            <w:left w:w="108" w:type="dxa"/>
            <w:bottom w:w="0" w:type="dxa"/>
            <w:right w:w="108" w:type="dxa"/>
          </w:tblCellMar>
        </w:tblPrEx>
        <w:trPr>
          <w:trHeight w:val="20" w:hRule="atLeast"/>
        </w:trPr>
        <w:tc>
          <w:tcPr>
            <w:tcW w:w="7655" w:type="dxa"/>
            <w:tcBorders>
              <w:top w:val="single" w:color="000000" w:sz="4" w:space="0"/>
              <w:left w:val="nil"/>
              <w:bottom w:val="single" w:color="000000" w:sz="4" w:space="0"/>
              <w:right w:val="nil"/>
            </w:tcBorders>
            <w:shd w:val="clear" w:color="auto" w:fill="FFFFFF"/>
            <w:noWrap/>
            <w:vAlign w:val="center"/>
          </w:tcPr>
          <w:p w14:paraId="7D9AD8AB">
            <w:pPr>
              <w:widowControl/>
              <w:jc w:val="left"/>
              <w:rPr>
                <w:rFonts w:ascii="宋体" w:hAnsi="宋体" w:cs="Arial"/>
                <w:color w:val="000000"/>
                <w:kern w:val="0"/>
                <w:sz w:val="18"/>
                <w:szCs w:val="18"/>
              </w:rPr>
            </w:pPr>
          </w:p>
        </w:tc>
        <w:tc>
          <w:tcPr>
            <w:tcW w:w="1843" w:type="dxa"/>
            <w:tcBorders>
              <w:top w:val="single" w:color="000000" w:sz="4" w:space="0"/>
              <w:left w:val="single" w:color="000000" w:sz="4" w:space="0"/>
              <w:bottom w:val="single" w:color="000000" w:sz="4" w:space="0"/>
              <w:right w:val="nil"/>
            </w:tcBorders>
            <w:shd w:val="clear" w:color="auto" w:fill="FFFFFF"/>
            <w:noWrap/>
            <w:vAlign w:val="center"/>
          </w:tcPr>
          <w:p w14:paraId="3C595AB6">
            <w:pPr>
              <w:widowControl/>
              <w:jc w:val="right"/>
              <w:rPr>
                <w:rFonts w:ascii="宋体" w:hAnsi="宋体" w:cs="Arial"/>
                <w:color w:val="000000"/>
                <w:kern w:val="0"/>
                <w:sz w:val="18"/>
                <w:szCs w:val="18"/>
              </w:rPr>
            </w:pPr>
          </w:p>
        </w:tc>
      </w:tr>
      <w:tr w14:paraId="552918D2">
        <w:tblPrEx>
          <w:tblCellMar>
            <w:top w:w="0" w:type="dxa"/>
            <w:left w:w="108" w:type="dxa"/>
            <w:bottom w:w="0" w:type="dxa"/>
            <w:right w:w="108" w:type="dxa"/>
          </w:tblCellMar>
        </w:tblPrEx>
        <w:trPr>
          <w:trHeight w:val="20" w:hRule="atLeast"/>
        </w:trPr>
        <w:tc>
          <w:tcPr>
            <w:tcW w:w="7655" w:type="dxa"/>
            <w:tcBorders>
              <w:top w:val="single" w:color="000000" w:sz="4" w:space="0"/>
              <w:left w:val="nil"/>
              <w:bottom w:val="single" w:color="000000" w:sz="4" w:space="0"/>
              <w:right w:val="nil"/>
            </w:tcBorders>
            <w:shd w:val="clear" w:color="auto" w:fill="FFFFFF"/>
            <w:noWrap/>
            <w:vAlign w:val="center"/>
          </w:tcPr>
          <w:p w14:paraId="0C60F0A8">
            <w:pPr>
              <w:widowControl/>
              <w:jc w:val="left"/>
              <w:rPr>
                <w:rFonts w:ascii="宋体" w:hAnsi="宋体" w:cs="Arial"/>
                <w:color w:val="000000"/>
                <w:kern w:val="0"/>
                <w:sz w:val="18"/>
                <w:szCs w:val="18"/>
              </w:rPr>
            </w:pPr>
          </w:p>
        </w:tc>
        <w:tc>
          <w:tcPr>
            <w:tcW w:w="1843" w:type="dxa"/>
            <w:tcBorders>
              <w:top w:val="single" w:color="000000" w:sz="4" w:space="0"/>
              <w:left w:val="single" w:color="000000" w:sz="4" w:space="0"/>
              <w:bottom w:val="single" w:color="000000" w:sz="4" w:space="0"/>
              <w:right w:val="nil"/>
            </w:tcBorders>
            <w:shd w:val="clear" w:color="auto" w:fill="FFFFFF"/>
            <w:noWrap/>
            <w:vAlign w:val="center"/>
          </w:tcPr>
          <w:p w14:paraId="1AA8B2EC">
            <w:pPr>
              <w:widowControl/>
              <w:jc w:val="right"/>
              <w:rPr>
                <w:rFonts w:ascii="宋体" w:hAnsi="宋体" w:cs="Arial"/>
                <w:color w:val="000000"/>
                <w:kern w:val="0"/>
                <w:sz w:val="18"/>
                <w:szCs w:val="18"/>
              </w:rPr>
            </w:pPr>
          </w:p>
        </w:tc>
      </w:tr>
    </w:tbl>
    <w:p w14:paraId="2781062C">
      <w:pPr>
        <w:widowControl/>
        <w:spacing w:line="560" w:lineRule="exact"/>
        <w:ind w:firstLine="360" w:firstLineChars="200"/>
        <w:jc w:val="left"/>
        <w:rPr>
          <w:rFonts w:ascii="仿宋_GB2312" w:hAnsi="微软雅黑" w:eastAsia="仿宋_GB2312"/>
          <w:sz w:val="18"/>
          <w:szCs w:val="18"/>
        </w:rPr>
        <w:sectPr>
          <w:pgSz w:w="11906" w:h="16838"/>
          <w:pgMar w:top="1134" w:right="1134" w:bottom="1134" w:left="1134"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仿宋_GB2312" w:hAnsi="微软雅黑" w:eastAsia="仿宋_GB2312"/>
          <w:sz w:val="18"/>
          <w:szCs w:val="18"/>
        </w:rPr>
        <w:t>备注：无内容应公开空表并说明情况。</w:t>
      </w:r>
    </w:p>
    <w:p w14:paraId="393E39E2">
      <w:pPr>
        <w:spacing w:line="360" w:lineRule="exact"/>
        <w:rPr>
          <w:rFonts w:ascii="黑体" w:eastAsia="黑体"/>
          <w:sz w:val="30"/>
          <w:szCs w:val="30"/>
        </w:rPr>
      </w:pPr>
      <w:r>
        <w:rPr>
          <w:rFonts w:hint="eastAsia" w:ascii="黑体" w:eastAsia="黑体"/>
          <w:sz w:val="30"/>
          <w:szCs w:val="30"/>
        </w:rPr>
        <w:t>附件2</w:t>
      </w:r>
    </w:p>
    <w:p w14:paraId="36FCA4E8">
      <w:pPr>
        <w:spacing w:line="560" w:lineRule="exact"/>
        <w:jc w:val="center"/>
        <w:rPr>
          <w:rFonts w:ascii="仿宋_GB2312" w:eastAsia="仿宋_GB2312"/>
          <w:b/>
          <w:sz w:val="28"/>
          <w:szCs w:val="28"/>
        </w:rPr>
      </w:pPr>
      <w:r>
        <w:rPr>
          <w:rFonts w:hint="eastAsia" w:ascii="仿宋_GB2312" w:eastAsia="仿宋_GB2312"/>
          <w:b/>
          <w:sz w:val="28"/>
          <w:szCs w:val="28"/>
          <w:lang w:eastAsia="zh-CN"/>
        </w:rPr>
        <w:t>环县人民政府办公室</w:t>
      </w:r>
      <w:r>
        <w:rPr>
          <w:rFonts w:hint="eastAsia" w:ascii="仿宋_GB2312" w:eastAsia="仿宋_GB2312"/>
          <w:b/>
          <w:sz w:val="28"/>
          <w:szCs w:val="28"/>
        </w:rPr>
        <w:t>整体支出绩效目标表</w:t>
      </w:r>
    </w:p>
    <w:p w14:paraId="1B21CA1C">
      <w:pPr>
        <w:spacing w:line="560" w:lineRule="exact"/>
        <w:jc w:val="center"/>
        <w:rPr>
          <w:rFonts w:ascii="仿宋_GB2312" w:eastAsia="仿宋_GB2312"/>
          <w:b/>
          <w:sz w:val="24"/>
          <w:szCs w:val="24"/>
        </w:rPr>
      </w:pPr>
      <w:r>
        <w:rPr>
          <w:rFonts w:hint="eastAsia" w:ascii="仿宋_GB2312" w:eastAsia="仿宋_GB2312"/>
          <w:b/>
          <w:sz w:val="24"/>
          <w:szCs w:val="24"/>
        </w:rPr>
        <w:t>（202</w:t>
      </w:r>
      <w:r>
        <w:rPr>
          <w:rFonts w:hint="eastAsia" w:ascii="仿宋_GB2312" w:eastAsia="仿宋_GB2312"/>
          <w:b/>
          <w:sz w:val="24"/>
          <w:szCs w:val="24"/>
          <w:lang w:val="en-US" w:eastAsia="zh-CN"/>
        </w:rPr>
        <w:t>6</w:t>
      </w:r>
      <w:r>
        <w:rPr>
          <w:rFonts w:hint="eastAsia" w:ascii="仿宋_GB2312" w:eastAsia="仿宋_GB2312"/>
          <w:b/>
          <w:sz w:val="24"/>
          <w:szCs w:val="24"/>
        </w:rPr>
        <w:t>年度）</w:t>
      </w:r>
    </w:p>
    <w:tbl>
      <w:tblPr>
        <w:tblStyle w:val="11"/>
        <w:tblW w:w="8740" w:type="dxa"/>
        <w:jc w:val="center"/>
        <w:tblLayout w:type="fixed"/>
        <w:tblCellMar>
          <w:top w:w="0" w:type="dxa"/>
          <w:left w:w="108" w:type="dxa"/>
          <w:bottom w:w="0" w:type="dxa"/>
          <w:right w:w="108" w:type="dxa"/>
        </w:tblCellMar>
      </w:tblPr>
      <w:tblGrid>
        <w:gridCol w:w="639"/>
        <w:gridCol w:w="1625"/>
        <w:gridCol w:w="846"/>
        <w:gridCol w:w="817"/>
        <w:gridCol w:w="2012"/>
        <w:gridCol w:w="1363"/>
        <w:gridCol w:w="1438"/>
      </w:tblGrid>
      <w:tr w14:paraId="19314273">
        <w:tblPrEx>
          <w:tblCellMar>
            <w:top w:w="0" w:type="dxa"/>
            <w:left w:w="108" w:type="dxa"/>
            <w:bottom w:w="0" w:type="dxa"/>
            <w:right w:w="108" w:type="dxa"/>
          </w:tblCellMar>
        </w:tblPrEx>
        <w:trPr>
          <w:cantSplit/>
          <w:trHeight w:val="20" w:hRule="atLeast"/>
          <w:jc w:val="center"/>
        </w:trPr>
        <w:tc>
          <w:tcPr>
            <w:tcW w:w="3110" w:type="dxa"/>
            <w:gridSpan w:val="3"/>
            <w:tcBorders>
              <w:top w:val="single" w:color="000000" w:sz="6" w:space="0"/>
              <w:left w:val="nil"/>
              <w:bottom w:val="single" w:color="000000" w:sz="6" w:space="0"/>
              <w:right w:val="single" w:color="000000" w:sz="6" w:space="0"/>
            </w:tcBorders>
            <w:vAlign w:val="center"/>
          </w:tcPr>
          <w:p w14:paraId="7D277AC9">
            <w:pPr>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部门（单位）名称</w:t>
            </w:r>
          </w:p>
        </w:tc>
        <w:tc>
          <w:tcPr>
            <w:tcW w:w="5630" w:type="dxa"/>
            <w:gridSpan w:val="4"/>
            <w:tcBorders>
              <w:top w:val="single" w:color="000000" w:sz="6" w:space="0"/>
              <w:left w:val="single" w:color="000000" w:sz="6" w:space="0"/>
              <w:bottom w:val="single" w:color="000000" w:sz="6" w:space="0"/>
              <w:right w:val="nil"/>
            </w:tcBorders>
            <w:vAlign w:val="center"/>
          </w:tcPr>
          <w:p w14:paraId="115001AE">
            <w:pPr>
              <w:jc w:val="center"/>
              <w:rPr>
                <w:rFonts w:hint="eastAsia" w:asciiTheme="minorEastAsia" w:hAnsiTheme="minorEastAsia" w:eastAsiaTheme="minorEastAsia"/>
                <w:color w:val="000000"/>
                <w:sz w:val="18"/>
                <w:szCs w:val="18"/>
                <w:lang w:eastAsia="zh-CN"/>
              </w:rPr>
            </w:pPr>
            <w:r>
              <w:rPr>
                <w:rFonts w:hint="eastAsia" w:asciiTheme="minorEastAsia" w:hAnsiTheme="minorEastAsia" w:eastAsiaTheme="minorEastAsia"/>
                <w:color w:val="000000"/>
                <w:sz w:val="18"/>
                <w:szCs w:val="18"/>
                <w:lang w:eastAsia="zh-CN"/>
              </w:rPr>
              <w:t>环县人民政府办公室</w:t>
            </w:r>
          </w:p>
        </w:tc>
      </w:tr>
      <w:tr w14:paraId="1CC6312C">
        <w:tblPrEx>
          <w:tblCellMar>
            <w:top w:w="0" w:type="dxa"/>
            <w:left w:w="108" w:type="dxa"/>
            <w:bottom w:w="0" w:type="dxa"/>
            <w:right w:w="108" w:type="dxa"/>
          </w:tblCellMar>
        </w:tblPrEx>
        <w:trPr>
          <w:cantSplit/>
          <w:trHeight w:val="1866" w:hRule="atLeast"/>
          <w:jc w:val="center"/>
        </w:trPr>
        <w:tc>
          <w:tcPr>
            <w:tcW w:w="639" w:type="dxa"/>
            <w:tcBorders>
              <w:top w:val="single" w:color="000000" w:sz="6" w:space="0"/>
              <w:left w:val="nil"/>
              <w:bottom w:val="single" w:color="000000" w:sz="6" w:space="0"/>
              <w:right w:val="single" w:color="000000" w:sz="6" w:space="0"/>
              <w:tl2br w:val="nil"/>
              <w:tr2bl w:val="nil"/>
            </w:tcBorders>
            <w:textDirection w:val="tbLrV"/>
            <w:vAlign w:val="center"/>
          </w:tcPr>
          <w:p w14:paraId="3A008F3D">
            <w:pPr>
              <w:ind w:left="113" w:right="113"/>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总 体 目 标</w:t>
            </w:r>
          </w:p>
        </w:tc>
        <w:tc>
          <w:tcPr>
            <w:tcW w:w="8101" w:type="dxa"/>
            <w:gridSpan w:val="6"/>
            <w:tcBorders>
              <w:top w:val="single" w:color="000000" w:sz="6" w:space="0"/>
              <w:left w:val="single" w:color="000000" w:sz="6" w:space="0"/>
              <w:bottom w:val="single" w:color="000000" w:sz="6" w:space="0"/>
              <w:right w:val="nil"/>
              <w:tl2br w:val="nil"/>
              <w:tr2bl w:val="nil"/>
            </w:tcBorders>
            <w:vAlign w:val="center"/>
          </w:tcPr>
          <w:p w14:paraId="60E79866">
            <w:pPr>
              <w:pStyle w:val="28"/>
              <w:keepNext w:val="0"/>
              <w:keepLines w:val="0"/>
              <w:pageBreakBefore w:val="0"/>
              <w:widowControl w:val="0"/>
              <w:shd w:val="clear" w:color="auto" w:fill="auto"/>
              <w:kinsoku/>
              <w:wordWrap/>
              <w:overflowPunct/>
              <w:topLinePunct w:val="0"/>
              <w:autoSpaceDE/>
              <w:autoSpaceDN/>
              <w:bidi w:val="0"/>
              <w:adjustRightInd/>
              <w:snapToGrid/>
              <w:spacing w:before="0" w:after="0" w:line="239" w:lineRule="exact"/>
              <w:ind w:left="0" w:right="0" w:firstLine="0"/>
              <w:jc w:val="left"/>
              <w:textAlignment w:val="auto"/>
              <w:rPr>
                <w:sz w:val="18"/>
                <w:szCs w:val="18"/>
              </w:rPr>
            </w:pPr>
            <w:r>
              <w:rPr>
                <w:color w:val="000000"/>
                <w:spacing w:val="0"/>
                <w:w w:val="100"/>
                <w:position w:val="0"/>
                <w:sz w:val="18"/>
                <w:szCs w:val="18"/>
              </w:rPr>
              <w:t>目标1：做好政府会议的准备工作和重要活动安排</w:t>
            </w:r>
          </w:p>
          <w:p w14:paraId="7E97F2EB">
            <w:pPr>
              <w:pStyle w:val="28"/>
              <w:keepNext w:val="0"/>
              <w:keepLines w:val="0"/>
              <w:pageBreakBefore w:val="0"/>
              <w:widowControl w:val="0"/>
              <w:shd w:val="clear" w:color="auto" w:fill="auto"/>
              <w:kinsoku/>
              <w:wordWrap/>
              <w:overflowPunct/>
              <w:topLinePunct w:val="0"/>
              <w:autoSpaceDE/>
              <w:autoSpaceDN/>
              <w:bidi w:val="0"/>
              <w:adjustRightInd/>
              <w:snapToGrid/>
              <w:spacing w:before="0" w:after="0" w:line="239" w:lineRule="exact"/>
              <w:ind w:left="0" w:right="0" w:firstLine="0"/>
              <w:jc w:val="left"/>
              <w:textAlignment w:val="auto"/>
              <w:rPr>
                <w:sz w:val="18"/>
                <w:szCs w:val="18"/>
              </w:rPr>
            </w:pPr>
            <w:r>
              <w:rPr>
                <w:color w:val="000000"/>
                <w:spacing w:val="0"/>
                <w:w w:val="100"/>
                <w:position w:val="0"/>
                <w:sz w:val="18"/>
                <w:szCs w:val="18"/>
              </w:rPr>
              <w:t>目标</w:t>
            </w:r>
            <w:r>
              <w:rPr>
                <w:rFonts w:hint="eastAsia"/>
                <w:color w:val="000000"/>
                <w:spacing w:val="0"/>
                <w:w w:val="100"/>
                <w:position w:val="0"/>
                <w:sz w:val="18"/>
                <w:szCs w:val="18"/>
                <w:lang w:val="en-US" w:eastAsia="zh-CN"/>
              </w:rPr>
              <w:t>2</w:t>
            </w:r>
            <w:r>
              <w:rPr>
                <w:color w:val="000000"/>
                <w:spacing w:val="0"/>
                <w:w w:val="100"/>
                <w:position w:val="0"/>
                <w:sz w:val="18"/>
                <w:szCs w:val="18"/>
              </w:rPr>
              <w:t>：协助政府领导组织起草或审核以政府、政府办名义发布的公文</w:t>
            </w:r>
          </w:p>
          <w:p w14:paraId="71C27DDE">
            <w:pPr>
              <w:pStyle w:val="28"/>
              <w:keepNext w:val="0"/>
              <w:keepLines w:val="0"/>
              <w:pageBreakBefore w:val="0"/>
              <w:widowControl w:val="0"/>
              <w:shd w:val="clear" w:color="auto" w:fill="auto"/>
              <w:kinsoku/>
              <w:wordWrap/>
              <w:overflowPunct/>
              <w:topLinePunct w:val="0"/>
              <w:autoSpaceDE/>
              <w:autoSpaceDN/>
              <w:bidi w:val="0"/>
              <w:adjustRightInd/>
              <w:snapToGrid/>
              <w:spacing w:before="0" w:after="0" w:line="239" w:lineRule="exact"/>
              <w:ind w:left="720" w:right="0" w:hanging="720" w:hangingChars="400"/>
              <w:jc w:val="left"/>
              <w:textAlignment w:val="auto"/>
              <w:rPr>
                <w:sz w:val="18"/>
                <w:szCs w:val="18"/>
              </w:rPr>
            </w:pPr>
            <w:r>
              <w:rPr>
                <w:color w:val="000000"/>
                <w:spacing w:val="0"/>
                <w:w w:val="100"/>
                <w:position w:val="0"/>
                <w:sz w:val="18"/>
                <w:szCs w:val="18"/>
              </w:rPr>
              <w:t>目标</w:t>
            </w:r>
            <w:r>
              <w:rPr>
                <w:rFonts w:hint="eastAsia"/>
                <w:color w:val="000000"/>
                <w:spacing w:val="0"/>
                <w:w w:val="100"/>
                <w:position w:val="0"/>
                <w:sz w:val="18"/>
                <w:szCs w:val="18"/>
                <w:lang w:val="en-US" w:eastAsia="zh-CN"/>
              </w:rPr>
              <w:t>3</w:t>
            </w:r>
            <w:r>
              <w:rPr>
                <w:color w:val="000000"/>
                <w:spacing w:val="0"/>
                <w:w w:val="100"/>
                <w:position w:val="0"/>
                <w:sz w:val="18"/>
                <w:szCs w:val="18"/>
              </w:rPr>
              <w:t>：督促检查政府各部门、各乡镇（</w:t>
            </w:r>
            <w:r>
              <w:rPr>
                <w:rFonts w:hint="eastAsia"/>
                <w:color w:val="000000"/>
                <w:spacing w:val="0"/>
                <w:w w:val="100"/>
                <w:position w:val="0"/>
                <w:sz w:val="18"/>
                <w:szCs w:val="18"/>
                <w:lang w:eastAsia="zh-CN"/>
              </w:rPr>
              <w:t>社区</w:t>
            </w:r>
            <w:r>
              <w:rPr>
                <w:color w:val="000000"/>
                <w:spacing w:val="0"/>
                <w:w w:val="100"/>
                <w:position w:val="0"/>
                <w:sz w:val="18"/>
                <w:szCs w:val="18"/>
              </w:rPr>
              <w:t>）对政府决定事项和上级机关文件及领导重要批示的贯彻落实情况</w:t>
            </w:r>
          </w:p>
          <w:p w14:paraId="18362EC8">
            <w:pPr>
              <w:pStyle w:val="28"/>
              <w:keepNext w:val="0"/>
              <w:keepLines w:val="0"/>
              <w:pageBreakBefore w:val="0"/>
              <w:widowControl w:val="0"/>
              <w:shd w:val="clear" w:color="auto" w:fill="auto"/>
              <w:kinsoku/>
              <w:wordWrap/>
              <w:overflowPunct/>
              <w:topLinePunct w:val="0"/>
              <w:autoSpaceDE/>
              <w:autoSpaceDN/>
              <w:bidi w:val="0"/>
              <w:adjustRightInd/>
              <w:snapToGrid/>
              <w:spacing w:before="0" w:after="0" w:line="239" w:lineRule="exact"/>
              <w:ind w:left="0" w:right="0" w:firstLine="0"/>
              <w:jc w:val="left"/>
              <w:textAlignment w:val="auto"/>
              <w:rPr>
                <w:sz w:val="18"/>
                <w:szCs w:val="18"/>
              </w:rPr>
            </w:pPr>
            <w:r>
              <w:rPr>
                <w:color w:val="000000"/>
                <w:spacing w:val="0"/>
                <w:w w:val="100"/>
                <w:position w:val="0"/>
                <w:sz w:val="18"/>
                <w:szCs w:val="18"/>
              </w:rPr>
              <w:t>目标4：负责推进、指导、协调、监督政府信息公开工作</w:t>
            </w:r>
          </w:p>
          <w:p w14:paraId="78AD07CA">
            <w:pPr>
              <w:pStyle w:val="28"/>
              <w:keepNext w:val="0"/>
              <w:keepLines w:val="0"/>
              <w:pageBreakBefore w:val="0"/>
              <w:widowControl w:val="0"/>
              <w:shd w:val="clear" w:color="auto" w:fill="auto"/>
              <w:kinsoku/>
              <w:wordWrap/>
              <w:overflowPunct/>
              <w:topLinePunct w:val="0"/>
              <w:autoSpaceDE/>
              <w:autoSpaceDN/>
              <w:bidi w:val="0"/>
              <w:adjustRightInd/>
              <w:snapToGrid/>
              <w:spacing w:before="0" w:after="0" w:line="239" w:lineRule="exact"/>
              <w:ind w:left="0" w:right="0" w:firstLine="0"/>
              <w:jc w:val="left"/>
              <w:textAlignment w:val="auto"/>
              <w:rPr>
                <w:sz w:val="18"/>
                <w:szCs w:val="18"/>
              </w:rPr>
            </w:pPr>
            <w:r>
              <w:rPr>
                <w:color w:val="000000"/>
                <w:spacing w:val="0"/>
                <w:w w:val="100"/>
                <w:position w:val="0"/>
                <w:sz w:val="18"/>
                <w:szCs w:val="18"/>
              </w:rPr>
              <w:t>目标5：负责政府文电运转、政务信息及机关信息化建设工作</w:t>
            </w:r>
          </w:p>
          <w:p w14:paraId="3B18257F">
            <w:pPr>
              <w:pStyle w:val="28"/>
              <w:keepNext w:val="0"/>
              <w:keepLines w:val="0"/>
              <w:pageBreakBefore w:val="0"/>
              <w:widowControl w:val="0"/>
              <w:shd w:val="clear" w:color="auto" w:fill="auto"/>
              <w:kinsoku/>
              <w:wordWrap/>
              <w:overflowPunct/>
              <w:topLinePunct w:val="0"/>
              <w:autoSpaceDE/>
              <w:autoSpaceDN/>
              <w:bidi w:val="0"/>
              <w:adjustRightInd/>
              <w:snapToGrid/>
              <w:spacing w:before="0" w:after="0" w:line="239" w:lineRule="exact"/>
              <w:ind w:left="0" w:right="0" w:firstLine="0"/>
              <w:jc w:val="left"/>
              <w:textAlignment w:val="auto"/>
              <w:rPr>
                <w:sz w:val="18"/>
                <w:szCs w:val="18"/>
              </w:rPr>
            </w:pPr>
            <w:r>
              <w:rPr>
                <w:color w:val="000000"/>
                <w:spacing w:val="0"/>
                <w:w w:val="100"/>
                <w:position w:val="0"/>
                <w:sz w:val="18"/>
                <w:szCs w:val="18"/>
              </w:rPr>
              <w:t>目标6：负责政府行政复议和行政应诉工作，指导、推进、协调、监督依法行政工作</w:t>
            </w:r>
          </w:p>
          <w:p w14:paraId="1F7C0A11">
            <w:pPr>
              <w:pStyle w:val="28"/>
              <w:keepNext w:val="0"/>
              <w:keepLines w:val="0"/>
              <w:pageBreakBefore w:val="0"/>
              <w:widowControl w:val="0"/>
              <w:shd w:val="clear" w:color="auto" w:fill="auto"/>
              <w:kinsoku/>
              <w:wordWrap/>
              <w:overflowPunct/>
              <w:topLinePunct w:val="0"/>
              <w:autoSpaceDE/>
              <w:autoSpaceDN/>
              <w:bidi w:val="0"/>
              <w:adjustRightInd/>
              <w:snapToGrid/>
              <w:spacing w:before="0" w:after="0" w:line="239" w:lineRule="exact"/>
              <w:ind w:left="0" w:right="0" w:firstLine="0"/>
              <w:jc w:val="left"/>
              <w:textAlignment w:val="auto"/>
              <w:rPr>
                <w:sz w:val="18"/>
                <w:szCs w:val="18"/>
              </w:rPr>
            </w:pPr>
            <w:r>
              <w:rPr>
                <w:color w:val="000000"/>
                <w:spacing w:val="0"/>
                <w:w w:val="100"/>
                <w:position w:val="0"/>
                <w:sz w:val="18"/>
                <w:szCs w:val="18"/>
              </w:rPr>
              <w:t>目标7：负责金融工作领导小组办公室日常工作</w:t>
            </w:r>
          </w:p>
          <w:p w14:paraId="0EF2B752">
            <w:pPr>
              <w:pStyle w:val="28"/>
              <w:keepNext w:val="0"/>
              <w:keepLines w:val="0"/>
              <w:pageBreakBefore w:val="0"/>
              <w:widowControl w:val="0"/>
              <w:shd w:val="clear" w:color="auto" w:fill="auto"/>
              <w:kinsoku/>
              <w:wordWrap/>
              <w:overflowPunct/>
              <w:topLinePunct w:val="0"/>
              <w:autoSpaceDE/>
              <w:autoSpaceDN/>
              <w:bidi w:val="0"/>
              <w:adjustRightInd/>
              <w:snapToGrid/>
              <w:spacing w:before="0" w:after="0" w:line="239" w:lineRule="exact"/>
              <w:ind w:left="0" w:right="0" w:firstLine="0"/>
              <w:jc w:val="left"/>
              <w:textAlignment w:val="auto"/>
              <w:rPr>
                <w:sz w:val="18"/>
                <w:szCs w:val="18"/>
              </w:rPr>
            </w:pPr>
            <w:r>
              <w:rPr>
                <w:color w:val="000000"/>
                <w:spacing w:val="0"/>
                <w:w w:val="100"/>
                <w:position w:val="0"/>
                <w:sz w:val="18"/>
                <w:szCs w:val="18"/>
              </w:rPr>
              <w:t>目标8：负责部分机关办公用房，安全保卫及其他行政事务，负责管理政府总值班室工作</w:t>
            </w:r>
          </w:p>
          <w:p w14:paraId="54186682">
            <w:pPr>
              <w:pStyle w:val="28"/>
              <w:keepNext w:val="0"/>
              <w:keepLines w:val="0"/>
              <w:pageBreakBefore w:val="0"/>
              <w:widowControl w:val="0"/>
              <w:shd w:val="clear" w:color="auto" w:fill="auto"/>
              <w:kinsoku/>
              <w:wordWrap/>
              <w:overflowPunct/>
              <w:topLinePunct w:val="0"/>
              <w:autoSpaceDE/>
              <w:autoSpaceDN/>
              <w:bidi w:val="0"/>
              <w:adjustRightInd/>
              <w:snapToGrid/>
              <w:spacing w:before="0" w:after="0" w:line="239" w:lineRule="exact"/>
              <w:ind w:left="0" w:right="0" w:firstLine="0"/>
              <w:jc w:val="left"/>
              <w:textAlignment w:val="auto"/>
              <w:rPr>
                <w:color w:val="000000"/>
                <w:spacing w:val="0"/>
                <w:w w:val="100"/>
                <w:position w:val="0"/>
                <w:sz w:val="18"/>
                <w:szCs w:val="18"/>
              </w:rPr>
            </w:pPr>
            <w:r>
              <w:rPr>
                <w:color w:val="000000"/>
                <w:spacing w:val="0"/>
                <w:w w:val="100"/>
                <w:position w:val="0"/>
                <w:sz w:val="18"/>
                <w:szCs w:val="18"/>
              </w:rPr>
              <w:t>目标9：承担机关效能建设领导小组办公室的日常工作</w:t>
            </w:r>
          </w:p>
          <w:p w14:paraId="537566BA">
            <w:pPr>
              <w:pStyle w:val="28"/>
              <w:keepNext w:val="0"/>
              <w:keepLines w:val="0"/>
              <w:pageBreakBefore w:val="0"/>
              <w:widowControl w:val="0"/>
              <w:shd w:val="clear" w:color="auto" w:fill="auto"/>
              <w:kinsoku/>
              <w:wordWrap/>
              <w:overflowPunct/>
              <w:topLinePunct w:val="0"/>
              <w:autoSpaceDE/>
              <w:autoSpaceDN/>
              <w:bidi w:val="0"/>
              <w:adjustRightInd/>
              <w:snapToGrid/>
              <w:spacing w:before="0" w:after="0" w:line="239" w:lineRule="exact"/>
              <w:ind w:left="0" w:right="0" w:firstLine="0"/>
              <w:jc w:val="left"/>
              <w:textAlignment w:val="auto"/>
              <w:rPr>
                <w:rFonts w:asciiTheme="minorEastAsia" w:hAnsiTheme="minorEastAsia" w:eastAsiaTheme="minorEastAsia"/>
                <w:color w:val="000000"/>
                <w:sz w:val="18"/>
                <w:szCs w:val="18"/>
              </w:rPr>
            </w:pPr>
            <w:r>
              <w:rPr>
                <w:color w:val="000000"/>
                <w:spacing w:val="0"/>
                <w:w w:val="100"/>
                <w:position w:val="0"/>
                <w:sz w:val="18"/>
                <w:szCs w:val="18"/>
              </w:rPr>
              <w:t>目标</w:t>
            </w:r>
            <w:r>
              <w:rPr>
                <w:rFonts w:hint="eastAsia"/>
                <w:color w:val="000000"/>
                <w:spacing w:val="0"/>
                <w:w w:val="100"/>
                <w:position w:val="0"/>
                <w:sz w:val="18"/>
                <w:szCs w:val="18"/>
                <w:lang w:val="en-US" w:eastAsia="zh-CN"/>
              </w:rPr>
              <w:t>10</w:t>
            </w:r>
            <w:r>
              <w:rPr>
                <w:color w:val="000000"/>
                <w:spacing w:val="0"/>
                <w:w w:val="100"/>
                <w:position w:val="0"/>
                <w:sz w:val="18"/>
                <w:szCs w:val="18"/>
              </w:rPr>
              <w:t>：负责政府外事办公室等相关工作</w:t>
            </w:r>
          </w:p>
        </w:tc>
      </w:tr>
      <w:tr w14:paraId="58733DC1">
        <w:tblPrEx>
          <w:tblCellMar>
            <w:top w:w="0" w:type="dxa"/>
            <w:left w:w="108" w:type="dxa"/>
            <w:bottom w:w="0" w:type="dxa"/>
            <w:right w:w="108" w:type="dxa"/>
          </w:tblCellMar>
        </w:tblPrEx>
        <w:trPr>
          <w:cantSplit/>
          <w:trHeight w:val="20" w:hRule="atLeast"/>
          <w:jc w:val="center"/>
        </w:trPr>
        <w:tc>
          <w:tcPr>
            <w:tcW w:w="639" w:type="dxa"/>
            <w:vMerge w:val="restart"/>
            <w:tcBorders>
              <w:top w:val="single" w:color="000000" w:sz="6" w:space="0"/>
              <w:left w:val="nil"/>
              <w:right w:val="single" w:color="000000" w:sz="6" w:space="0"/>
              <w:tl2br w:val="nil"/>
              <w:tr2bl w:val="nil"/>
            </w:tcBorders>
            <w:textDirection w:val="tbLrV"/>
            <w:vAlign w:val="center"/>
          </w:tcPr>
          <w:p w14:paraId="7CE026B1">
            <w:pPr>
              <w:ind w:left="113" w:right="113"/>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预 算 情 况（万元）</w:t>
            </w:r>
          </w:p>
        </w:tc>
        <w:tc>
          <w:tcPr>
            <w:tcW w:w="3288" w:type="dxa"/>
            <w:gridSpan w:val="3"/>
            <w:tcBorders>
              <w:top w:val="single" w:color="000000" w:sz="6" w:space="0"/>
              <w:left w:val="single" w:color="000000" w:sz="6" w:space="0"/>
              <w:bottom w:val="single" w:color="000000" w:sz="6" w:space="0"/>
              <w:right w:val="single" w:color="000000" w:sz="6" w:space="0"/>
              <w:tl2br w:val="nil"/>
              <w:tr2bl w:val="nil"/>
            </w:tcBorders>
            <w:vAlign w:val="center"/>
          </w:tcPr>
          <w:p w14:paraId="4417E6AE">
            <w:pPr>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按支出类型分</w:t>
            </w:r>
          </w:p>
        </w:tc>
        <w:tc>
          <w:tcPr>
            <w:tcW w:w="2012" w:type="dxa"/>
            <w:tcBorders>
              <w:top w:val="single" w:color="000000" w:sz="6" w:space="0"/>
              <w:left w:val="single" w:color="000000" w:sz="6" w:space="0"/>
              <w:bottom w:val="single" w:color="000000" w:sz="6" w:space="0"/>
              <w:right w:val="single" w:color="000000" w:sz="6" w:space="0"/>
              <w:tl2br w:val="nil"/>
              <w:tr2bl w:val="nil"/>
            </w:tcBorders>
            <w:vAlign w:val="center"/>
          </w:tcPr>
          <w:p w14:paraId="0E38B61D">
            <w:pPr>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预算金额</w:t>
            </w:r>
          </w:p>
        </w:tc>
        <w:tc>
          <w:tcPr>
            <w:tcW w:w="1363" w:type="dxa"/>
            <w:tcBorders>
              <w:top w:val="single" w:color="000000" w:sz="6" w:space="0"/>
              <w:left w:val="single" w:color="000000" w:sz="6" w:space="0"/>
              <w:bottom w:val="single" w:color="000000" w:sz="6" w:space="0"/>
              <w:right w:val="single" w:color="000000" w:sz="6" w:space="0"/>
              <w:tl2br w:val="nil"/>
              <w:tr2bl w:val="nil"/>
            </w:tcBorders>
            <w:vAlign w:val="center"/>
          </w:tcPr>
          <w:p w14:paraId="1D9E3297">
            <w:pPr>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按来源类型分</w:t>
            </w:r>
          </w:p>
        </w:tc>
        <w:tc>
          <w:tcPr>
            <w:tcW w:w="1438" w:type="dxa"/>
            <w:tcBorders>
              <w:top w:val="single" w:color="000000" w:sz="6" w:space="0"/>
              <w:left w:val="single" w:color="000000" w:sz="6" w:space="0"/>
              <w:bottom w:val="single" w:color="000000" w:sz="6" w:space="0"/>
              <w:right w:val="nil"/>
              <w:tl2br w:val="nil"/>
              <w:tr2bl w:val="nil"/>
            </w:tcBorders>
            <w:vAlign w:val="center"/>
          </w:tcPr>
          <w:p w14:paraId="11C82A74">
            <w:pPr>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预算金额</w:t>
            </w:r>
          </w:p>
        </w:tc>
      </w:tr>
      <w:tr w14:paraId="48A1FF3F">
        <w:tblPrEx>
          <w:tblCellMar>
            <w:top w:w="0" w:type="dxa"/>
            <w:left w:w="108" w:type="dxa"/>
            <w:bottom w:w="0" w:type="dxa"/>
            <w:right w:w="108" w:type="dxa"/>
          </w:tblCellMar>
        </w:tblPrEx>
        <w:trPr>
          <w:cantSplit/>
          <w:trHeight w:val="20" w:hRule="atLeast"/>
          <w:jc w:val="center"/>
        </w:trPr>
        <w:tc>
          <w:tcPr>
            <w:tcW w:w="639" w:type="dxa"/>
            <w:vMerge w:val="continue"/>
            <w:tcBorders>
              <w:left w:val="nil"/>
              <w:right w:val="single" w:color="000000" w:sz="6" w:space="0"/>
              <w:tl2br w:val="nil"/>
              <w:tr2bl w:val="nil"/>
            </w:tcBorders>
            <w:vAlign w:val="center"/>
          </w:tcPr>
          <w:p w14:paraId="425289D9">
            <w:pPr>
              <w:jc w:val="center"/>
              <w:rPr>
                <w:rFonts w:asciiTheme="minorEastAsia" w:hAnsiTheme="minorEastAsia" w:eastAsiaTheme="minorEastAsia"/>
                <w:color w:val="000000"/>
                <w:sz w:val="18"/>
                <w:szCs w:val="18"/>
              </w:rPr>
            </w:pPr>
          </w:p>
        </w:tc>
        <w:tc>
          <w:tcPr>
            <w:tcW w:w="1625" w:type="dxa"/>
            <w:vMerge w:val="restart"/>
            <w:tcBorders>
              <w:top w:val="single" w:color="000000" w:sz="6" w:space="0"/>
              <w:left w:val="single" w:color="000000" w:sz="6" w:space="0"/>
              <w:right w:val="single" w:color="000000" w:sz="6" w:space="0"/>
              <w:tl2br w:val="nil"/>
              <w:tr2bl w:val="nil"/>
            </w:tcBorders>
            <w:vAlign w:val="center"/>
          </w:tcPr>
          <w:p w14:paraId="5ED538CD">
            <w:pPr>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基本支出</w:t>
            </w:r>
          </w:p>
        </w:tc>
        <w:tc>
          <w:tcPr>
            <w:tcW w:w="1663" w:type="dxa"/>
            <w:gridSpan w:val="2"/>
            <w:tcBorders>
              <w:top w:val="single" w:color="000000" w:sz="6" w:space="0"/>
              <w:left w:val="single" w:color="000000" w:sz="6" w:space="0"/>
              <w:bottom w:val="single" w:color="000000" w:sz="6" w:space="0"/>
              <w:right w:val="single" w:color="000000" w:sz="6" w:space="0"/>
              <w:tl2br w:val="nil"/>
              <w:tr2bl w:val="nil"/>
            </w:tcBorders>
            <w:vAlign w:val="center"/>
          </w:tcPr>
          <w:p w14:paraId="6CA380CF">
            <w:pPr>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人员经费</w:t>
            </w:r>
          </w:p>
        </w:tc>
        <w:tc>
          <w:tcPr>
            <w:tcW w:w="2012" w:type="dxa"/>
            <w:tcBorders>
              <w:top w:val="single" w:color="000000" w:sz="6" w:space="0"/>
              <w:left w:val="single" w:color="000000" w:sz="6" w:space="0"/>
              <w:bottom w:val="single" w:color="000000" w:sz="6" w:space="0"/>
              <w:right w:val="single" w:color="000000" w:sz="6" w:space="0"/>
              <w:tl2br w:val="nil"/>
              <w:tr2bl w:val="nil"/>
            </w:tcBorders>
            <w:vAlign w:val="center"/>
          </w:tcPr>
          <w:p w14:paraId="50822E00">
            <w:pPr>
              <w:jc w:val="center"/>
              <w:rPr>
                <w:rFonts w:hint="default" w:asciiTheme="minorEastAsia" w:hAnsiTheme="minorEastAsia" w:eastAsiaTheme="minorEastAsia"/>
                <w:color w:val="000000"/>
                <w:sz w:val="18"/>
                <w:szCs w:val="18"/>
                <w:lang w:val="en-US" w:eastAsia="zh-CN"/>
              </w:rPr>
            </w:pPr>
            <w:r>
              <w:rPr>
                <w:rFonts w:hint="eastAsia" w:asciiTheme="minorEastAsia" w:hAnsiTheme="minorEastAsia" w:eastAsiaTheme="minorEastAsia"/>
                <w:color w:val="000000"/>
                <w:sz w:val="18"/>
                <w:szCs w:val="18"/>
                <w:lang w:val="en-US" w:eastAsia="zh-CN"/>
              </w:rPr>
              <w:t>626.28</w:t>
            </w:r>
          </w:p>
        </w:tc>
        <w:tc>
          <w:tcPr>
            <w:tcW w:w="1363" w:type="dxa"/>
            <w:tcBorders>
              <w:top w:val="single" w:color="000000" w:sz="6" w:space="0"/>
              <w:left w:val="single" w:color="000000" w:sz="6" w:space="0"/>
              <w:bottom w:val="single" w:color="000000" w:sz="6" w:space="0"/>
              <w:right w:val="single" w:color="000000" w:sz="6" w:space="0"/>
            </w:tcBorders>
            <w:vAlign w:val="center"/>
          </w:tcPr>
          <w:p w14:paraId="5CF40C12">
            <w:pPr>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当年财政拨款</w:t>
            </w:r>
          </w:p>
        </w:tc>
        <w:tc>
          <w:tcPr>
            <w:tcW w:w="1438" w:type="dxa"/>
            <w:tcBorders>
              <w:top w:val="single" w:color="000000" w:sz="6" w:space="0"/>
              <w:left w:val="single" w:color="000000" w:sz="6" w:space="0"/>
              <w:bottom w:val="single" w:color="000000" w:sz="6" w:space="0"/>
              <w:right w:val="nil"/>
            </w:tcBorders>
            <w:vAlign w:val="center"/>
          </w:tcPr>
          <w:p w14:paraId="6359EC1F">
            <w:pPr>
              <w:jc w:val="center"/>
              <w:rPr>
                <w:rFonts w:hint="default" w:asciiTheme="minorEastAsia" w:hAnsiTheme="minorEastAsia" w:eastAsiaTheme="minorEastAsia"/>
                <w:color w:val="000000"/>
                <w:sz w:val="18"/>
                <w:szCs w:val="18"/>
                <w:lang w:val="en-US" w:eastAsia="zh-CN"/>
              </w:rPr>
            </w:pPr>
            <w:r>
              <w:rPr>
                <w:rFonts w:hint="eastAsia" w:asciiTheme="minorEastAsia" w:hAnsiTheme="minorEastAsia" w:eastAsiaTheme="minorEastAsia"/>
                <w:color w:val="000000"/>
                <w:sz w:val="18"/>
                <w:szCs w:val="18"/>
                <w:lang w:val="en-US" w:eastAsia="zh-CN"/>
              </w:rPr>
              <w:t>773.8</w:t>
            </w:r>
          </w:p>
        </w:tc>
      </w:tr>
      <w:tr w14:paraId="1F350B37">
        <w:tblPrEx>
          <w:tblCellMar>
            <w:top w:w="0" w:type="dxa"/>
            <w:left w:w="108" w:type="dxa"/>
            <w:bottom w:w="0" w:type="dxa"/>
            <w:right w:w="108" w:type="dxa"/>
          </w:tblCellMar>
        </w:tblPrEx>
        <w:trPr>
          <w:cantSplit/>
          <w:trHeight w:val="20" w:hRule="atLeast"/>
          <w:jc w:val="center"/>
        </w:trPr>
        <w:tc>
          <w:tcPr>
            <w:tcW w:w="639" w:type="dxa"/>
            <w:vMerge w:val="continue"/>
            <w:tcBorders>
              <w:left w:val="nil"/>
              <w:right w:val="single" w:color="000000" w:sz="6" w:space="0"/>
              <w:tl2br w:val="nil"/>
              <w:tr2bl w:val="nil"/>
            </w:tcBorders>
            <w:vAlign w:val="center"/>
          </w:tcPr>
          <w:p w14:paraId="794571F5">
            <w:pPr>
              <w:jc w:val="center"/>
              <w:rPr>
                <w:rFonts w:asciiTheme="minorEastAsia" w:hAnsiTheme="minorEastAsia" w:eastAsiaTheme="minorEastAsia"/>
                <w:color w:val="000000"/>
                <w:sz w:val="18"/>
                <w:szCs w:val="18"/>
              </w:rPr>
            </w:pPr>
          </w:p>
        </w:tc>
        <w:tc>
          <w:tcPr>
            <w:tcW w:w="1625" w:type="dxa"/>
            <w:vMerge w:val="continue"/>
            <w:tcBorders>
              <w:left w:val="single" w:color="000000" w:sz="6" w:space="0"/>
              <w:right w:val="single" w:color="000000" w:sz="6" w:space="0"/>
              <w:tl2br w:val="nil"/>
              <w:tr2bl w:val="nil"/>
            </w:tcBorders>
            <w:vAlign w:val="center"/>
          </w:tcPr>
          <w:p w14:paraId="0978BEA2">
            <w:pPr>
              <w:jc w:val="center"/>
              <w:rPr>
                <w:rFonts w:asciiTheme="minorEastAsia" w:hAnsiTheme="minorEastAsia" w:eastAsiaTheme="minorEastAsia"/>
                <w:color w:val="000000"/>
                <w:sz w:val="18"/>
                <w:szCs w:val="18"/>
              </w:rPr>
            </w:pPr>
          </w:p>
        </w:tc>
        <w:tc>
          <w:tcPr>
            <w:tcW w:w="1663" w:type="dxa"/>
            <w:gridSpan w:val="2"/>
            <w:tcBorders>
              <w:top w:val="single" w:color="000000" w:sz="6" w:space="0"/>
              <w:left w:val="single" w:color="000000" w:sz="6" w:space="0"/>
              <w:bottom w:val="single" w:color="000000" w:sz="6" w:space="0"/>
              <w:right w:val="single" w:color="000000" w:sz="6" w:space="0"/>
              <w:tl2br w:val="nil"/>
              <w:tr2bl w:val="nil"/>
            </w:tcBorders>
            <w:vAlign w:val="center"/>
          </w:tcPr>
          <w:p w14:paraId="5BF937E9">
            <w:pPr>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公用经费</w:t>
            </w:r>
          </w:p>
        </w:tc>
        <w:tc>
          <w:tcPr>
            <w:tcW w:w="2012" w:type="dxa"/>
            <w:tcBorders>
              <w:top w:val="single" w:color="000000" w:sz="6" w:space="0"/>
              <w:left w:val="single" w:color="000000" w:sz="6" w:space="0"/>
              <w:bottom w:val="single" w:color="000000" w:sz="6" w:space="0"/>
              <w:right w:val="single" w:color="000000" w:sz="6" w:space="0"/>
              <w:tl2br w:val="nil"/>
              <w:tr2bl w:val="nil"/>
            </w:tcBorders>
            <w:vAlign w:val="center"/>
          </w:tcPr>
          <w:p w14:paraId="0D8A199B">
            <w:pPr>
              <w:jc w:val="center"/>
              <w:rPr>
                <w:rFonts w:hint="default" w:asciiTheme="minorEastAsia" w:hAnsiTheme="minorEastAsia" w:eastAsiaTheme="minorEastAsia"/>
                <w:color w:val="000000"/>
                <w:sz w:val="18"/>
                <w:szCs w:val="18"/>
                <w:lang w:val="en-US" w:eastAsia="zh-CN"/>
              </w:rPr>
            </w:pPr>
            <w:r>
              <w:rPr>
                <w:rFonts w:hint="eastAsia" w:asciiTheme="minorEastAsia" w:hAnsiTheme="minorEastAsia" w:eastAsiaTheme="minorEastAsia"/>
                <w:color w:val="000000"/>
                <w:sz w:val="18"/>
                <w:szCs w:val="18"/>
                <w:lang w:val="en-US" w:eastAsia="zh-CN"/>
              </w:rPr>
              <w:t>147.52</w:t>
            </w:r>
          </w:p>
        </w:tc>
        <w:tc>
          <w:tcPr>
            <w:tcW w:w="1363" w:type="dxa"/>
            <w:tcBorders>
              <w:top w:val="single" w:color="000000" w:sz="6" w:space="0"/>
              <w:left w:val="single" w:color="000000" w:sz="6" w:space="0"/>
              <w:bottom w:val="single" w:color="000000" w:sz="6" w:space="0"/>
              <w:right w:val="single" w:color="000000" w:sz="6" w:space="0"/>
            </w:tcBorders>
            <w:vAlign w:val="center"/>
          </w:tcPr>
          <w:p w14:paraId="437615E4">
            <w:pPr>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上年结转资金</w:t>
            </w:r>
          </w:p>
        </w:tc>
        <w:tc>
          <w:tcPr>
            <w:tcW w:w="1438" w:type="dxa"/>
            <w:tcBorders>
              <w:top w:val="single" w:color="000000" w:sz="6" w:space="0"/>
              <w:left w:val="single" w:color="000000" w:sz="6" w:space="0"/>
              <w:bottom w:val="single" w:color="000000" w:sz="6" w:space="0"/>
              <w:right w:val="nil"/>
            </w:tcBorders>
            <w:vAlign w:val="center"/>
          </w:tcPr>
          <w:p w14:paraId="0958AA68">
            <w:pPr>
              <w:jc w:val="center"/>
              <w:rPr>
                <w:rFonts w:asciiTheme="minorEastAsia" w:hAnsiTheme="minorEastAsia" w:eastAsiaTheme="minorEastAsia"/>
                <w:color w:val="000000"/>
                <w:sz w:val="18"/>
                <w:szCs w:val="18"/>
              </w:rPr>
            </w:pPr>
          </w:p>
        </w:tc>
      </w:tr>
      <w:tr w14:paraId="057E5D21">
        <w:tblPrEx>
          <w:tblCellMar>
            <w:top w:w="0" w:type="dxa"/>
            <w:left w:w="108" w:type="dxa"/>
            <w:bottom w:w="0" w:type="dxa"/>
            <w:right w:w="108" w:type="dxa"/>
          </w:tblCellMar>
        </w:tblPrEx>
        <w:trPr>
          <w:cantSplit/>
          <w:trHeight w:val="20" w:hRule="atLeast"/>
          <w:jc w:val="center"/>
        </w:trPr>
        <w:tc>
          <w:tcPr>
            <w:tcW w:w="639" w:type="dxa"/>
            <w:vMerge w:val="continue"/>
            <w:tcBorders>
              <w:left w:val="nil"/>
              <w:right w:val="single" w:color="000000" w:sz="6" w:space="0"/>
              <w:tl2br w:val="nil"/>
              <w:tr2bl w:val="nil"/>
            </w:tcBorders>
            <w:vAlign w:val="center"/>
          </w:tcPr>
          <w:p w14:paraId="1AC8D891">
            <w:pPr>
              <w:jc w:val="center"/>
              <w:rPr>
                <w:rFonts w:asciiTheme="minorEastAsia" w:hAnsiTheme="minorEastAsia" w:eastAsiaTheme="minorEastAsia"/>
                <w:color w:val="000000"/>
                <w:sz w:val="18"/>
                <w:szCs w:val="18"/>
              </w:rPr>
            </w:pPr>
          </w:p>
        </w:tc>
        <w:tc>
          <w:tcPr>
            <w:tcW w:w="1625" w:type="dxa"/>
            <w:vMerge w:val="continue"/>
            <w:tcBorders>
              <w:left w:val="single" w:color="000000" w:sz="6" w:space="0"/>
              <w:bottom w:val="single" w:color="000000" w:sz="6" w:space="0"/>
              <w:right w:val="single" w:color="000000" w:sz="6" w:space="0"/>
              <w:tl2br w:val="nil"/>
              <w:tr2bl w:val="nil"/>
            </w:tcBorders>
            <w:vAlign w:val="center"/>
          </w:tcPr>
          <w:p w14:paraId="25135F1B">
            <w:pPr>
              <w:jc w:val="center"/>
              <w:rPr>
                <w:rFonts w:asciiTheme="minorEastAsia" w:hAnsiTheme="minorEastAsia" w:eastAsiaTheme="minorEastAsia"/>
                <w:color w:val="000000"/>
                <w:sz w:val="18"/>
                <w:szCs w:val="18"/>
              </w:rPr>
            </w:pPr>
          </w:p>
        </w:tc>
        <w:tc>
          <w:tcPr>
            <w:tcW w:w="1663" w:type="dxa"/>
            <w:gridSpan w:val="2"/>
            <w:tcBorders>
              <w:top w:val="single" w:color="000000" w:sz="6" w:space="0"/>
              <w:left w:val="single" w:color="000000" w:sz="6" w:space="0"/>
              <w:bottom w:val="single" w:color="000000" w:sz="6" w:space="0"/>
              <w:right w:val="single" w:color="000000" w:sz="6" w:space="0"/>
              <w:tl2br w:val="nil"/>
              <w:tr2bl w:val="nil"/>
            </w:tcBorders>
            <w:vAlign w:val="center"/>
          </w:tcPr>
          <w:p w14:paraId="44175057">
            <w:pPr>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合计</w:t>
            </w:r>
          </w:p>
        </w:tc>
        <w:tc>
          <w:tcPr>
            <w:tcW w:w="2012" w:type="dxa"/>
            <w:tcBorders>
              <w:top w:val="single" w:color="000000" w:sz="6" w:space="0"/>
              <w:left w:val="single" w:color="000000" w:sz="6" w:space="0"/>
              <w:bottom w:val="single" w:color="000000" w:sz="6" w:space="0"/>
              <w:right w:val="single" w:color="000000" w:sz="6" w:space="0"/>
              <w:tl2br w:val="nil"/>
              <w:tr2bl w:val="nil"/>
            </w:tcBorders>
            <w:vAlign w:val="center"/>
          </w:tcPr>
          <w:p w14:paraId="02763E96">
            <w:pPr>
              <w:jc w:val="center"/>
              <w:rPr>
                <w:rFonts w:hint="default" w:asciiTheme="minorEastAsia" w:hAnsiTheme="minorEastAsia" w:eastAsiaTheme="minorEastAsia"/>
                <w:color w:val="000000"/>
                <w:sz w:val="18"/>
                <w:szCs w:val="18"/>
                <w:lang w:val="en-US" w:eastAsia="zh-CN"/>
              </w:rPr>
            </w:pPr>
            <w:r>
              <w:rPr>
                <w:rFonts w:hint="eastAsia" w:asciiTheme="minorEastAsia" w:hAnsiTheme="minorEastAsia" w:eastAsiaTheme="minorEastAsia"/>
                <w:color w:val="000000"/>
                <w:sz w:val="18"/>
                <w:szCs w:val="18"/>
                <w:lang w:val="en-US" w:eastAsia="zh-CN"/>
              </w:rPr>
              <w:t>773.8</w:t>
            </w:r>
          </w:p>
        </w:tc>
        <w:tc>
          <w:tcPr>
            <w:tcW w:w="1363" w:type="dxa"/>
            <w:tcBorders>
              <w:top w:val="single" w:color="000000" w:sz="6" w:space="0"/>
              <w:left w:val="single" w:color="000000" w:sz="6" w:space="0"/>
              <w:bottom w:val="single" w:color="000000" w:sz="6" w:space="0"/>
              <w:right w:val="single" w:color="000000" w:sz="6" w:space="0"/>
              <w:tl2br w:val="nil"/>
              <w:tr2bl w:val="nil"/>
            </w:tcBorders>
            <w:vAlign w:val="center"/>
          </w:tcPr>
          <w:p w14:paraId="7B074981">
            <w:pPr>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其他资金</w:t>
            </w:r>
          </w:p>
        </w:tc>
        <w:tc>
          <w:tcPr>
            <w:tcW w:w="1438" w:type="dxa"/>
            <w:tcBorders>
              <w:top w:val="single" w:color="000000" w:sz="6" w:space="0"/>
              <w:left w:val="single" w:color="000000" w:sz="6" w:space="0"/>
              <w:bottom w:val="single" w:color="000000" w:sz="6" w:space="0"/>
              <w:right w:val="nil"/>
              <w:tl2br w:val="nil"/>
              <w:tr2bl w:val="nil"/>
            </w:tcBorders>
            <w:vAlign w:val="center"/>
          </w:tcPr>
          <w:p w14:paraId="636EF8C6">
            <w:pPr>
              <w:jc w:val="center"/>
              <w:rPr>
                <w:rFonts w:asciiTheme="minorEastAsia" w:hAnsiTheme="minorEastAsia" w:eastAsiaTheme="minorEastAsia"/>
                <w:color w:val="000000"/>
                <w:sz w:val="18"/>
                <w:szCs w:val="18"/>
              </w:rPr>
            </w:pPr>
          </w:p>
        </w:tc>
      </w:tr>
      <w:tr w14:paraId="59594244">
        <w:tblPrEx>
          <w:tblCellMar>
            <w:top w:w="0" w:type="dxa"/>
            <w:left w:w="108" w:type="dxa"/>
            <w:bottom w:w="0" w:type="dxa"/>
            <w:right w:w="108" w:type="dxa"/>
          </w:tblCellMar>
        </w:tblPrEx>
        <w:trPr>
          <w:cantSplit/>
          <w:trHeight w:val="20" w:hRule="atLeast"/>
          <w:jc w:val="center"/>
        </w:trPr>
        <w:tc>
          <w:tcPr>
            <w:tcW w:w="639" w:type="dxa"/>
            <w:vMerge w:val="continue"/>
            <w:tcBorders>
              <w:left w:val="nil"/>
              <w:right w:val="single" w:color="000000" w:sz="6" w:space="0"/>
              <w:tl2br w:val="nil"/>
              <w:tr2bl w:val="nil"/>
            </w:tcBorders>
            <w:vAlign w:val="center"/>
          </w:tcPr>
          <w:p w14:paraId="0F874B2F">
            <w:pPr>
              <w:jc w:val="center"/>
              <w:rPr>
                <w:rFonts w:asciiTheme="minorEastAsia" w:hAnsiTheme="minorEastAsia" w:eastAsiaTheme="minorEastAsia"/>
                <w:color w:val="000000"/>
                <w:sz w:val="18"/>
                <w:szCs w:val="18"/>
              </w:rPr>
            </w:pPr>
          </w:p>
        </w:tc>
        <w:tc>
          <w:tcPr>
            <w:tcW w:w="3288" w:type="dxa"/>
            <w:gridSpan w:val="3"/>
            <w:vMerge w:val="restart"/>
            <w:tcBorders>
              <w:top w:val="single" w:color="000000" w:sz="6" w:space="0"/>
              <w:left w:val="single" w:color="000000" w:sz="6" w:space="0"/>
              <w:right w:val="single" w:color="000000" w:sz="6" w:space="0"/>
              <w:tl2br w:val="nil"/>
              <w:tr2bl w:val="nil"/>
            </w:tcBorders>
            <w:vAlign w:val="center"/>
          </w:tcPr>
          <w:p w14:paraId="05007641">
            <w:pPr>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项目支出</w:t>
            </w:r>
          </w:p>
        </w:tc>
        <w:tc>
          <w:tcPr>
            <w:tcW w:w="2012" w:type="dxa"/>
            <w:vMerge w:val="restart"/>
            <w:tcBorders>
              <w:top w:val="single" w:color="000000" w:sz="6" w:space="0"/>
              <w:left w:val="single" w:color="000000" w:sz="6" w:space="0"/>
              <w:right w:val="single" w:color="000000" w:sz="6" w:space="0"/>
              <w:tl2br w:val="nil"/>
              <w:tr2bl w:val="nil"/>
            </w:tcBorders>
            <w:vAlign w:val="center"/>
          </w:tcPr>
          <w:p w14:paraId="6954B6EF">
            <w:pPr>
              <w:jc w:val="center"/>
              <w:rPr>
                <w:rFonts w:asciiTheme="minorEastAsia" w:hAnsiTheme="minorEastAsia" w:eastAsiaTheme="minorEastAsia"/>
                <w:color w:val="000000"/>
                <w:sz w:val="18"/>
                <w:szCs w:val="18"/>
              </w:rPr>
            </w:pPr>
          </w:p>
        </w:tc>
        <w:tc>
          <w:tcPr>
            <w:tcW w:w="1363" w:type="dxa"/>
            <w:tcBorders>
              <w:top w:val="single" w:color="000000" w:sz="6" w:space="0"/>
              <w:left w:val="single" w:color="000000" w:sz="6" w:space="0"/>
              <w:bottom w:val="single" w:color="000000" w:sz="6" w:space="0"/>
              <w:right w:val="single" w:color="000000" w:sz="6" w:space="0"/>
              <w:tl2br w:val="nil"/>
              <w:tr2bl w:val="nil"/>
            </w:tcBorders>
            <w:vAlign w:val="center"/>
          </w:tcPr>
          <w:p w14:paraId="58577E32">
            <w:pPr>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收入预算合计</w:t>
            </w:r>
          </w:p>
        </w:tc>
        <w:tc>
          <w:tcPr>
            <w:tcW w:w="1438" w:type="dxa"/>
            <w:tcBorders>
              <w:top w:val="single" w:color="000000" w:sz="6" w:space="0"/>
              <w:left w:val="single" w:color="000000" w:sz="6" w:space="0"/>
              <w:bottom w:val="single" w:color="000000" w:sz="6" w:space="0"/>
              <w:right w:val="nil"/>
              <w:tl2br w:val="nil"/>
              <w:tr2bl w:val="nil"/>
            </w:tcBorders>
            <w:vAlign w:val="center"/>
          </w:tcPr>
          <w:p w14:paraId="31021344">
            <w:pPr>
              <w:jc w:val="center"/>
              <w:rPr>
                <w:rFonts w:hint="default" w:asciiTheme="minorEastAsia" w:hAnsiTheme="minorEastAsia" w:eastAsiaTheme="minorEastAsia"/>
                <w:color w:val="000000"/>
                <w:sz w:val="18"/>
                <w:szCs w:val="18"/>
                <w:lang w:val="en-US" w:eastAsia="zh-CN"/>
              </w:rPr>
            </w:pPr>
            <w:r>
              <w:rPr>
                <w:rFonts w:hint="eastAsia" w:asciiTheme="minorEastAsia" w:hAnsiTheme="minorEastAsia" w:eastAsiaTheme="minorEastAsia"/>
                <w:color w:val="000000"/>
                <w:sz w:val="18"/>
                <w:szCs w:val="18"/>
                <w:lang w:val="en-US" w:eastAsia="zh-CN"/>
              </w:rPr>
              <w:t>773.8</w:t>
            </w:r>
          </w:p>
        </w:tc>
      </w:tr>
      <w:tr w14:paraId="11669E05">
        <w:tblPrEx>
          <w:tblCellMar>
            <w:top w:w="0" w:type="dxa"/>
            <w:left w:w="108" w:type="dxa"/>
            <w:bottom w:w="0" w:type="dxa"/>
            <w:right w:w="108" w:type="dxa"/>
          </w:tblCellMar>
        </w:tblPrEx>
        <w:trPr>
          <w:cantSplit/>
          <w:trHeight w:val="20" w:hRule="atLeast"/>
          <w:jc w:val="center"/>
        </w:trPr>
        <w:tc>
          <w:tcPr>
            <w:tcW w:w="639" w:type="dxa"/>
            <w:vMerge w:val="continue"/>
            <w:tcBorders>
              <w:left w:val="nil"/>
              <w:right w:val="single" w:color="000000" w:sz="6" w:space="0"/>
              <w:tl2br w:val="nil"/>
              <w:tr2bl w:val="nil"/>
            </w:tcBorders>
            <w:vAlign w:val="center"/>
          </w:tcPr>
          <w:p w14:paraId="59D1757F">
            <w:pPr>
              <w:jc w:val="center"/>
              <w:rPr>
                <w:rFonts w:asciiTheme="minorEastAsia" w:hAnsiTheme="minorEastAsia" w:eastAsiaTheme="minorEastAsia"/>
                <w:color w:val="000000"/>
                <w:sz w:val="18"/>
                <w:szCs w:val="18"/>
              </w:rPr>
            </w:pPr>
          </w:p>
        </w:tc>
        <w:tc>
          <w:tcPr>
            <w:tcW w:w="3288" w:type="dxa"/>
            <w:gridSpan w:val="3"/>
            <w:vMerge w:val="continue"/>
            <w:tcBorders>
              <w:left w:val="single" w:color="000000" w:sz="6" w:space="0"/>
              <w:right w:val="single" w:color="000000" w:sz="6" w:space="0"/>
              <w:tl2br w:val="nil"/>
              <w:tr2bl w:val="nil"/>
            </w:tcBorders>
            <w:vAlign w:val="center"/>
          </w:tcPr>
          <w:p w14:paraId="59DC978E">
            <w:pPr>
              <w:jc w:val="center"/>
              <w:rPr>
                <w:rFonts w:asciiTheme="minorEastAsia" w:hAnsiTheme="minorEastAsia" w:eastAsiaTheme="minorEastAsia"/>
                <w:color w:val="000000"/>
                <w:sz w:val="18"/>
                <w:szCs w:val="18"/>
              </w:rPr>
            </w:pPr>
          </w:p>
        </w:tc>
        <w:tc>
          <w:tcPr>
            <w:tcW w:w="2012" w:type="dxa"/>
            <w:vMerge w:val="continue"/>
            <w:tcBorders>
              <w:left w:val="single" w:color="000000" w:sz="6" w:space="0"/>
              <w:bottom w:val="single" w:color="000000" w:sz="6" w:space="0"/>
              <w:right w:val="single" w:color="000000" w:sz="6" w:space="0"/>
              <w:tl2br w:val="nil"/>
              <w:tr2bl w:val="nil"/>
            </w:tcBorders>
            <w:vAlign w:val="center"/>
          </w:tcPr>
          <w:p w14:paraId="1C6CE114">
            <w:pPr>
              <w:jc w:val="center"/>
              <w:rPr>
                <w:rFonts w:asciiTheme="minorEastAsia" w:hAnsiTheme="minorEastAsia" w:eastAsiaTheme="minorEastAsia"/>
                <w:color w:val="000000"/>
                <w:sz w:val="18"/>
                <w:szCs w:val="18"/>
              </w:rPr>
            </w:pPr>
          </w:p>
        </w:tc>
        <w:tc>
          <w:tcPr>
            <w:tcW w:w="1363" w:type="dxa"/>
            <w:tcBorders>
              <w:top w:val="single" w:color="000000" w:sz="6" w:space="0"/>
              <w:left w:val="single" w:color="000000" w:sz="6" w:space="0"/>
              <w:bottom w:val="single" w:color="000000" w:sz="6" w:space="0"/>
              <w:right w:val="single" w:color="000000" w:sz="6" w:space="0"/>
              <w:tl2br w:val="nil"/>
              <w:tr2bl w:val="nil"/>
            </w:tcBorders>
            <w:vAlign w:val="center"/>
          </w:tcPr>
          <w:p w14:paraId="323B7215">
            <w:pPr>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支出预算合计</w:t>
            </w:r>
          </w:p>
        </w:tc>
        <w:tc>
          <w:tcPr>
            <w:tcW w:w="1438" w:type="dxa"/>
            <w:tcBorders>
              <w:top w:val="single" w:color="000000" w:sz="6" w:space="0"/>
              <w:left w:val="single" w:color="000000" w:sz="6" w:space="0"/>
              <w:bottom w:val="single" w:color="000000" w:sz="6" w:space="0"/>
              <w:right w:val="nil"/>
              <w:tl2br w:val="nil"/>
              <w:tr2bl w:val="nil"/>
            </w:tcBorders>
            <w:vAlign w:val="center"/>
          </w:tcPr>
          <w:p w14:paraId="5F88F9B4">
            <w:pPr>
              <w:jc w:val="center"/>
              <w:rPr>
                <w:rFonts w:hint="default" w:asciiTheme="minorEastAsia" w:hAnsiTheme="minorEastAsia" w:eastAsiaTheme="minorEastAsia"/>
                <w:color w:val="000000"/>
                <w:sz w:val="18"/>
                <w:szCs w:val="18"/>
                <w:lang w:val="en-US" w:eastAsia="zh-CN"/>
              </w:rPr>
            </w:pPr>
            <w:r>
              <w:rPr>
                <w:rFonts w:hint="eastAsia" w:asciiTheme="minorEastAsia" w:hAnsiTheme="minorEastAsia" w:eastAsiaTheme="minorEastAsia"/>
                <w:color w:val="000000"/>
                <w:sz w:val="18"/>
                <w:szCs w:val="18"/>
                <w:lang w:val="en-US" w:eastAsia="zh-CN"/>
              </w:rPr>
              <w:t>773.8</w:t>
            </w:r>
          </w:p>
        </w:tc>
      </w:tr>
      <w:tr w14:paraId="413B3B65">
        <w:tblPrEx>
          <w:tblCellMar>
            <w:top w:w="0" w:type="dxa"/>
            <w:left w:w="108" w:type="dxa"/>
            <w:bottom w:w="0" w:type="dxa"/>
            <w:right w:w="108" w:type="dxa"/>
          </w:tblCellMar>
        </w:tblPrEx>
        <w:trPr>
          <w:cantSplit/>
          <w:trHeight w:val="20" w:hRule="atLeast"/>
          <w:jc w:val="center"/>
        </w:trPr>
        <w:tc>
          <w:tcPr>
            <w:tcW w:w="639" w:type="dxa"/>
            <w:vMerge w:val="restart"/>
            <w:tcBorders>
              <w:top w:val="single" w:color="000000" w:sz="6" w:space="0"/>
              <w:left w:val="nil"/>
              <w:right w:val="single" w:color="000000" w:sz="6" w:space="0"/>
            </w:tcBorders>
            <w:textDirection w:val="tbLrV"/>
            <w:vAlign w:val="center"/>
          </w:tcPr>
          <w:p w14:paraId="4CD95E7E">
            <w:pPr>
              <w:ind w:left="113" w:right="113"/>
              <w:jc w:val="center"/>
              <w:rPr>
                <w:rFonts w:asciiTheme="minorEastAsia" w:hAnsiTheme="minorEastAsia" w:eastAsiaTheme="minorEastAsia"/>
                <w:bCs/>
                <w:color w:val="000000"/>
                <w:sz w:val="18"/>
                <w:szCs w:val="18"/>
              </w:rPr>
            </w:pPr>
            <w:r>
              <w:rPr>
                <w:rFonts w:hint="eastAsia" w:cs="宋体" w:asciiTheme="minorEastAsia" w:hAnsiTheme="minorEastAsia" w:eastAsiaTheme="minorEastAsia"/>
                <w:bCs/>
                <w:kern w:val="0"/>
                <w:sz w:val="18"/>
                <w:szCs w:val="18"/>
              </w:rPr>
              <w:t>绩 效 指 标</w:t>
            </w:r>
          </w:p>
        </w:tc>
        <w:tc>
          <w:tcPr>
            <w:tcW w:w="1625" w:type="dxa"/>
            <w:tcBorders>
              <w:top w:val="single" w:color="000000" w:sz="6" w:space="0"/>
              <w:left w:val="single" w:color="000000" w:sz="6" w:space="0"/>
              <w:bottom w:val="single" w:color="000000" w:sz="6" w:space="0"/>
              <w:right w:val="single" w:color="000000" w:sz="6" w:space="0"/>
            </w:tcBorders>
            <w:vAlign w:val="center"/>
          </w:tcPr>
          <w:p w14:paraId="614DA99E">
            <w:pPr>
              <w:jc w:val="center"/>
              <w:rPr>
                <w:rFonts w:asciiTheme="minorEastAsia" w:hAnsiTheme="minorEastAsia" w:eastAsiaTheme="minorEastAsia"/>
                <w:bCs/>
                <w:color w:val="000000"/>
                <w:sz w:val="18"/>
                <w:szCs w:val="18"/>
              </w:rPr>
            </w:pPr>
            <w:r>
              <w:rPr>
                <w:rFonts w:hint="eastAsia" w:asciiTheme="minorEastAsia" w:hAnsiTheme="minorEastAsia" w:eastAsiaTheme="minorEastAsia"/>
                <w:bCs/>
                <w:color w:val="000000"/>
                <w:sz w:val="18"/>
                <w:szCs w:val="18"/>
              </w:rPr>
              <w:t>一级指标</w:t>
            </w:r>
          </w:p>
        </w:tc>
        <w:tc>
          <w:tcPr>
            <w:tcW w:w="1663" w:type="dxa"/>
            <w:gridSpan w:val="2"/>
            <w:tcBorders>
              <w:top w:val="single" w:color="000000" w:sz="6" w:space="0"/>
              <w:left w:val="single" w:color="000000" w:sz="6" w:space="0"/>
              <w:bottom w:val="single" w:color="000000" w:sz="6" w:space="0"/>
              <w:right w:val="single" w:color="000000" w:sz="6" w:space="0"/>
            </w:tcBorders>
            <w:vAlign w:val="center"/>
          </w:tcPr>
          <w:p w14:paraId="50E81257">
            <w:pPr>
              <w:jc w:val="center"/>
              <w:rPr>
                <w:rFonts w:asciiTheme="minorEastAsia" w:hAnsiTheme="minorEastAsia" w:eastAsiaTheme="minorEastAsia"/>
                <w:bCs/>
                <w:color w:val="000000"/>
                <w:sz w:val="18"/>
                <w:szCs w:val="18"/>
              </w:rPr>
            </w:pPr>
            <w:r>
              <w:rPr>
                <w:rFonts w:hint="eastAsia" w:asciiTheme="minorEastAsia" w:hAnsiTheme="minorEastAsia" w:eastAsiaTheme="minorEastAsia"/>
                <w:bCs/>
                <w:color w:val="000000"/>
                <w:sz w:val="18"/>
                <w:szCs w:val="18"/>
              </w:rPr>
              <w:t>二级指标</w:t>
            </w:r>
          </w:p>
        </w:tc>
        <w:tc>
          <w:tcPr>
            <w:tcW w:w="2012" w:type="dxa"/>
            <w:tcBorders>
              <w:top w:val="single" w:color="000000" w:sz="6" w:space="0"/>
              <w:left w:val="single" w:color="000000" w:sz="6" w:space="0"/>
              <w:bottom w:val="single" w:color="000000" w:sz="6" w:space="0"/>
              <w:right w:val="single" w:color="000000" w:sz="6" w:space="0"/>
            </w:tcBorders>
            <w:vAlign w:val="center"/>
          </w:tcPr>
          <w:p w14:paraId="5D91AEA9">
            <w:pPr>
              <w:jc w:val="center"/>
              <w:rPr>
                <w:rFonts w:asciiTheme="minorEastAsia" w:hAnsiTheme="minorEastAsia" w:eastAsiaTheme="minorEastAsia"/>
                <w:bCs/>
                <w:color w:val="000000"/>
                <w:sz w:val="18"/>
                <w:szCs w:val="18"/>
              </w:rPr>
            </w:pPr>
            <w:r>
              <w:rPr>
                <w:rFonts w:hint="eastAsia" w:asciiTheme="minorEastAsia" w:hAnsiTheme="minorEastAsia" w:eastAsiaTheme="minorEastAsia"/>
                <w:bCs/>
                <w:color w:val="000000"/>
                <w:sz w:val="18"/>
                <w:szCs w:val="18"/>
              </w:rPr>
              <w:t>三级指标</w:t>
            </w:r>
          </w:p>
        </w:tc>
        <w:tc>
          <w:tcPr>
            <w:tcW w:w="2801" w:type="dxa"/>
            <w:gridSpan w:val="2"/>
            <w:tcBorders>
              <w:top w:val="single" w:color="000000" w:sz="6" w:space="0"/>
              <w:left w:val="single" w:color="000000" w:sz="6" w:space="0"/>
              <w:bottom w:val="single" w:color="000000" w:sz="6" w:space="0"/>
              <w:right w:val="nil"/>
            </w:tcBorders>
            <w:vAlign w:val="center"/>
          </w:tcPr>
          <w:p w14:paraId="6E132E48">
            <w:pPr>
              <w:jc w:val="center"/>
              <w:rPr>
                <w:rFonts w:asciiTheme="minorEastAsia" w:hAnsiTheme="minorEastAsia" w:eastAsiaTheme="minorEastAsia"/>
                <w:bCs/>
                <w:color w:val="000000"/>
                <w:sz w:val="18"/>
                <w:szCs w:val="18"/>
              </w:rPr>
            </w:pPr>
            <w:r>
              <w:rPr>
                <w:rFonts w:hint="eastAsia" w:asciiTheme="minorEastAsia" w:hAnsiTheme="minorEastAsia" w:eastAsiaTheme="minorEastAsia"/>
                <w:bCs/>
                <w:color w:val="000000"/>
                <w:sz w:val="18"/>
                <w:szCs w:val="18"/>
              </w:rPr>
              <w:t>指标值</w:t>
            </w:r>
          </w:p>
        </w:tc>
      </w:tr>
      <w:tr w14:paraId="331BAEDA">
        <w:tblPrEx>
          <w:tblCellMar>
            <w:top w:w="0" w:type="dxa"/>
            <w:left w:w="108" w:type="dxa"/>
            <w:bottom w:w="0" w:type="dxa"/>
            <w:right w:w="108" w:type="dxa"/>
          </w:tblCellMar>
        </w:tblPrEx>
        <w:trPr>
          <w:cantSplit/>
          <w:trHeight w:val="20" w:hRule="atLeast"/>
          <w:jc w:val="center"/>
        </w:trPr>
        <w:tc>
          <w:tcPr>
            <w:tcW w:w="639" w:type="dxa"/>
            <w:vMerge w:val="continue"/>
            <w:tcBorders>
              <w:left w:val="nil"/>
              <w:right w:val="single" w:color="000000" w:sz="6" w:space="0"/>
            </w:tcBorders>
            <w:vAlign w:val="center"/>
          </w:tcPr>
          <w:p w14:paraId="2BD74E86">
            <w:pPr>
              <w:jc w:val="center"/>
              <w:rPr>
                <w:rFonts w:asciiTheme="minorEastAsia" w:hAnsiTheme="minorEastAsia" w:eastAsiaTheme="minorEastAsia"/>
                <w:bCs/>
                <w:color w:val="000000"/>
                <w:sz w:val="18"/>
                <w:szCs w:val="18"/>
              </w:rPr>
            </w:pPr>
          </w:p>
        </w:tc>
        <w:tc>
          <w:tcPr>
            <w:tcW w:w="1625" w:type="dxa"/>
            <w:vMerge w:val="restart"/>
            <w:tcBorders>
              <w:top w:val="single" w:color="000000" w:sz="6" w:space="0"/>
              <w:left w:val="single" w:color="000000" w:sz="6" w:space="0"/>
              <w:right w:val="single" w:color="000000" w:sz="6" w:space="0"/>
            </w:tcBorders>
            <w:vAlign w:val="center"/>
          </w:tcPr>
          <w:p w14:paraId="682A6D20">
            <w:pPr>
              <w:jc w:val="center"/>
              <w:rPr>
                <w:rFonts w:asciiTheme="minorEastAsia" w:hAnsiTheme="minorEastAsia" w:eastAsiaTheme="minorEastAsia"/>
                <w:bCs/>
                <w:color w:val="000000"/>
                <w:sz w:val="18"/>
                <w:szCs w:val="18"/>
              </w:rPr>
            </w:pPr>
            <w:r>
              <w:rPr>
                <w:rFonts w:hint="eastAsia" w:asciiTheme="minorEastAsia" w:hAnsiTheme="minorEastAsia" w:eastAsiaTheme="minorEastAsia"/>
                <w:bCs/>
                <w:color w:val="000000"/>
                <w:sz w:val="18"/>
                <w:szCs w:val="18"/>
              </w:rPr>
              <w:t>部门管理</w:t>
            </w:r>
          </w:p>
        </w:tc>
        <w:tc>
          <w:tcPr>
            <w:tcW w:w="1663" w:type="dxa"/>
            <w:gridSpan w:val="2"/>
            <w:tcBorders>
              <w:top w:val="single" w:color="000000" w:sz="6" w:space="0"/>
              <w:left w:val="single" w:color="000000" w:sz="6" w:space="0"/>
              <w:bottom w:val="single" w:color="000000" w:sz="6" w:space="0"/>
              <w:right w:val="single" w:color="000000" w:sz="6" w:space="0"/>
            </w:tcBorders>
            <w:vAlign w:val="center"/>
          </w:tcPr>
          <w:p w14:paraId="5242B111">
            <w:pPr>
              <w:jc w:val="center"/>
              <w:rPr>
                <w:rFonts w:hint="eastAsia" w:asciiTheme="minorEastAsia" w:hAnsiTheme="minorEastAsia" w:eastAsiaTheme="minorEastAsia"/>
                <w:bCs/>
                <w:color w:val="000000"/>
                <w:sz w:val="18"/>
                <w:szCs w:val="18"/>
                <w:lang w:eastAsia="zh-CN"/>
              </w:rPr>
            </w:pPr>
            <w:r>
              <w:rPr>
                <w:rFonts w:hint="eastAsia" w:asciiTheme="minorEastAsia" w:hAnsiTheme="minorEastAsia" w:eastAsiaTheme="minorEastAsia"/>
                <w:bCs/>
                <w:color w:val="000000"/>
                <w:sz w:val="18"/>
                <w:szCs w:val="18"/>
                <w:lang w:eastAsia="zh-CN"/>
              </w:rPr>
              <w:t>资金投入</w:t>
            </w:r>
          </w:p>
        </w:tc>
        <w:tc>
          <w:tcPr>
            <w:tcW w:w="2012" w:type="dxa"/>
            <w:tcBorders>
              <w:top w:val="single" w:color="000000" w:sz="6" w:space="0"/>
              <w:left w:val="single" w:color="000000" w:sz="6" w:space="0"/>
              <w:bottom w:val="single" w:color="000000" w:sz="6" w:space="0"/>
              <w:right w:val="single" w:color="000000" w:sz="6" w:space="0"/>
            </w:tcBorders>
            <w:vAlign w:val="center"/>
          </w:tcPr>
          <w:p w14:paraId="6DC7007B">
            <w:pPr>
              <w:jc w:val="center"/>
              <w:rPr>
                <w:rFonts w:hint="eastAsia" w:asciiTheme="minorEastAsia" w:hAnsiTheme="minorEastAsia" w:eastAsiaTheme="minorEastAsia"/>
                <w:bCs/>
                <w:color w:val="000000"/>
                <w:sz w:val="18"/>
                <w:szCs w:val="18"/>
                <w:lang w:eastAsia="zh-CN"/>
              </w:rPr>
            </w:pPr>
            <w:r>
              <w:rPr>
                <w:rFonts w:hint="eastAsia" w:asciiTheme="minorEastAsia" w:hAnsiTheme="minorEastAsia" w:eastAsiaTheme="minorEastAsia"/>
                <w:bCs/>
                <w:color w:val="000000"/>
                <w:sz w:val="18"/>
                <w:szCs w:val="18"/>
                <w:lang w:eastAsia="zh-CN"/>
              </w:rPr>
              <w:t>三公经费控制率</w:t>
            </w:r>
          </w:p>
        </w:tc>
        <w:tc>
          <w:tcPr>
            <w:tcW w:w="2801" w:type="dxa"/>
            <w:gridSpan w:val="2"/>
            <w:tcBorders>
              <w:top w:val="single" w:color="000000" w:sz="6" w:space="0"/>
              <w:left w:val="single" w:color="000000" w:sz="6" w:space="0"/>
              <w:bottom w:val="single" w:color="000000" w:sz="6" w:space="0"/>
              <w:right w:val="nil"/>
            </w:tcBorders>
            <w:vAlign w:val="center"/>
          </w:tcPr>
          <w:p w14:paraId="5366CB47">
            <w:pPr>
              <w:ind w:firstLine="1260" w:firstLineChars="700"/>
              <w:jc w:val="both"/>
              <w:rPr>
                <w:rFonts w:hint="default" w:asciiTheme="minorEastAsia" w:hAnsiTheme="minorEastAsia" w:eastAsiaTheme="minorEastAsia"/>
                <w:bCs/>
                <w:color w:val="000000"/>
                <w:sz w:val="18"/>
                <w:szCs w:val="18"/>
                <w:lang w:val="en-US" w:eastAsia="zh-CN"/>
              </w:rPr>
            </w:pPr>
            <w:r>
              <w:rPr>
                <w:rFonts w:hint="eastAsia" w:ascii="微软雅黑" w:hAnsi="微软雅黑" w:eastAsia="微软雅黑" w:cs="微软雅黑"/>
                <w:bCs/>
                <w:color w:val="000000"/>
                <w:sz w:val="18"/>
                <w:szCs w:val="18"/>
                <w:lang w:val="en-US" w:eastAsia="zh-CN"/>
              </w:rPr>
              <w:t>&lt;</w:t>
            </w:r>
            <w:r>
              <w:rPr>
                <w:rFonts w:hint="eastAsia" w:asciiTheme="minorEastAsia" w:hAnsiTheme="minorEastAsia" w:eastAsiaTheme="minorEastAsia"/>
                <w:bCs/>
                <w:color w:val="000000"/>
                <w:sz w:val="18"/>
                <w:szCs w:val="18"/>
                <w:lang w:val="en-US" w:eastAsia="zh-CN"/>
              </w:rPr>
              <w:t>=100</w:t>
            </w:r>
          </w:p>
        </w:tc>
      </w:tr>
      <w:tr w14:paraId="3852C4D4">
        <w:tblPrEx>
          <w:tblCellMar>
            <w:top w:w="0" w:type="dxa"/>
            <w:left w:w="108" w:type="dxa"/>
            <w:bottom w:w="0" w:type="dxa"/>
            <w:right w:w="108" w:type="dxa"/>
          </w:tblCellMar>
        </w:tblPrEx>
        <w:trPr>
          <w:cantSplit/>
          <w:trHeight w:val="20" w:hRule="atLeast"/>
          <w:jc w:val="center"/>
        </w:trPr>
        <w:tc>
          <w:tcPr>
            <w:tcW w:w="639" w:type="dxa"/>
            <w:vMerge w:val="continue"/>
            <w:tcBorders>
              <w:left w:val="nil"/>
              <w:right w:val="single" w:color="000000" w:sz="6" w:space="0"/>
            </w:tcBorders>
            <w:vAlign w:val="center"/>
          </w:tcPr>
          <w:p w14:paraId="3BBFE3BE">
            <w:pPr>
              <w:jc w:val="center"/>
              <w:rPr>
                <w:rFonts w:asciiTheme="minorEastAsia" w:hAnsiTheme="minorEastAsia" w:eastAsiaTheme="minorEastAsia"/>
                <w:bCs/>
                <w:color w:val="000000"/>
                <w:sz w:val="18"/>
                <w:szCs w:val="18"/>
              </w:rPr>
            </w:pPr>
          </w:p>
        </w:tc>
        <w:tc>
          <w:tcPr>
            <w:tcW w:w="1625" w:type="dxa"/>
            <w:vMerge w:val="continue"/>
            <w:tcBorders>
              <w:left w:val="single" w:color="000000" w:sz="6" w:space="0"/>
              <w:right w:val="single" w:color="000000" w:sz="6" w:space="0"/>
            </w:tcBorders>
            <w:vAlign w:val="center"/>
          </w:tcPr>
          <w:p w14:paraId="07D55677">
            <w:pPr>
              <w:jc w:val="center"/>
              <w:rPr>
                <w:rFonts w:asciiTheme="minorEastAsia" w:hAnsiTheme="minorEastAsia" w:eastAsiaTheme="minorEastAsia"/>
                <w:bCs/>
                <w:color w:val="000000"/>
                <w:sz w:val="18"/>
                <w:szCs w:val="18"/>
              </w:rPr>
            </w:pPr>
          </w:p>
        </w:tc>
        <w:tc>
          <w:tcPr>
            <w:tcW w:w="1663" w:type="dxa"/>
            <w:gridSpan w:val="2"/>
            <w:tcBorders>
              <w:top w:val="single" w:color="000000" w:sz="6" w:space="0"/>
              <w:left w:val="single" w:color="000000" w:sz="6" w:space="0"/>
              <w:bottom w:val="single" w:color="000000" w:sz="6" w:space="0"/>
              <w:right w:val="single" w:color="000000" w:sz="6" w:space="0"/>
            </w:tcBorders>
            <w:vAlign w:val="center"/>
          </w:tcPr>
          <w:p w14:paraId="1CBBC914">
            <w:pPr>
              <w:jc w:val="center"/>
              <w:rPr>
                <w:rFonts w:hint="eastAsia" w:asciiTheme="minorEastAsia" w:hAnsiTheme="minorEastAsia" w:eastAsiaTheme="minorEastAsia"/>
                <w:bCs/>
                <w:color w:val="000000"/>
                <w:sz w:val="18"/>
                <w:szCs w:val="18"/>
                <w:lang w:eastAsia="zh-CN"/>
              </w:rPr>
            </w:pPr>
            <w:r>
              <w:rPr>
                <w:rFonts w:hint="eastAsia" w:asciiTheme="minorEastAsia" w:hAnsiTheme="minorEastAsia" w:eastAsiaTheme="minorEastAsia"/>
                <w:bCs/>
                <w:color w:val="000000"/>
                <w:sz w:val="18"/>
                <w:szCs w:val="18"/>
                <w:lang w:eastAsia="zh-CN"/>
              </w:rPr>
              <w:t>资产管理</w:t>
            </w:r>
          </w:p>
        </w:tc>
        <w:tc>
          <w:tcPr>
            <w:tcW w:w="2012" w:type="dxa"/>
            <w:tcBorders>
              <w:top w:val="single" w:color="000000" w:sz="6" w:space="0"/>
              <w:left w:val="single" w:color="000000" w:sz="6" w:space="0"/>
              <w:bottom w:val="single" w:color="000000" w:sz="6" w:space="0"/>
              <w:right w:val="single" w:color="000000" w:sz="6" w:space="0"/>
            </w:tcBorders>
            <w:vAlign w:val="center"/>
          </w:tcPr>
          <w:p w14:paraId="2A43E2F4">
            <w:pPr>
              <w:jc w:val="center"/>
              <w:rPr>
                <w:rFonts w:hint="eastAsia" w:asciiTheme="minorEastAsia" w:hAnsiTheme="minorEastAsia" w:eastAsiaTheme="minorEastAsia"/>
                <w:bCs/>
                <w:color w:val="000000"/>
                <w:sz w:val="18"/>
                <w:szCs w:val="18"/>
                <w:lang w:eastAsia="zh-CN"/>
              </w:rPr>
            </w:pPr>
            <w:r>
              <w:rPr>
                <w:rFonts w:hint="eastAsia" w:asciiTheme="minorEastAsia" w:hAnsiTheme="minorEastAsia" w:eastAsiaTheme="minorEastAsia"/>
                <w:bCs/>
                <w:color w:val="000000"/>
                <w:sz w:val="18"/>
                <w:szCs w:val="18"/>
                <w:lang w:eastAsia="zh-CN"/>
              </w:rPr>
              <w:t>资产使用规范性</w:t>
            </w:r>
          </w:p>
        </w:tc>
        <w:tc>
          <w:tcPr>
            <w:tcW w:w="2801" w:type="dxa"/>
            <w:gridSpan w:val="2"/>
            <w:tcBorders>
              <w:top w:val="single" w:color="000000" w:sz="6" w:space="0"/>
              <w:left w:val="single" w:color="000000" w:sz="6" w:space="0"/>
              <w:bottom w:val="single" w:color="000000" w:sz="6" w:space="0"/>
              <w:right w:val="nil"/>
            </w:tcBorders>
            <w:vAlign w:val="center"/>
          </w:tcPr>
          <w:p w14:paraId="0F8D7ECA">
            <w:pPr>
              <w:jc w:val="center"/>
              <w:rPr>
                <w:rFonts w:asciiTheme="minorEastAsia" w:hAnsiTheme="minorEastAsia" w:eastAsiaTheme="minorEastAsia"/>
                <w:bCs/>
                <w:color w:val="000000"/>
                <w:sz w:val="18"/>
                <w:szCs w:val="18"/>
              </w:rPr>
            </w:pPr>
            <w:r>
              <w:rPr>
                <w:rFonts w:hint="eastAsia" w:asciiTheme="minorEastAsia" w:hAnsiTheme="minorEastAsia" w:eastAsiaTheme="minorEastAsia"/>
                <w:bCs/>
                <w:color w:val="000000"/>
                <w:sz w:val="18"/>
                <w:szCs w:val="18"/>
                <w:lang w:eastAsia="zh-CN"/>
              </w:rPr>
              <w:t>规范</w:t>
            </w:r>
          </w:p>
        </w:tc>
      </w:tr>
      <w:tr w14:paraId="3929C8D7">
        <w:tblPrEx>
          <w:tblCellMar>
            <w:top w:w="0" w:type="dxa"/>
            <w:left w:w="108" w:type="dxa"/>
            <w:bottom w:w="0" w:type="dxa"/>
            <w:right w:w="108" w:type="dxa"/>
          </w:tblCellMar>
        </w:tblPrEx>
        <w:trPr>
          <w:cantSplit/>
          <w:trHeight w:val="20" w:hRule="atLeast"/>
          <w:jc w:val="center"/>
        </w:trPr>
        <w:tc>
          <w:tcPr>
            <w:tcW w:w="639" w:type="dxa"/>
            <w:vMerge w:val="continue"/>
            <w:tcBorders>
              <w:left w:val="nil"/>
              <w:right w:val="single" w:color="000000" w:sz="6" w:space="0"/>
            </w:tcBorders>
            <w:vAlign w:val="center"/>
          </w:tcPr>
          <w:p w14:paraId="67DCD5EF">
            <w:pPr>
              <w:jc w:val="center"/>
              <w:rPr>
                <w:rFonts w:asciiTheme="minorEastAsia" w:hAnsiTheme="minorEastAsia" w:eastAsiaTheme="minorEastAsia"/>
                <w:bCs/>
                <w:color w:val="000000"/>
                <w:sz w:val="18"/>
                <w:szCs w:val="18"/>
              </w:rPr>
            </w:pPr>
          </w:p>
        </w:tc>
        <w:tc>
          <w:tcPr>
            <w:tcW w:w="1625" w:type="dxa"/>
            <w:vMerge w:val="continue"/>
            <w:tcBorders>
              <w:left w:val="single" w:color="000000" w:sz="6" w:space="0"/>
              <w:right w:val="single" w:color="000000" w:sz="6" w:space="0"/>
            </w:tcBorders>
            <w:vAlign w:val="center"/>
          </w:tcPr>
          <w:p w14:paraId="55C01933">
            <w:pPr>
              <w:jc w:val="center"/>
              <w:rPr>
                <w:rFonts w:asciiTheme="minorEastAsia" w:hAnsiTheme="minorEastAsia" w:eastAsiaTheme="minorEastAsia"/>
                <w:bCs/>
                <w:color w:val="000000"/>
                <w:sz w:val="18"/>
                <w:szCs w:val="18"/>
              </w:rPr>
            </w:pPr>
          </w:p>
        </w:tc>
        <w:tc>
          <w:tcPr>
            <w:tcW w:w="1663" w:type="dxa"/>
            <w:gridSpan w:val="2"/>
            <w:tcBorders>
              <w:top w:val="single" w:color="000000" w:sz="6" w:space="0"/>
              <w:left w:val="single" w:color="000000" w:sz="6" w:space="0"/>
              <w:bottom w:val="single" w:color="000000" w:sz="6" w:space="0"/>
              <w:right w:val="single" w:color="000000" w:sz="6" w:space="0"/>
            </w:tcBorders>
            <w:vAlign w:val="center"/>
          </w:tcPr>
          <w:p w14:paraId="55881B13">
            <w:pPr>
              <w:jc w:val="center"/>
              <w:rPr>
                <w:rFonts w:hint="eastAsia" w:asciiTheme="minorEastAsia" w:hAnsiTheme="minorEastAsia" w:eastAsiaTheme="minorEastAsia"/>
                <w:bCs/>
                <w:color w:val="000000"/>
                <w:sz w:val="18"/>
                <w:szCs w:val="18"/>
                <w:lang w:eastAsia="zh-CN"/>
              </w:rPr>
            </w:pPr>
            <w:r>
              <w:rPr>
                <w:rFonts w:hint="eastAsia" w:asciiTheme="minorEastAsia" w:hAnsiTheme="minorEastAsia" w:eastAsiaTheme="minorEastAsia"/>
                <w:bCs/>
                <w:color w:val="000000"/>
                <w:sz w:val="18"/>
                <w:szCs w:val="18"/>
                <w:lang w:eastAsia="zh-CN"/>
              </w:rPr>
              <w:t>财务管理</w:t>
            </w:r>
          </w:p>
        </w:tc>
        <w:tc>
          <w:tcPr>
            <w:tcW w:w="2012" w:type="dxa"/>
            <w:tcBorders>
              <w:top w:val="single" w:color="000000" w:sz="6" w:space="0"/>
              <w:left w:val="single" w:color="000000" w:sz="6" w:space="0"/>
              <w:bottom w:val="single" w:color="000000" w:sz="6" w:space="0"/>
              <w:right w:val="single" w:color="000000" w:sz="6" w:space="0"/>
            </w:tcBorders>
            <w:vAlign w:val="center"/>
          </w:tcPr>
          <w:p w14:paraId="4F463E9A">
            <w:pPr>
              <w:jc w:val="center"/>
              <w:rPr>
                <w:rFonts w:hint="eastAsia" w:asciiTheme="minorEastAsia" w:hAnsiTheme="minorEastAsia" w:eastAsiaTheme="minorEastAsia"/>
                <w:bCs/>
                <w:color w:val="000000"/>
                <w:sz w:val="18"/>
                <w:szCs w:val="18"/>
                <w:lang w:eastAsia="zh-CN"/>
              </w:rPr>
            </w:pPr>
            <w:r>
              <w:rPr>
                <w:rFonts w:hint="eastAsia" w:asciiTheme="minorEastAsia" w:hAnsiTheme="minorEastAsia" w:eastAsiaTheme="minorEastAsia"/>
                <w:bCs/>
                <w:color w:val="000000"/>
                <w:sz w:val="18"/>
                <w:szCs w:val="18"/>
                <w:lang w:eastAsia="zh-CN"/>
              </w:rPr>
              <w:t>财务使用规范性</w:t>
            </w:r>
          </w:p>
        </w:tc>
        <w:tc>
          <w:tcPr>
            <w:tcW w:w="2801" w:type="dxa"/>
            <w:gridSpan w:val="2"/>
            <w:tcBorders>
              <w:top w:val="single" w:color="000000" w:sz="6" w:space="0"/>
              <w:left w:val="single" w:color="000000" w:sz="6" w:space="0"/>
              <w:bottom w:val="single" w:color="000000" w:sz="6" w:space="0"/>
              <w:right w:val="nil"/>
            </w:tcBorders>
            <w:vAlign w:val="center"/>
          </w:tcPr>
          <w:p w14:paraId="7957612B">
            <w:pPr>
              <w:jc w:val="center"/>
              <w:rPr>
                <w:rFonts w:hint="eastAsia" w:asciiTheme="minorEastAsia" w:hAnsiTheme="minorEastAsia" w:eastAsiaTheme="minorEastAsia"/>
                <w:bCs/>
                <w:color w:val="000000"/>
                <w:sz w:val="18"/>
                <w:szCs w:val="18"/>
                <w:lang w:eastAsia="zh-CN"/>
              </w:rPr>
            </w:pPr>
            <w:r>
              <w:rPr>
                <w:rFonts w:hint="eastAsia" w:asciiTheme="minorEastAsia" w:hAnsiTheme="minorEastAsia" w:eastAsiaTheme="minorEastAsia"/>
                <w:bCs/>
                <w:color w:val="000000"/>
                <w:sz w:val="18"/>
                <w:szCs w:val="18"/>
                <w:lang w:eastAsia="zh-CN"/>
              </w:rPr>
              <w:t>规范</w:t>
            </w:r>
          </w:p>
        </w:tc>
      </w:tr>
      <w:tr w14:paraId="616518DD">
        <w:tblPrEx>
          <w:tblCellMar>
            <w:top w:w="0" w:type="dxa"/>
            <w:left w:w="108" w:type="dxa"/>
            <w:bottom w:w="0" w:type="dxa"/>
            <w:right w:w="108" w:type="dxa"/>
          </w:tblCellMar>
        </w:tblPrEx>
        <w:trPr>
          <w:cantSplit/>
          <w:trHeight w:val="20" w:hRule="atLeast"/>
          <w:jc w:val="center"/>
        </w:trPr>
        <w:tc>
          <w:tcPr>
            <w:tcW w:w="639" w:type="dxa"/>
            <w:vMerge w:val="continue"/>
            <w:tcBorders>
              <w:left w:val="nil"/>
              <w:right w:val="single" w:color="000000" w:sz="6" w:space="0"/>
            </w:tcBorders>
            <w:vAlign w:val="center"/>
          </w:tcPr>
          <w:p w14:paraId="1F51AC59">
            <w:pPr>
              <w:jc w:val="center"/>
              <w:rPr>
                <w:rFonts w:asciiTheme="minorEastAsia" w:hAnsiTheme="minorEastAsia" w:eastAsiaTheme="minorEastAsia"/>
                <w:bCs/>
                <w:color w:val="000000"/>
                <w:sz w:val="18"/>
                <w:szCs w:val="18"/>
              </w:rPr>
            </w:pPr>
          </w:p>
        </w:tc>
        <w:tc>
          <w:tcPr>
            <w:tcW w:w="1625" w:type="dxa"/>
            <w:vMerge w:val="continue"/>
            <w:tcBorders>
              <w:left w:val="single" w:color="000000" w:sz="6" w:space="0"/>
              <w:bottom w:val="single" w:color="000000" w:sz="6" w:space="0"/>
              <w:right w:val="single" w:color="000000" w:sz="6" w:space="0"/>
            </w:tcBorders>
            <w:vAlign w:val="center"/>
          </w:tcPr>
          <w:p w14:paraId="40B1EC56">
            <w:pPr>
              <w:jc w:val="center"/>
              <w:rPr>
                <w:rFonts w:asciiTheme="minorEastAsia" w:hAnsiTheme="minorEastAsia" w:eastAsiaTheme="minorEastAsia"/>
                <w:bCs/>
                <w:color w:val="000000"/>
                <w:sz w:val="18"/>
                <w:szCs w:val="18"/>
              </w:rPr>
            </w:pPr>
          </w:p>
        </w:tc>
        <w:tc>
          <w:tcPr>
            <w:tcW w:w="1663" w:type="dxa"/>
            <w:gridSpan w:val="2"/>
            <w:tcBorders>
              <w:top w:val="single" w:color="000000" w:sz="6" w:space="0"/>
              <w:left w:val="single" w:color="000000" w:sz="6" w:space="0"/>
              <w:bottom w:val="single" w:color="000000" w:sz="6" w:space="0"/>
              <w:right w:val="single" w:color="000000" w:sz="6" w:space="0"/>
            </w:tcBorders>
            <w:vAlign w:val="center"/>
          </w:tcPr>
          <w:p w14:paraId="5BA7BC73">
            <w:pPr>
              <w:jc w:val="center"/>
              <w:rPr>
                <w:rFonts w:hint="eastAsia" w:asciiTheme="minorEastAsia" w:hAnsiTheme="minorEastAsia" w:eastAsiaTheme="minorEastAsia"/>
                <w:bCs/>
                <w:color w:val="000000"/>
                <w:sz w:val="18"/>
                <w:szCs w:val="18"/>
                <w:lang w:eastAsia="zh-CN"/>
              </w:rPr>
            </w:pPr>
            <w:r>
              <w:rPr>
                <w:rFonts w:hint="eastAsia" w:asciiTheme="minorEastAsia" w:hAnsiTheme="minorEastAsia" w:eastAsiaTheme="minorEastAsia"/>
                <w:bCs/>
                <w:color w:val="000000"/>
                <w:sz w:val="18"/>
                <w:szCs w:val="18"/>
                <w:lang w:eastAsia="zh-CN"/>
              </w:rPr>
              <w:t>采购管理</w:t>
            </w:r>
          </w:p>
        </w:tc>
        <w:tc>
          <w:tcPr>
            <w:tcW w:w="2012" w:type="dxa"/>
            <w:tcBorders>
              <w:top w:val="single" w:color="000000" w:sz="6" w:space="0"/>
              <w:left w:val="single" w:color="000000" w:sz="6" w:space="0"/>
              <w:bottom w:val="single" w:color="000000" w:sz="6" w:space="0"/>
              <w:right w:val="single" w:color="000000" w:sz="6" w:space="0"/>
            </w:tcBorders>
            <w:vAlign w:val="center"/>
          </w:tcPr>
          <w:p w14:paraId="75DDA9B0">
            <w:pPr>
              <w:jc w:val="center"/>
              <w:rPr>
                <w:rFonts w:hint="eastAsia" w:asciiTheme="minorEastAsia" w:hAnsiTheme="minorEastAsia" w:eastAsiaTheme="minorEastAsia"/>
                <w:bCs/>
                <w:color w:val="000000"/>
                <w:sz w:val="18"/>
                <w:szCs w:val="18"/>
                <w:lang w:eastAsia="zh-CN"/>
              </w:rPr>
            </w:pPr>
            <w:r>
              <w:rPr>
                <w:rFonts w:hint="eastAsia" w:asciiTheme="minorEastAsia" w:hAnsiTheme="minorEastAsia" w:eastAsiaTheme="minorEastAsia"/>
                <w:bCs/>
                <w:color w:val="000000"/>
                <w:sz w:val="18"/>
                <w:szCs w:val="18"/>
                <w:lang w:eastAsia="zh-CN"/>
              </w:rPr>
              <w:t>采购使用规范性</w:t>
            </w:r>
          </w:p>
        </w:tc>
        <w:tc>
          <w:tcPr>
            <w:tcW w:w="2801" w:type="dxa"/>
            <w:gridSpan w:val="2"/>
            <w:tcBorders>
              <w:top w:val="single" w:color="000000" w:sz="6" w:space="0"/>
              <w:left w:val="single" w:color="000000" w:sz="6" w:space="0"/>
              <w:bottom w:val="single" w:color="000000" w:sz="6" w:space="0"/>
              <w:right w:val="nil"/>
            </w:tcBorders>
            <w:vAlign w:val="center"/>
          </w:tcPr>
          <w:p w14:paraId="5443A51D">
            <w:pPr>
              <w:jc w:val="center"/>
              <w:rPr>
                <w:rFonts w:hint="eastAsia" w:asciiTheme="minorEastAsia" w:hAnsiTheme="minorEastAsia" w:eastAsiaTheme="minorEastAsia"/>
                <w:bCs/>
                <w:color w:val="000000"/>
                <w:sz w:val="18"/>
                <w:szCs w:val="18"/>
                <w:lang w:eastAsia="zh-CN"/>
              </w:rPr>
            </w:pPr>
            <w:r>
              <w:rPr>
                <w:rFonts w:hint="eastAsia" w:asciiTheme="minorEastAsia" w:hAnsiTheme="minorEastAsia" w:eastAsiaTheme="minorEastAsia"/>
                <w:bCs/>
                <w:color w:val="000000"/>
                <w:sz w:val="18"/>
                <w:szCs w:val="18"/>
                <w:lang w:eastAsia="zh-CN"/>
              </w:rPr>
              <w:t>规范</w:t>
            </w:r>
          </w:p>
        </w:tc>
      </w:tr>
      <w:tr w14:paraId="48EBA7D6">
        <w:tblPrEx>
          <w:tblCellMar>
            <w:top w:w="0" w:type="dxa"/>
            <w:left w:w="108" w:type="dxa"/>
            <w:bottom w:w="0" w:type="dxa"/>
            <w:right w:w="108" w:type="dxa"/>
          </w:tblCellMar>
        </w:tblPrEx>
        <w:trPr>
          <w:cantSplit/>
          <w:trHeight w:val="20" w:hRule="atLeast"/>
          <w:jc w:val="center"/>
        </w:trPr>
        <w:tc>
          <w:tcPr>
            <w:tcW w:w="639" w:type="dxa"/>
            <w:vMerge w:val="continue"/>
            <w:tcBorders>
              <w:left w:val="nil"/>
              <w:right w:val="single" w:color="000000" w:sz="6" w:space="0"/>
            </w:tcBorders>
            <w:vAlign w:val="center"/>
          </w:tcPr>
          <w:p w14:paraId="766633D6">
            <w:pPr>
              <w:jc w:val="center"/>
              <w:rPr>
                <w:rFonts w:asciiTheme="minorEastAsia" w:hAnsiTheme="minorEastAsia" w:eastAsiaTheme="minorEastAsia"/>
                <w:bCs/>
                <w:color w:val="000000"/>
                <w:sz w:val="18"/>
                <w:szCs w:val="18"/>
              </w:rPr>
            </w:pPr>
          </w:p>
        </w:tc>
        <w:tc>
          <w:tcPr>
            <w:tcW w:w="1625" w:type="dxa"/>
            <w:vMerge w:val="restart"/>
            <w:tcBorders>
              <w:top w:val="single" w:color="000000" w:sz="6" w:space="0"/>
              <w:left w:val="single" w:color="000000" w:sz="6" w:space="0"/>
              <w:right w:val="single" w:color="000000" w:sz="6" w:space="0"/>
            </w:tcBorders>
            <w:vAlign w:val="center"/>
          </w:tcPr>
          <w:p w14:paraId="4DDFDF98">
            <w:pPr>
              <w:jc w:val="center"/>
              <w:rPr>
                <w:rFonts w:asciiTheme="minorEastAsia" w:hAnsiTheme="minorEastAsia" w:eastAsiaTheme="minorEastAsia"/>
                <w:bCs/>
                <w:color w:val="000000"/>
                <w:sz w:val="18"/>
                <w:szCs w:val="18"/>
              </w:rPr>
            </w:pPr>
            <w:r>
              <w:rPr>
                <w:rFonts w:hint="eastAsia" w:asciiTheme="minorEastAsia" w:hAnsiTheme="minorEastAsia" w:eastAsiaTheme="minorEastAsia"/>
                <w:bCs/>
                <w:color w:val="000000"/>
                <w:sz w:val="18"/>
                <w:szCs w:val="18"/>
              </w:rPr>
              <w:t>履职效果</w:t>
            </w:r>
          </w:p>
        </w:tc>
        <w:tc>
          <w:tcPr>
            <w:tcW w:w="1663" w:type="dxa"/>
            <w:gridSpan w:val="2"/>
            <w:vMerge w:val="restart"/>
            <w:tcBorders>
              <w:top w:val="single" w:color="000000" w:sz="6" w:space="0"/>
              <w:left w:val="single" w:color="000000" w:sz="6" w:space="0"/>
              <w:right w:val="single" w:color="000000" w:sz="6" w:space="0"/>
            </w:tcBorders>
            <w:vAlign w:val="center"/>
          </w:tcPr>
          <w:p w14:paraId="4CDCD385">
            <w:pPr>
              <w:jc w:val="center"/>
              <w:rPr>
                <w:rFonts w:hint="eastAsia" w:asciiTheme="minorEastAsia" w:hAnsiTheme="minorEastAsia" w:eastAsiaTheme="minorEastAsia"/>
                <w:bCs/>
                <w:color w:val="000000"/>
                <w:sz w:val="18"/>
                <w:szCs w:val="18"/>
                <w:lang w:eastAsia="zh-CN"/>
              </w:rPr>
            </w:pPr>
            <w:r>
              <w:rPr>
                <w:rFonts w:hint="eastAsia" w:asciiTheme="minorEastAsia" w:hAnsiTheme="minorEastAsia" w:eastAsiaTheme="minorEastAsia"/>
                <w:bCs/>
                <w:color w:val="000000"/>
                <w:sz w:val="18"/>
                <w:szCs w:val="18"/>
                <w:lang w:eastAsia="zh-CN"/>
              </w:rPr>
              <w:t>部门履职目标</w:t>
            </w:r>
          </w:p>
        </w:tc>
        <w:tc>
          <w:tcPr>
            <w:tcW w:w="2012" w:type="dxa"/>
            <w:tcBorders>
              <w:top w:val="single" w:color="000000" w:sz="6" w:space="0"/>
              <w:left w:val="single" w:color="000000" w:sz="6" w:space="0"/>
              <w:bottom w:val="single" w:color="000000" w:sz="6" w:space="0"/>
              <w:right w:val="single" w:color="000000" w:sz="6" w:space="0"/>
            </w:tcBorders>
            <w:vAlign w:val="center"/>
          </w:tcPr>
          <w:p w14:paraId="5834A58F">
            <w:pPr>
              <w:jc w:val="center"/>
              <w:rPr>
                <w:rFonts w:asciiTheme="minorEastAsia" w:hAnsiTheme="minorEastAsia" w:eastAsiaTheme="minorEastAsia"/>
                <w:bCs/>
                <w:color w:val="000000"/>
                <w:sz w:val="18"/>
                <w:szCs w:val="18"/>
              </w:rPr>
            </w:pPr>
            <w:r>
              <w:rPr>
                <w:color w:val="000000"/>
                <w:spacing w:val="0"/>
                <w:w w:val="100"/>
                <w:position w:val="0"/>
                <w:sz w:val="18"/>
                <w:szCs w:val="18"/>
              </w:rPr>
              <w:t>发布、办理公文数量</w:t>
            </w:r>
          </w:p>
        </w:tc>
        <w:tc>
          <w:tcPr>
            <w:tcW w:w="2801" w:type="dxa"/>
            <w:gridSpan w:val="2"/>
            <w:tcBorders>
              <w:top w:val="single" w:color="000000" w:sz="6" w:space="0"/>
              <w:left w:val="single" w:color="000000" w:sz="6" w:space="0"/>
              <w:bottom w:val="single" w:color="000000" w:sz="6" w:space="0"/>
              <w:right w:val="nil"/>
            </w:tcBorders>
            <w:vAlign w:val="center"/>
          </w:tcPr>
          <w:p w14:paraId="2F4B77FB">
            <w:pPr>
              <w:jc w:val="center"/>
              <w:rPr>
                <w:rFonts w:hint="default" w:asciiTheme="minorEastAsia" w:hAnsiTheme="minorEastAsia" w:eastAsiaTheme="minorEastAsia"/>
                <w:bCs/>
                <w:color w:val="000000"/>
                <w:sz w:val="18"/>
                <w:szCs w:val="18"/>
                <w:lang w:val="en-US" w:eastAsia="zh-CN"/>
              </w:rPr>
            </w:pPr>
            <w:r>
              <w:rPr>
                <w:rFonts w:hint="eastAsia" w:ascii="微软雅黑" w:hAnsi="微软雅黑" w:eastAsia="微软雅黑" w:cs="微软雅黑"/>
                <w:bCs/>
                <w:color w:val="000000"/>
                <w:sz w:val="18"/>
                <w:szCs w:val="18"/>
              </w:rPr>
              <w:t>&gt;</w:t>
            </w:r>
            <w:r>
              <w:rPr>
                <w:rFonts w:hint="eastAsia" w:asciiTheme="minorEastAsia" w:hAnsiTheme="minorEastAsia" w:eastAsiaTheme="minorEastAsia"/>
                <w:bCs/>
                <w:color w:val="000000"/>
                <w:sz w:val="18"/>
                <w:szCs w:val="18"/>
                <w:lang w:val="en-US" w:eastAsia="zh-CN"/>
              </w:rPr>
              <w:t>=1000件</w:t>
            </w:r>
          </w:p>
        </w:tc>
      </w:tr>
      <w:tr w14:paraId="296A06AC">
        <w:tblPrEx>
          <w:tblCellMar>
            <w:top w:w="0" w:type="dxa"/>
            <w:left w:w="108" w:type="dxa"/>
            <w:bottom w:w="0" w:type="dxa"/>
            <w:right w:w="108" w:type="dxa"/>
          </w:tblCellMar>
        </w:tblPrEx>
        <w:trPr>
          <w:cantSplit/>
          <w:trHeight w:val="1487" w:hRule="atLeast"/>
          <w:jc w:val="center"/>
        </w:trPr>
        <w:tc>
          <w:tcPr>
            <w:tcW w:w="639" w:type="dxa"/>
            <w:vMerge w:val="continue"/>
            <w:tcBorders>
              <w:left w:val="nil"/>
              <w:right w:val="single" w:color="000000" w:sz="6" w:space="0"/>
            </w:tcBorders>
            <w:vAlign w:val="center"/>
          </w:tcPr>
          <w:p w14:paraId="21FACC51">
            <w:pPr>
              <w:jc w:val="center"/>
              <w:rPr>
                <w:rFonts w:asciiTheme="minorEastAsia" w:hAnsiTheme="minorEastAsia" w:eastAsiaTheme="minorEastAsia"/>
                <w:bCs/>
                <w:color w:val="000000"/>
                <w:sz w:val="18"/>
                <w:szCs w:val="18"/>
              </w:rPr>
            </w:pPr>
          </w:p>
        </w:tc>
        <w:tc>
          <w:tcPr>
            <w:tcW w:w="1625" w:type="dxa"/>
            <w:vMerge w:val="continue"/>
            <w:tcBorders>
              <w:left w:val="single" w:color="000000" w:sz="6" w:space="0"/>
              <w:right w:val="single" w:color="000000" w:sz="6" w:space="0"/>
            </w:tcBorders>
            <w:vAlign w:val="center"/>
          </w:tcPr>
          <w:p w14:paraId="423C12C5">
            <w:pPr>
              <w:jc w:val="center"/>
              <w:rPr>
                <w:rFonts w:asciiTheme="minorEastAsia" w:hAnsiTheme="minorEastAsia" w:eastAsiaTheme="minorEastAsia"/>
                <w:bCs/>
                <w:color w:val="000000"/>
                <w:sz w:val="18"/>
                <w:szCs w:val="18"/>
              </w:rPr>
            </w:pPr>
          </w:p>
        </w:tc>
        <w:tc>
          <w:tcPr>
            <w:tcW w:w="1663" w:type="dxa"/>
            <w:gridSpan w:val="2"/>
            <w:vMerge w:val="continue"/>
            <w:tcBorders>
              <w:left w:val="single" w:color="000000" w:sz="6" w:space="0"/>
              <w:right w:val="single" w:color="000000" w:sz="6" w:space="0"/>
            </w:tcBorders>
            <w:vAlign w:val="center"/>
          </w:tcPr>
          <w:p w14:paraId="08DDACF0">
            <w:pPr>
              <w:jc w:val="center"/>
              <w:rPr>
                <w:rFonts w:asciiTheme="minorEastAsia" w:hAnsiTheme="minorEastAsia" w:eastAsiaTheme="minorEastAsia"/>
                <w:bCs/>
                <w:color w:val="000000"/>
                <w:sz w:val="18"/>
                <w:szCs w:val="18"/>
              </w:rPr>
            </w:pPr>
          </w:p>
        </w:tc>
        <w:tc>
          <w:tcPr>
            <w:tcW w:w="2012" w:type="dxa"/>
            <w:tcBorders>
              <w:top w:val="single" w:color="000000" w:sz="6" w:space="0"/>
              <w:left w:val="single" w:color="000000" w:sz="6" w:space="0"/>
              <w:bottom w:val="single" w:color="000000" w:sz="6" w:space="0"/>
              <w:right w:val="single" w:color="000000" w:sz="6" w:space="0"/>
            </w:tcBorders>
            <w:vAlign w:val="center"/>
          </w:tcPr>
          <w:p w14:paraId="237D3FF5">
            <w:pPr>
              <w:jc w:val="center"/>
              <w:rPr>
                <w:rFonts w:asciiTheme="minorEastAsia" w:hAnsiTheme="minorEastAsia" w:eastAsiaTheme="minorEastAsia"/>
                <w:bCs/>
                <w:color w:val="000000"/>
                <w:sz w:val="18"/>
                <w:szCs w:val="18"/>
              </w:rPr>
            </w:pPr>
            <w:r>
              <w:rPr>
                <w:color w:val="000000"/>
                <w:spacing w:val="0"/>
                <w:w w:val="100"/>
                <w:position w:val="0"/>
                <w:sz w:val="18"/>
                <w:szCs w:val="18"/>
              </w:rPr>
              <w:t>督促检查政府各部门、各乡镇（</w:t>
            </w:r>
            <w:r>
              <w:rPr>
                <w:rFonts w:hint="eastAsia"/>
                <w:color w:val="000000"/>
                <w:spacing w:val="0"/>
                <w:w w:val="100"/>
                <w:position w:val="0"/>
                <w:sz w:val="18"/>
                <w:szCs w:val="18"/>
                <w:lang w:eastAsia="zh-CN"/>
              </w:rPr>
              <w:t>社区</w:t>
            </w:r>
            <w:r>
              <w:rPr>
                <w:color w:val="000000"/>
                <w:spacing w:val="0"/>
                <w:w w:val="100"/>
                <w:position w:val="0"/>
                <w:sz w:val="18"/>
                <w:szCs w:val="18"/>
              </w:rPr>
              <w:t>） 对政府决定事项和上级机关文件及领导 重要批示的贯彻落实情况</w:t>
            </w:r>
          </w:p>
        </w:tc>
        <w:tc>
          <w:tcPr>
            <w:tcW w:w="2801" w:type="dxa"/>
            <w:gridSpan w:val="2"/>
            <w:tcBorders>
              <w:top w:val="single" w:color="000000" w:sz="6" w:space="0"/>
              <w:left w:val="single" w:color="000000" w:sz="6" w:space="0"/>
              <w:bottom w:val="single" w:color="000000" w:sz="6" w:space="0"/>
              <w:right w:val="nil"/>
            </w:tcBorders>
            <w:vAlign w:val="center"/>
          </w:tcPr>
          <w:p w14:paraId="2D53FD46">
            <w:pPr>
              <w:jc w:val="center"/>
              <w:rPr>
                <w:rFonts w:hint="default" w:asciiTheme="minorEastAsia" w:hAnsiTheme="minorEastAsia" w:eastAsiaTheme="minorEastAsia"/>
                <w:bCs/>
                <w:color w:val="000000"/>
                <w:sz w:val="18"/>
                <w:szCs w:val="18"/>
                <w:lang w:val="en-US"/>
              </w:rPr>
            </w:pPr>
            <w:r>
              <w:rPr>
                <w:rFonts w:hint="eastAsia" w:ascii="微软雅黑" w:hAnsi="微软雅黑" w:eastAsia="微软雅黑" w:cs="微软雅黑"/>
                <w:bCs/>
                <w:color w:val="000000"/>
                <w:sz w:val="18"/>
                <w:szCs w:val="18"/>
              </w:rPr>
              <w:t>&gt;</w:t>
            </w:r>
            <w:r>
              <w:rPr>
                <w:rFonts w:hint="eastAsia" w:asciiTheme="minorEastAsia" w:hAnsiTheme="minorEastAsia" w:eastAsiaTheme="minorEastAsia"/>
                <w:bCs/>
                <w:color w:val="000000"/>
                <w:sz w:val="18"/>
                <w:szCs w:val="18"/>
                <w:lang w:val="en-US" w:eastAsia="zh-CN"/>
              </w:rPr>
              <w:t>=20</w:t>
            </w:r>
            <w:r>
              <w:rPr>
                <w:color w:val="000000"/>
                <w:spacing w:val="0"/>
                <w:w w:val="100"/>
                <w:position w:val="0"/>
                <w:sz w:val="18"/>
                <w:szCs w:val="18"/>
              </w:rPr>
              <w:t>次</w:t>
            </w:r>
          </w:p>
        </w:tc>
      </w:tr>
      <w:tr w14:paraId="0F9145EE">
        <w:tblPrEx>
          <w:tblCellMar>
            <w:top w:w="0" w:type="dxa"/>
            <w:left w:w="108" w:type="dxa"/>
            <w:bottom w:w="0" w:type="dxa"/>
            <w:right w:w="108" w:type="dxa"/>
          </w:tblCellMar>
        </w:tblPrEx>
        <w:trPr>
          <w:cantSplit/>
          <w:trHeight w:val="20" w:hRule="atLeast"/>
          <w:jc w:val="center"/>
        </w:trPr>
        <w:tc>
          <w:tcPr>
            <w:tcW w:w="639" w:type="dxa"/>
            <w:vMerge w:val="continue"/>
            <w:tcBorders>
              <w:left w:val="nil"/>
              <w:right w:val="single" w:color="000000" w:sz="6" w:space="0"/>
            </w:tcBorders>
            <w:vAlign w:val="center"/>
          </w:tcPr>
          <w:p w14:paraId="2C3A4B8D">
            <w:pPr>
              <w:jc w:val="center"/>
              <w:rPr>
                <w:rFonts w:asciiTheme="minorEastAsia" w:hAnsiTheme="minorEastAsia" w:eastAsiaTheme="minorEastAsia"/>
                <w:bCs/>
                <w:color w:val="000000"/>
                <w:sz w:val="18"/>
                <w:szCs w:val="18"/>
              </w:rPr>
            </w:pPr>
          </w:p>
        </w:tc>
        <w:tc>
          <w:tcPr>
            <w:tcW w:w="1625" w:type="dxa"/>
            <w:vMerge w:val="continue"/>
            <w:tcBorders>
              <w:left w:val="single" w:color="000000" w:sz="6" w:space="0"/>
              <w:right w:val="single" w:color="000000" w:sz="6" w:space="0"/>
            </w:tcBorders>
            <w:vAlign w:val="center"/>
          </w:tcPr>
          <w:p w14:paraId="5B249961">
            <w:pPr>
              <w:jc w:val="center"/>
              <w:rPr>
                <w:rFonts w:asciiTheme="minorEastAsia" w:hAnsiTheme="minorEastAsia" w:eastAsiaTheme="minorEastAsia"/>
                <w:bCs/>
                <w:color w:val="000000"/>
                <w:sz w:val="18"/>
                <w:szCs w:val="18"/>
              </w:rPr>
            </w:pPr>
          </w:p>
        </w:tc>
        <w:tc>
          <w:tcPr>
            <w:tcW w:w="1663" w:type="dxa"/>
            <w:gridSpan w:val="2"/>
            <w:vMerge w:val="continue"/>
            <w:tcBorders>
              <w:left w:val="single" w:color="000000" w:sz="6" w:space="0"/>
              <w:right w:val="single" w:color="000000" w:sz="6" w:space="0"/>
            </w:tcBorders>
            <w:vAlign w:val="center"/>
          </w:tcPr>
          <w:p w14:paraId="3342A87D">
            <w:pPr>
              <w:jc w:val="center"/>
              <w:rPr>
                <w:rFonts w:asciiTheme="minorEastAsia" w:hAnsiTheme="minorEastAsia" w:eastAsiaTheme="minorEastAsia"/>
                <w:bCs/>
                <w:color w:val="000000"/>
                <w:sz w:val="18"/>
                <w:szCs w:val="18"/>
              </w:rPr>
            </w:pPr>
          </w:p>
        </w:tc>
        <w:tc>
          <w:tcPr>
            <w:tcW w:w="2012" w:type="dxa"/>
            <w:tcBorders>
              <w:top w:val="single" w:color="000000" w:sz="6" w:space="0"/>
              <w:left w:val="single" w:color="000000" w:sz="6" w:space="0"/>
              <w:bottom w:val="single" w:color="000000" w:sz="6" w:space="0"/>
              <w:right w:val="single" w:color="000000" w:sz="6" w:space="0"/>
            </w:tcBorders>
            <w:vAlign w:val="center"/>
          </w:tcPr>
          <w:p w14:paraId="46302165">
            <w:pPr>
              <w:jc w:val="center"/>
              <w:rPr>
                <w:rFonts w:asciiTheme="minorEastAsia" w:hAnsiTheme="minorEastAsia" w:eastAsiaTheme="minorEastAsia"/>
                <w:bCs/>
                <w:color w:val="000000"/>
                <w:sz w:val="18"/>
                <w:szCs w:val="18"/>
              </w:rPr>
            </w:pPr>
            <w:r>
              <w:rPr>
                <w:color w:val="000000"/>
                <w:spacing w:val="0"/>
                <w:w w:val="100"/>
                <w:position w:val="0"/>
                <w:sz w:val="18"/>
                <w:szCs w:val="18"/>
              </w:rPr>
              <w:t>负责人大及其常委会的决议、决定及人大常委会会议审议意见的协调督促、落实反馈</w:t>
            </w:r>
          </w:p>
        </w:tc>
        <w:tc>
          <w:tcPr>
            <w:tcW w:w="2801" w:type="dxa"/>
            <w:gridSpan w:val="2"/>
            <w:tcBorders>
              <w:top w:val="single" w:color="000000" w:sz="6" w:space="0"/>
              <w:left w:val="single" w:color="000000" w:sz="6" w:space="0"/>
              <w:bottom w:val="single" w:color="000000" w:sz="6" w:space="0"/>
              <w:right w:val="nil"/>
            </w:tcBorders>
            <w:vAlign w:val="center"/>
          </w:tcPr>
          <w:p w14:paraId="030B7237">
            <w:pPr>
              <w:jc w:val="center"/>
              <w:rPr>
                <w:rFonts w:hint="default" w:asciiTheme="minorEastAsia" w:hAnsiTheme="minorEastAsia" w:eastAsiaTheme="minorEastAsia"/>
                <w:bCs/>
                <w:color w:val="000000"/>
                <w:sz w:val="18"/>
                <w:szCs w:val="18"/>
                <w:lang w:val="en-US"/>
              </w:rPr>
            </w:pPr>
            <w:r>
              <w:rPr>
                <w:rFonts w:hint="eastAsia" w:ascii="微软雅黑" w:hAnsi="微软雅黑" w:eastAsia="微软雅黑" w:cs="微软雅黑"/>
                <w:bCs/>
                <w:color w:val="000000"/>
                <w:sz w:val="18"/>
                <w:szCs w:val="18"/>
              </w:rPr>
              <w:t>&gt;</w:t>
            </w:r>
            <w:r>
              <w:rPr>
                <w:rFonts w:hint="eastAsia" w:asciiTheme="minorEastAsia" w:hAnsiTheme="minorEastAsia" w:eastAsiaTheme="minorEastAsia"/>
                <w:bCs/>
                <w:color w:val="000000"/>
                <w:sz w:val="18"/>
                <w:szCs w:val="18"/>
                <w:lang w:val="en-US" w:eastAsia="zh-CN"/>
              </w:rPr>
              <w:t>=18次</w:t>
            </w:r>
          </w:p>
        </w:tc>
      </w:tr>
      <w:tr w14:paraId="323BB882">
        <w:tblPrEx>
          <w:tblCellMar>
            <w:top w:w="0" w:type="dxa"/>
            <w:left w:w="108" w:type="dxa"/>
            <w:bottom w:w="0" w:type="dxa"/>
            <w:right w:w="108" w:type="dxa"/>
          </w:tblCellMar>
        </w:tblPrEx>
        <w:trPr>
          <w:cantSplit/>
          <w:trHeight w:val="20" w:hRule="atLeast"/>
          <w:jc w:val="center"/>
        </w:trPr>
        <w:tc>
          <w:tcPr>
            <w:tcW w:w="639" w:type="dxa"/>
            <w:vMerge w:val="continue"/>
            <w:tcBorders>
              <w:left w:val="nil"/>
              <w:right w:val="single" w:color="000000" w:sz="6" w:space="0"/>
            </w:tcBorders>
            <w:vAlign w:val="center"/>
          </w:tcPr>
          <w:p w14:paraId="1A948EB8">
            <w:pPr>
              <w:jc w:val="center"/>
              <w:rPr>
                <w:rFonts w:asciiTheme="minorEastAsia" w:hAnsiTheme="minorEastAsia" w:eastAsiaTheme="minorEastAsia"/>
                <w:bCs/>
                <w:color w:val="000000"/>
                <w:sz w:val="18"/>
                <w:szCs w:val="18"/>
              </w:rPr>
            </w:pPr>
          </w:p>
        </w:tc>
        <w:tc>
          <w:tcPr>
            <w:tcW w:w="1625" w:type="dxa"/>
            <w:vMerge w:val="continue"/>
            <w:tcBorders>
              <w:left w:val="single" w:color="000000" w:sz="6" w:space="0"/>
              <w:right w:val="single" w:color="000000" w:sz="6" w:space="0"/>
            </w:tcBorders>
            <w:vAlign w:val="center"/>
          </w:tcPr>
          <w:p w14:paraId="49258330">
            <w:pPr>
              <w:jc w:val="center"/>
              <w:rPr>
                <w:rFonts w:asciiTheme="minorEastAsia" w:hAnsiTheme="minorEastAsia" w:eastAsiaTheme="minorEastAsia"/>
                <w:bCs/>
                <w:color w:val="000000"/>
                <w:sz w:val="18"/>
                <w:szCs w:val="18"/>
              </w:rPr>
            </w:pPr>
          </w:p>
        </w:tc>
        <w:tc>
          <w:tcPr>
            <w:tcW w:w="1663" w:type="dxa"/>
            <w:gridSpan w:val="2"/>
            <w:vMerge w:val="continue"/>
            <w:tcBorders>
              <w:left w:val="single" w:color="000000" w:sz="6" w:space="0"/>
              <w:right w:val="single" w:color="000000" w:sz="6" w:space="0"/>
            </w:tcBorders>
            <w:vAlign w:val="center"/>
          </w:tcPr>
          <w:p w14:paraId="42DA7A62">
            <w:pPr>
              <w:jc w:val="center"/>
              <w:rPr>
                <w:rFonts w:asciiTheme="minorEastAsia" w:hAnsiTheme="minorEastAsia" w:eastAsiaTheme="minorEastAsia"/>
                <w:bCs/>
                <w:color w:val="000000"/>
                <w:sz w:val="18"/>
                <w:szCs w:val="18"/>
              </w:rPr>
            </w:pPr>
          </w:p>
        </w:tc>
        <w:tc>
          <w:tcPr>
            <w:tcW w:w="2012" w:type="dxa"/>
            <w:tcBorders>
              <w:top w:val="single" w:color="000000" w:sz="6" w:space="0"/>
              <w:left w:val="single" w:color="000000" w:sz="6" w:space="0"/>
              <w:bottom w:val="single" w:color="000000" w:sz="6" w:space="0"/>
              <w:right w:val="single" w:color="000000" w:sz="6" w:space="0"/>
            </w:tcBorders>
            <w:vAlign w:val="center"/>
          </w:tcPr>
          <w:p w14:paraId="4611BFCC">
            <w:pPr>
              <w:jc w:val="center"/>
              <w:rPr>
                <w:rFonts w:asciiTheme="minorEastAsia" w:hAnsiTheme="minorEastAsia" w:eastAsiaTheme="minorEastAsia"/>
                <w:bCs/>
                <w:color w:val="000000"/>
                <w:sz w:val="18"/>
                <w:szCs w:val="18"/>
              </w:rPr>
            </w:pPr>
            <w:r>
              <w:rPr>
                <w:color w:val="000000"/>
                <w:spacing w:val="0"/>
                <w:w w:val="100"/>
                <w:position w:val="0"/>
                <w:sz w:val="18"/>
                <w:szCs w:val="18"/>
              </w:rPr>
              <w:t>接待群众来电来访事件，处理突发性事件</w:t>
            </w:r>
          </w:p>
        </w:tc>
        <w:tc>
          <w:tcPr>
            <w:tcW w:w="2801" w:type="dxa"/>
            <w:gridSpan w:val="2"/>
            <w:tcBorders>
              <w:top w:val="single" w:color="000000" w:sz="6" w:space="0"/>
              <w:left w:val="single" w:color="000000" w:sz="6" w:space="0"/>
              <w:bottom w:val="single" w:color="000000" w:sz="6" w:space="0"/>
              <w:right w:val="nil"/>
            </w:tcBorders>
            <w:vAlign w:val="center"/>
          </w:tcPr>
          <w:p w14:paraId="2EA551E9">
            <w:pPr>
              <w:jc w:val="center"/>
              <w:rPr>
                <w:rFonts w:asciiTheme="minorEastAsia" w:hAnsiTheme="minorEastAsia" w:eastAsiaTheme="minorEastAsia"/>
                <w:bCs/>
                <w:color w:val="000000"/>
                <w:sz w:val="18"/>
                <w:szCs w:val="18"/>
              </w:rPr>
            </w:pPr>
            <w:r>
              <w:rPr>
                <w:rFonts w:hint="eastAsia" w:ascii="微软雅黑" w:hAnsi="微软雅黑" w:eastAsia="微软雅黑" w:cs="微软雅黑"/>
                <w:bCs/>
                <w:color w:val="000000"/>
                <w:sz w:val="18"/>
                <w:szCs w:val="18"/>
              </w:rPr>
              <w:t>&gt;</w:t>
            </w:r>
            <w:r>
              <w:rPr>
                <w:rFonts w:hint="eastAsia" w:asciiTheme="minorEastAsia" w:hAnsiTheme="minorEastAsia" w:eastAsiaTheme="minorEastAsia"/>
                <w:bCs/>
                <w:color w:val="000000"/>
                <w:sz w:val="18"/>
                <w:szCs w:val="18"/>
                <w:lang w:val="en-US" w:eastAsia="zh-CN"/>
              </w:rPr>
              <w:t>=50次</w:t>
            </w:r>
          </w:p>
        </w:tc>
      </w:tr>
      <w:tr w14:paraId="53FFE94F">
        <w:tblPrEx>
          <w:tblCellMar>
            <w:top w:w="0" w:type="dxa"/>
            <w:left w:w="108" w:type="dxa"/>
            <w:bottom w:w="0" w:type="dxa"/>
            <w:right w:w="108" w:type="dxa"/>
          </w:tblCellMar>
        </w:tblPrEx>
        <w:trPr>
          <w:cantSplit/>
          <w:trHeight w:val="20" w:hRule="atLeast"/>
          <w:jc w:val="center"/>
        </w:trPr>
        <w:tc>
          <w:tcPr>
            <w:tcW w:w="639" w:type="dxa"/>
            <w:vMerge w:val="continue"/>
            <w:tcBorders>
              <w:left w:val="nil"/>
              <w:right w:val="single" w:color="000000" w:sz="6" w:space="0"/>
            </w:tcBorders>
            <w:vAlign w:val="center"/>
          </w:tcPr>
          <w:p w14:paraId="348D58A1">
            <w:pPr>
              <w:jc w:val="center"/>
              <w:rPr>
                <w:rFonts w:asciiTheme="minorEastAsia" w:hAnsiTheme="minorEastAsia" w:eastAsiaTheme="minorEastAsia"/>
                <w:bCs/>
                <w:color w:val="000000"/>
                <w:sz w:val="18"/>
                <w:szCs w:val="18"/>
              </w:rPr>
            </w:pPr>
          </w:p>
        </w:tc>
        <w:tc>
          <w:tcPr>
            <w:tcW w:w="1625" w:type="dxa"/>
            <w:vMerge w:val="continue"/>
            <w:tcBorders>
              <w:left w:val="single" w:color="000000" w:sz="6" w:space="0"/>
              <w:right w:val="single" w:color="000000" w:sz="6" w:space="0"/>
            </w:tcBorders>
            <w:vAlign w:val="center"/>
          </w:tcPr>
          <w:p w14:paraId="02C3F25C">
            <w:pPr>
              <w:jc w:val="center"/>
              <w:rPr>
                <w:rFonts w:asciiTheme="minorEastAsia" w:hAnsiTheme="minorEastAsia" w:eastAsiaTheme="minorEastAsia"/>
                <w:bCs/>
                <w:color w:val="000000"/>
                <w:sz w:val="18"/>
                <w:szCs w:val="18"/>
              </w:rPr>
            </w:pPr>
          </w:p>
        </w:tc>
        <w:tc>
          <w:tcPr>
            <w:tcW w:w="1663" w:type="dxa"/>
            <w:gridSpan w:val="2"/>
            <w:vMerge w:val="continue"/>
            <w:tcBorders>
              <w:left w:val="single" w:color="000000" w:sz="6" w:space="0"/>
              <w:right w:val="single" w:color="000000" w:sz="6" w:space="0"/>
            </w:tcBorders>
            <w:vAlign w:val="center"/>
          </w:tcPr>
          <w:p w14:paraId="239B1A6C">
            <w:pPr>
              <w:jc w:val="center"/>
              <w:rPr>
                <w:rFonts w:asciiTheme="minorEastAsia" w:hAnsiTheme="minorEastAsia" w:eastAsiaTheme="minorEastAsia"/>
                <w:bCs/>
                <w:color w:val="000000"/>
                <w:sz w:val="18"/>
                <w:szCs w:val="18"/>
              </w:rPr>
            </w:pPr>
          </w:p>
        </w:tc>
        <w:tc>
          <w:tcPr>
            <w:tcW w:w="2012" w:type="dxa"/>
            <w:tcBorders>
              <w:top w:val="single" w:color="000000" w:sz="6" w:space="0"/>
              <w:left w:val="single" w:color="000000" w:sz="6" w:space="0"/>
              <w:bottom w:val="single" w:color="000000" w:sz="6" w:space="0"/>
              <w:right w:val="single" w:color="000000" w:sz="6" w:space="0"/>
            </w:tcBorders>
            <w:vAlign w:val="center"/>
          </w:tcPr>
          <w:p w14:paraId="01C72717">
            <w:pPr>
              <w:jc w:val="center"/>
              <w:rPr>
                <w:rFonts w:asciiTheme="minorEastAsia" w:hAnsiTheme="minorEastAsia" w:eastAsiaTheme="minorEastAsia"/>
                <w:bCs/>
                <w:color w:val="000000"/>
                <w:sz w:val="18"/>
                <w:szCs w:val="18"/>
              </w:rPr>
            </w:pPr>
            <w:r>
              <w:rPr>
                <w:color w:val="000000"/>
                <w:spacing w:val="0"/>
                <w:w w:val="100"/>
                <w:position w:val="0"/>
                <w:sz w:val="18"/>
                <w:szCs w:val="18"/>
              </w:rPr>
              <w:t>开展各类</w:t>
            </w:r>
            <w:r>
              <w:rPr>
                <w:rFonts w:hint="eastAsia"/>
                <w:color w:val="000000"/>
                <w:spacing w:val="0"/>
                <w:w w:val="100"/>
                <w:position w:val="0"/>
                <w:sz w:val="18"/>
                <w:szCs w:val="18"/>
                <w:lang w:eastAsia="zh-CN"/>
              </w:rPr>
              <w:t>调查研究</w:t>
            </w:r>
          </w:p>
        </w:tc>
        <w:tc>
          <w:tcPr>
            <w:tcW w:w="2801" w:type="dxa"/>
            <w:gridSpan w:val="2"/>
            <w:tcBorders>
              <w:top w:val="single" w:color="000000" w:sz="6" w:space="0"/>
              <w:left w:val="single" w:color="000000" w:sz="6" w:space="0"/>
              <w:bottom w:val="single" w:color="000000" w:sz="6" w:space="0"/>
              <w:right w:val="nil"/>
            </w:tcBorders>
            <w:vAlign w:val="center"/>
          </w:tcPr>
          <w:p w14:paraId="51F1DD79">
            <w:pPr>
              <w:jc w:val="center"/>
              <w:rPr>
                <w:rFonts w:asciiTheme="minorEastAsia" w:hAnsiTheme="minorEastAsia" w:eastAsiaTheme="minorEastAsia"/>
                <w:bCs/>
                <w:color w:val="000000"/>
                <w:sz w:val="18"/>
                <w:szCs w:val="18"/>
              </w:rPr>
            </w:pPr>
            <w:r>
              <w:rPr>
                <w:rFonts w:hint="eastAsia" w:ascii="微软雅黑" w:hAnsi="微软雅黑" w:eastAsia="微软雅黑" w:cs="微软雅黑"/>
                <w:bCs/>
                <w:color w:val="000000"/>
                <w:sz w:val="18"/>
                <w:szCs w:val="18"/>
              </w:rPr>
              <w:t>&gt;</w:t>
            </w:r>
            <w:r>
              <w:rPr>
                <w:rFonts w:hint="eastAsia" w:asciiTheme="minorEastAsia" w:hAnsiTheme="minorEastAsia" w:eastAsiaTheme="minorEastAsia"/>
                <w:bCs/>
                <w:color w:val="000000"/>
                <w:sz w:val="18"/>
                <w:szCs w:val="18"/>
                <w:lang w:val="en-US" w:eastAsia="zh-CN"/>
              </w:rPr>
              <w:t>=5次</w:t>
            </w:r>
          </w:p>
        </w:tc>
      </w:tr>
      <w:tr w14:paraId="08D5C0F8">
        <w:tblPrEx>
          <w:tblCellMar>
            <w:top w:w="0" w:type="dxa"/>
            <w:left w:w="108" w:type="dxa"/>
            <w:bottom w:w="0" w:type="dxa"/>
            <w:right w:w="108" w:type="dxa"/>
          </w:tblCellMar>
        </w:tblPrEx>
        <w:trPr>
          <w:cantSplit/>
          <w:trHeight w:val="20" w:hRule="atLeast"/>
          <w:jc w:val="center"/>
        </w:trPr>
        <w:tc>
          <w:tcPr>
            <w:tcW w:w="639" w:type="dxa"/>
            <w:vMerge w:val="continue"/>
            <w:tcBorders>
              <w:left w:val="nil"/>
              <w:right w:val="single" w:color="000000" w:sz="6" w:space="0"/>
            </w:tcBorders>
            <w:vAlign w:val="center"/>
          </w:tcPr>
          <w:p w14:paraId="345B9195">
            <w:pPr>
              <w:jc w:val="center"/>
              <w:rPr>
                <w:rFonts w:asciiTheme="minorEastAsia" w:hAnsiTheme="minorEastAsia" w:eastAsiaTheme="minorEastAsia"/>
                <w:bCs/>
                <w:color w:val="000000"/>
                <w:sz w:val="18"/>
                <w:szCs w:val="18"/>
              </w:rPr>
            </w:pPr>
          </w:p>
        </w:tc>
        <w:tc>
          <w:tcPr>
            <w:tcW w:w="1625" w:type="dxa"/>
            <w:vMerge w:val="continue"/>
            <w:tcBorders>
              <w:left w:val="single" w:color="000000" w:sz="6" w:space="0"/>
              <w:bottom w:val="single" w:color="000000" w:sz="6" w:space="0"/>
              <w:right w:val="single" w:color="000000" w:sz="6" w:space="0"/>
            </w:tcBorders>
            <w:vAlign w:val="center"/>
          </w:tcPr>
          <w:p w14:paraId="5AE7D5AF">
            <w:pPr>
              <w:jc w:val="center"/>
              <w:rPr>
                <w:rFonts w:asciiTheme="minorEastAsia" w:hAnsiTheme="minorEastAsia" w:eastAsiaTheme="minorEastAsia"/>
                <w:bCs/>
                <w:color w:val="000000"/>
                <w:sz w:val="18"/>
                <w:szCs w:val="18"/>
              </w:rPr>
            </w:pPr>
          </w:p>
        </w:tc>
        <w:tc>
          <w:tcPr>
            <w:tcW w:w="1663" w:type="dxa"/>
            <w:gridSpan w:val="2"/>
            <w:vMerge w:val="continue"/>
            <w:tcBorders>
              <w:left w:val="single" w:color="000000" w:sz="6" w:space="0"/>
              <w:bottom w:val="single" w:color="000000" w:sz="6" w:space="0"/>
              <w:right w:val="single" w:color="000000" w:sz="6" w:space="0"/>
            </w:tcBorders>
            <w:vAlign w:val="center"/>
          </w:tcPr>
          <w:p w14:paraId="266EB32F">
            <w:pPr>
              <w:jc w:val="center"/>
              <w:rPr>
                <w:rFonts w:asciiTheme="minorEastAsia" w:hAnsiTheme="minorEastAsia" w:eastAsiaTheme="minorEastAsia"/>
                <w:bCs/>
                <w:color w:val="000000"/>
                <w:sz w:val="18"/>
                <w:szCs w:val="18"/>
              </w:rPr>
            </w:pPr>
          </w:p>
        </w:tc>
        <w:tc>
          <w:tcPr>
            <w:tcW w:w="2012" w:type="dxa"/>
            <w:tcBorders>
              <w:top w:val="single" w:color="000000" w:sz="6" w:space="0"/>
              <w:left w:val="single" w:color="000000" w:sz="6" w:space="0"/>
              <w:bottom w:val="single" w:color="000000" w:sz="6" w:space="0"/>
              <w:right w:val="single" w:color="000000" w:sz="6" w:space="0"/>
            </w:tcBorders>
            <w:vAlign w:val="center"/>
          </w:tcPr>
          <w:p w14:paraId="0D948C78">
            <w:pPr>
              <w:jc w:val="center"/>
              <w:rPr>
                <w:color w:val="000000"/>
                <w:spacing w:val="0"/>
                <w:w w:val="100"/>
                <w:position w:val="0"/>
                <w:sz w:val="18"/>
                <w:szCs w:val="18"/>
              </w:rPr>
            </w:pPr>
            <w:r>
              <w:rPr>
                <w:color w:val="000000"/>
                <w:spacing w:val="0"/>
                <w:w w:val="100"/>
                <w:position w:val="0"/>
                <w:sz w:val="18"/>
                <w:szCs w:val="18"/>
              </w:rPr>
              <w:t>政务公开</w:t>
            </w:r>
            <w:r>
              <w:rPr>
                <w:rFonts w:hint="eastAsia"/>
                <w:color w:val="000000"/>
                <w:spacing w:val="0"/>
                <w:w w:val="100"/>
                <w:position w:val="0"/>
                <w:sz w:val="18"/>
                <w:szCs w:val="18"/>
                <w:lang w:eastAsia="zh-CN"/>
              </w:rPr>
              <w:t>和</w:t>
            </w:r>
            <w:r>
              <w:rPr>
                <w:color w:val="000000"/>
                <w:spacing w:val="0"/>
                <w:w w:val="100"/>
                <w:position w:val="0"/>
                <w:sz w:val="18"/>
                <w:szCs w:val="18"/>
              </w:rPr>
              <w:t>信息公开</w:t>
            </w:r>
          </w:p>
        </w:tc>
        <w:tc>
          <w:tcPr>
            <w:tcW w:w="2801" w:type="dxa"/>
            <w:gridSpan w:val="2"/>
            <w:tcBorders>
              <w:top w:val="single" w:color="000000" w:sz="6" w:space="0"/>
              <w:left w:val="single" w:color="000000" w:sz="6" w:space="0"/>
              <w:bottom w:val="single" w:color="000000" w:sz="6" w:space="0"/>
              <w:right w:val="nil"/>
            </w:tcBorders>
            <w:vAlign w:val="center"/>
          </w:tcPr>
          <w:p w14:paraId="0D69A221">
            <w:pPr>
              <w:jc w:val="center"/>
              <w:rPr>
                <w:rFonts w:hint="default" w:ascii="微软雅黑" w:hAnsi="微软雅黑" w:eastAsia="微软雅黑" w:cs="微软雅黑"/>
                <w:bCs/>
                <w:color w:val="000000"/>
                <w:sz w:val="18"/>
                <w:szCs w:val="18"/>
                <w:lang w:val="en-US"/>
              </w:rPr>
            </w:pPr>
            <w:r>
              <w:rPr>
                <w:rFonts w:hint="eastAsia" w:ascii="微软雅黑" w:hAnsi="微软雅黑" w:eastAsia="微软雅黑" w:cs="微软雅黑"/>
                <w:bCs/>
                <w:color w:val="000000"/>
                <w:sz w:val="18"/>
                <w:szCs w:val="18"/>
              </w:rPr>
              <w:t>&gt;</w:t>
            </w:r>
            <w:r>
              <w:rPr>
                <w:rFonts w:hint="eastAsia" w:asciiTheme="minorEastAsia" w:hAnsiTheme="minorEastAsia" w:eastAsiaTheme="minorEastAsia"/>
                <w:bCs/>
                <w:color w:val="000000"/>
                <w:sz w:val="18"/>
                <w:szCs w:val="18"/>
                <w:lang w:val="en-US" w:eastAsia="zh-CN"/>
              </w:rPr>
              <w:t>=100次</w:t>
            </w:r>
          </w:p>
        </w:tc>
      </w:tr>
      <w:tr w14:paraId="0C86A232">
        <w:tblPrEx>
          <w:tblCellMar>
            <w:top w:w="0" w:type="dxa"/>
            <w:left w:w="108" w:type="dxa"/>
            <w:bottom w:w="0" w:type="dxa"/>
            <w:right w:w="108" w:type="dxa"/>
          </w:tblCellMar>
        </w:tblPrEx>
        <w:trPr>
          <w:cantSplit/>
          <w:trHeight w:val="20" w:hRule="atLeast"/>
          <w:jc w:val="center"/>
        </w:trPr>
        <w:tc>
          <w:tcPr>
            <w:tcW w:w="639" w:type="dxa"/>
            <w:vMerge w:val="continue"/>
            <w:tcBorders>
              <w:left w:val="nil"/>
              <w:right w:val="single" w:color="000000" w:sz="6" w:space="0"/>
            </w:tcBorders>
            <w:vAlign w:val="center"/>
          </w:tcPr>
          <w:p w14:paraId="372843C5">
            <w:pPr>
              <w:jc w:val="center"/>
              <w:rPr>
                <w:rFonts w:asciiTheme="minorEastAsia" w:hAnsiTheme="minorEastAsia" w:eastAsiaTheme="minorEastAsia"/>
                <w:bCs/>
                <w:color w:val="000000"/>
                <w:sz w:val="18"/>
                <w:szCs w:val="18"/>
              </w:rPr>
            </w:pPr>
          </w:p>
        </w:tc>
        <w:tc>
          <w:tcPr>
            <w:tcW w:w="1625" w:type="dxa"/>
            <w:tcBorders>
              <w:top w:val="single" w:color="000000" w:sz="6" w:space="0"/>
              <w:left w:val="single" w:color="000000" w:sz="6" w:space="0"/>
              <w:bottom w:val="single" w:color="000000" w:sz="6" w:space="0"/>
              <w:right w:val="single" w:color="000000" w:sz="6" w:space="0"/>
            </w:tcBorders>
            <w:vAlign w:val="center"/>
          </w:tcPr>
          <w:p w14:paraId="4503015E">
            <w:pPr>
              <w:jc w:val="center"/>
              <w:rPr>
                <w:rFonts w:asciiTheme="minorEastAsia" w:hAnsiTheme="minorEastAsia" w:eastAsiaTheme="minorEastAsia"/>
                <w:bCs/>
                <w:color w:val="000000"/>
                <w:sz w:val="18"/>
                <w:szCs w:val="18"/>
              </w:rPr>
            </w:pPr>
            <w:r>
              <w:rPr>
                <w:rFonts w:hint="eastAsia" w:asciiTheme="minorEastAsia" w:hAnsiTheme="minorEastAsia" w:eastAsiaTheme="minorEastAsia"/>
                <w:bCs/>
                <w:color w:val="000000"/>
                <w:sz w:val="18"/>
                <w:szCs w:val="18"/>
              </w:rPr>
              <w:t>履职效果</w:t>
            </w:r>
          </w:p>
        </w:tc>
        <w:tc>
          <w:tcPr>
            <w:tcW w:w="1663" w:type="dxa"/>
            <w:gridSpan w:val="2"/>
            <w:tcBorders>
              <w:top w:val="single" w:color="000000" w:sz="6" w:space="0"/>
              <w:left w:val="single" w:color="000000" w:sz="6" w:space="0"/>
              <w:bottom w:val="single" w:color="000000" w:sz="6" w:space="0"/>
              <w:right w:val="single" w:color="000000" w:sz="6" w:space="0"/>
            </w:tcBorders>
            <w:vAlign w:val="center"/>
          </w:tcPr>
          <w:p w14:paraId="76D03F48">
            <w:pPr>
              <w:jc w:val="center"/>
              <w:rPr>
                <w:rFonts w:hint="eastAsia" w:asciiTheme="minorEastAsia" w:hAnsiTheme="minorEastAsia" w:eastAsiaTheme="minorEastAsia"/>
                <w:bCs/>
                <w:color w:val="000000"/>
                <w:sz w:val="18"/>
                <w:szCs w:val="18"/>
                <w:lang w:eastAsia="zh-CN"/>
              </w:rPr>
            </w:pPr>
            <w:r>
              <w:rPr>
                <w:rFonts w:hint="eastAsia" w:asciiTheme="minorEastAsia" w:hAnsiTheme="minorEastAsia" w:eastAsiaTheme="minorEastAsia"/>
                <w:bCs/>
                <w:color w:val="000000"/>
                <w:sz w:val="18"/>
                <w:szCs w:val="18"/>
                <w:lang w:eastAsia="zh-CN"/>
              </w:rPr>
              <w:t>服务对象满意度</w:t>
            </w:r>
          </w:p>
        </w:tc>
        <w:tc>
          <w:tcPr>
            <w:tcW w:w="3375" w:type="dxa"/>
            <w:gridSpan w:val="2"/>
            <w:tcBorders>
              <w:top w:val="single" w:color="000000" w:sz="6" w:space="0"/>
              <w:left w:val="single" w:color="000000" w:sz="6" w:space="0"/>
              <w:bottom w:val="single" w:color="000000" w:sz="6" w:space="0"/>
              <w:right w:val="single" w:color="000000" w:sz="6" w:space="0"/>
            </w:tcBorders>
            <w:vAlign w:val="center"/>
          </w:tcPr>
          <w:p w14:paraId="7A8D29EB">
            <w:pPr>
              <w:jc w:val="center"/>
              <w:rPr>
                <w:rFonts w:hint="eastAsia" w:eastAsia="宋体"/>
                <w:color w:val="000000"/>
                <w:spacing w:val="0"/>
                <w:w w:val="100"/>
                <w:position w:val="0"/>
                <w:sz w:val="18"/>
                <w:szCs w:val="18"/>
                <w:lang w:eastAsia="zh-CN"/>
              </w:rPr>
            </w:pPr>
            <w:r>
              <w:rPr>
                <w:rFonts w:hint="eastAsia"/>
                <w:color w:val="000000"/>
                <w:spacing w:val="0"/>
                <w:w w:val="100"/>
                <w:position w:val="0"/>
                <w:sz w:val="18"/>
                <w:szCs w:val="18"/>
                <w:lang w:eastAsia="zh-CN"/>
              </w:rPr>
              <w:t>政府机关人员满意度</w:t>
            </w:r>
          </w:p>
        </w:tc>
        <w:tc>
          <w:tcPr>
            <w:tcW w:w="1438" w:type="dxa"/>
            <w:tcBorders>
              <w:top w:val="single" w:color="000000" w:sz="6" w:space="0"/>
              <w:left w:val="single" w:color="000000" w:sz="6" w:space="0"/>
              <w:bottom w:val="single" w:color="000000" w:sz="6" w:space="0"/>
              <w:right w:val="single" w:color="000000" w:sz="6" w:space="0"/>
            </w:tcBorders>
            <w:vAlign w:val="center"/>
          </w:tcPr>
          <w:p w14:paraId="20E42137">
            <w:pPr>
              <w:jc w:val="center"/>
              <w:rPr>
                <w:rFonts w:hint="default" w:ascii="微软雅黑" w:hAnsi="微软雅黑" w:eastAsia="微软雅黑" w:cs="微软雅黑"/>
                <w:bCs/>
                <w:color w:val="000000"/>
                <w:sz w:val="18"/>
                <w:szCs w:val="18"/>
                <w:lang w:val="en-US"/>
              </w:rPr>
            </w:pPr>
            <w:r>
              <w:rPr>
                <w:rFonts w:hint="eastAsia" w:ascii="微软雅黑" w:hAnsi="微软雅黑" w:eastAsia="微软雅黑" w:cs="微软雅黑"/>
                <w:bCs/>
                <w:color w:val="000000"/>
                <w:sz w:val="18"/>
                <w:szCs w:val="18"/>
              </w:rPr>
              <w:t>&gt;</w:t>
            </w:r>
            <w:r>
              <w:rPr>
                <w:rFonts w:hint="eastAsia" w:asciiTheme="minorEastAsia" w:hAnsiTheme="minorEastAsia" w:eastAsiaTheme="minorEastAsia"/>
                <w:bCs/>
                <w:color w:val="000000"/>
                <w:sz w:val="18"/>
                <w:szCs w:val="18"/>
                <w:lang w:val="en-US" w:eastAsia="zh-CN"/>
              </w:rPr>
              <w:t>=98</w:t>
            </w:r>
          </w:p>
        </w:tc>
      </w:tr>
      <w:tr w14:paraId="4A0FCEF7">
        <w:tblPrEx>
          <w:tblCellMar>
            <w:top w:w="0" w:type="dxa"/>
            <w:left w:w="108" w:type="dxa"/>
            <w:bottom w:w="0" w:type="dxa"/>
            <w:right w:w="108" w:type="dxa"/>
          </w:tblCellMar>
        </w:tblPrEx>
        <w:trPr>
          <w:cantSplit/>
          <w:trHeight w:val="20" w:hRule="atLeast"/>
          <w:jc w:val="center"/>
        </w:trPr>
        <w:tc>
          <w:tcPr>
            <w:tcW w:w="639" w:type="dxa"/>
            <w:vMerge w:val="continue"/>
            <w:tcBorders>
              <w:left w:val="nil"/>
              <w:right w:val="single" w:color="000000" w:sz="6" w:space="0"/>
            </w:tcBorders>
            <w:vAlign w:val="center"/>
          </w:tcPr>
          <w:p w14:paraId="507E56B5">
            <w:pPr>
              <w:jc w:val="center"/>
              <w:rPr>
                <w:rFonts w:asciiTheme="minorEastAsia" w:hAnsiTheme="minorEastAsia" w:eastAsiaTheme="minorEastAsia"/>
                <w:bCs/>
                <w:color w:val="000000"/>
                <w:sz w:val="18"/>
                <w:szCs w:val="18"/>
              </w:rPr>
            </w:pPr>
          </w:p>
        </w:tc>
        <w:tc>
          <w:tcPr>
            <w:tcW w:w="1625" w:type="dxa"/>
            <w:vMerge w:val="restart"/>
            <w:tcBorders>
              <w:top w:val="single" w:color="000000" w:sz="6" w:space="0"/>
              <w:left w:val="single" w:color="000000" w:sz="6" w:space="0"/>
              <w:bottom w:val="single" w:color="000000" w:sz="6" w:space="0"/>
              <w:right w:val="single" w:color="000000" w:sz="6" w:space="0"/>
            </w:tcBorders>
            <w:vAlign w:val="center"/>
          </w:tcPr>
          <w:p w14:paraId="45E908E0">
            <w:pPr>
              <w:jc w:val="center"/>
              <w:rPr>
                <w:rFonts w:asciiTheme="minorEastAsia" w:hAnsiTheme="minorEastAsia" w:eastAsiaTheme="minorEastAsia"/>
                <w:bCs/>
                <w:color w:val="000000"/>
                <w:sz w:val="18"/>
                <w:szCs w:val="18"/>
              </w:rPr>
            </w:pPr>
            <w:r>
              <w:rPr>
                <w:rFonts w:hint="eastAsia" w:asciiTheme="minorEastAsia" w:hAnsiTheme="minorEastAsia" w:eastAsiaTheme="minorEastAsia"/>
                <w:bCs/>
                <w:color w:val="000000"/>
                <w:sz w:val="18"/>
                <w:szCs w:val="18"/>
              </w:rPr>
              <w:t>能力建设</w:t>
            </w:r>
          </w:p>
        </w:tc>
        <w:tc>
          <w:tcPr>
            <w:tcW w:w="1663" w:type="dxa"/>
            <w:gridSpan w:val="2"/>
            <w:vMerge w:val="restart"/>
            <w:tcBorders>
              <w:top w:val="single" w:color="000000" w:sz="6" w:space="0"/>
              <w:left w:val="single" w:color="000000" w:sz="6" w:space="0"/>
              <w:bottom w:val="single" w:color="000000" w:sz="6" w:space="0"/>
              <w:right w:val="single" w:color="000000" w:sz="6" w:space="0"/>
            </w:tcBorders>
            <w:vAlign w:val="center"/>
          </w:tcPr>
          <w:p w14:paraId="5E4F13C7">
            <w:pPr>
              <w:jc w:val="center"/>
              <w:rPr>
                <w:rFonts w:hint="eastAsia" w:asciiTheme="minorEastAsia" w:hAnsiTheme="minorEastAsia" w:eastAsiaTheme="minorEastAsia"/>
                <w:bCs/>
                <w:color w:val="000000"/>
                <w:sz w:val="18"/>
                <w:szCs w:val="18"/>
                <w:lang w:eastAsia="zh-CN"/>
              </w:rPr>
            </w:pPr>
            <w:r>
              <w:rPr>
                <w:rFonts w:hint="eastAsia" w:asciiTheme="minorEastAsia" w:hAnsiTheme="minorEastAsia" w:eastAsiaTheme="minorEastAsia"/>
                <w:bCs/>
                <w:color w:val="000000"/>
                <w:sz w:val="18"/>
                <w:szCs w:val="18"/>
                <w:lang w:eastAsia="zh-CN"/>
              </w:rPr>
              <w:t>长效管理</w:t>
            </w:r>
          </w:p>
        </w:tc>
        <w:tc>
          <w:tcPr>
            <w:tcW w:w="3375" w:type="dxa"/>
            <w:gridSpan w:val="2"/>
            <w:tcBorders>
              <w:top w:val="single" w:color="000000" w:sz="6" w:space="0"/>
              <w:left w:val="single" w:color="000000" w:sz="6" w:space="0"/>
              <w:bottom w:val="single" w:color="000000" w:sz="6" w:space="0"/>
              <w:right w:val="single" w:color="000000" w:sz="6" w:space="0"/>
            </w:tcBorders>
            <w:vAlign w:val="center"/>
          </w:tcPr>
          <w:p w14:paraId="0EF3D7C4">
            <w:pPr>
              <w:jc w:val="center"/>
              <w:rPr>
                <w:rFonts w:hint="eastAsia" w:asciiTheme="minorEastAsia" w:hAnsiTheme="minorEastAsia" w:eastAsiaTheme="minorEastAsia"/>
                <w:bCs/>
                <w:color w:val="000000"/>
                <w:sz w:val="18"/>
                <w:szCs w:val="18"/>
                <w:lang w:eastAsia="zh-CN"/>
              </w:rPr>
            </w:pPr>
            <w:r>
              <w:rPr>
                <w:rFonts w:hint="eastAsia" w:asciiTheme="minorEastAsia" w:hAnsiTheme="minorEastAsia" w:eastAsiaTheme="minorEastAsia"/>
                <w:bCs/>
                <w:color w:val="000000"/>
                <w:sz w:val="18"/>
                <w:szCs w:val="18"/>
                <w:lang w:eastAsia="zh-CN"/>
              </w:rPr>
              <w:t>管理机制完备性</w:t>
            </w:r>
          </w:p>
        </w:tc>
        <w:tc>
          <w:tcPr>
            <w:tcW w:w="1438" w:type="dxa"/>
            <w:tcBorders>
              <w:top w:val="single" w:color="000000" w:sz="6" w:space="0"/>
              <w:left w:val="single" w:color="000000" w:sz="6" w:space="0"/>
              <w:bottom w:val="single" w:color="000000" w:sz="6" w:space="0"/>
              <w:right w:val="single" w:color="000000" w:sz="6" w:space="0"/>
            </w:tcBorders>
            <w:vAlign w:val="center"/>
          </w:tcPr>
          <w:p w14:paraId="1B335E13">
            <w:pPr>
              <w:jc w:val="center"/>
              <w:rPr>
                <w:rFonts w:hint="eastAsia" w:asciiTheme="minorEastAsia" w:hAnsiTheme="minorEastAsia" w:eastAsiaTheme="minorEastAsia"/>
                <w:bCs/>
                <w:color w:val="000000"/>
                <w:sz w:val="18"/>
                <w:szCs w:val="18"/>
                <w:lang w:eastAsia="zh-CN"/>
              </w:rPr>
            </w:pPr>
            <w:r>
              <w:rPr>
                <w:rFonts w:hint="eastAsia" w:asciiTheme="minorEastAsia" w:hAnsiTheme="minorEastAsia" w:eastAsiaTheme="minorEastAsia"/>
                <w:bCs/>
                <w:color w:val="000000"/>
                <w:sz w:val="18"/>
                <w:szCs w:val="18"/>
                <w:lang w:eastAsia="zh-CN"/>
              </w:rPr>
              <w:t>健全</w:t>
            </w:r>
          </w:p>
        </w:tc>
      </w:tr>
      <w:tr w14:paraId="18B867D6">
        <w:tblPrEx>
          <w:tblCellMar>
            <w:top w:w="0" w:type="dxa"/>
            <w:left w:w="108" w:type="dxa"/>
            <w:bottom w:w="0" w:type="dxa"/>
            <w:right w:w="108" w:type="dxa"/>
          </w:tblCellMar>
        </w:tblPrEx>
        <w:trPr>
          <w:cantSplit/>
          <w:trHeight w:val="20" w:hRule="atLeast"/>
          <w:jc w:val="center"/>
        </w:trPr>
        <w:tc>
          <w:tcPr>
            <w:tcW w:w="639" w:type="dxa"/>
            <w:vMerge w:val="continue"/>
            <w:tcBorders>
              <w:left w:val="nil"/>
              <w:right w:val="single" w:color="000000" w:sz="6" w:space="0"/>
            </w:tcBorders>
            <w:vAlign w:val="center"/>
          </w:tcPr>
          <w:p w14:paraId="55546CCC">
            <w:pPr>
              <w:jc w:val="center"/>
              <w:rPr>
                <w:rFonts w:asciiTheme="minorEastAsia" w:hAnsiTheme="minorEastAsia" w:eastAsiaTheme="minorEastAsia"/>
                <w:bCs/>
                <w:color w:val="000000"/>
                <w:sz w:val="18"/>
                <w:szCs w:val="18"/>
              </w:rPr>
            </w:pPr>
          </w:p>
        </w:tc>
        <w:tc>
          <w:tcPr>
            <w:tcW w:w="1625" w:type="dxa"/>
            <w:vMerge w:val="continue"/>
            <w:tcBorders>
              <w:top w:val="single" w:color="000000" w:sz="6" w:space="0"/>
              <w:left w:val="single" w:color="000000" w:sz="6" w:space="0"/>
              <w:bottom w:val="single" w:color="000000" w:sz="6" w:space="0"/>
              <w:right w:val="single" w:color="000000" w:sz="6" w:space="0"/>
            </w:tcBorders>
            <w:vAlign w:val="center"/>
          </w:tcPr>
          <w:p w14:paraId="140E5610">
            <w:pPr>
              <w:jc w:val="center"/>
              <w:rPr>
                <w:rFonts w:asciiTheme="minorEastAsia" w:hAnsiTheme="minorEastAsia" w:eastAsiaTheme="minorEastAsia"/>
                <w:bCs/>
                <w:color w:val="000000"/>
                <w:sz w:val="18"/>
                <w:szCs w:val="18"/>
              </w:rPr>
            </w:pPr>
          </w:p>
        </w:tc>
        <w:tc>
          <w:tcPr>
            <w:tcW w:w="1663" w:type="dxa"/>
            <w:gridSpan w:val="2"/>
            <w:vMerge w:val="continue"/>
            <w:tcBorders>
              <w:top w:val="single" w:color="000000" w:sz="6" w:space="0"/>
              <w:left w:val="single" w:color="000000" w:sz="6" w:space="0"/>
              <w:bottom w:val="single" w:color="000000" w:sz="6" w:space="0"/>
              <w:right w:val="single" w:color="000000" w:sz="6" w:space="0"/>
            </w:tcBorders>
            <w:vAlign w:val="center"/>
          </w:tcPr>
          <w:p w14:paraId="06E8FEAD">
            <w:pPr>
              <w:jc w:val="center"/>
              <w:rPr>
                <w:rFonts w:asciiTheme="minorEastAsia" w:hAnsiTheme="minorEastAsia" w:eastAsiaTheme="minorEastAsia"/>
                <w:bCs/>
                <w:color w:val="000000"/>
                <w:sz w:val="18"/>
                <w:szCs w:val="18"/>
              </w:rPr>
            </w:pPr>
          </w:p>
        </w:tc>
        <w:tc>
          <w:tcPr>
            <w:tcW w:w="3375" w:type="dxa"/>
            <w:gridSpan w:val="2"/>
            <w:tcBorders>
              <w:top w:val="single" w:color="000000" w:sz="6" w:space="0"/>
              <w:left w:val="single" w:color="000000" w:sz="6" w:space="0"/>
              <w:bottom w:val="single" w:color="000000" w:sz="6" w:space="0"/>
              <w:right w:val="single" w:color="000000" w:sz="6" w:space="0"/>
            </w:tcBorders>
            <w:vAlign w:val="center"/>
          </w:tcPr>
          <w:p w14:paraId="29F5C58E">
            <w:pPr>
              <w:jc w:val="center"/>
              <w:rPr>
                <w:rFonts w:hint="eastAsia" w:asciiTheme="minorEastAsia" w:hAnsiTheme="minorEastAsia" w:eastAsiaTheme="minorEastAsia"/>
                <w:bCs/>
                <w:color w:val="000000"/>
                <w:sz w:val="18"/>
                <w:szCs w:val="18"/>
                <w:lang w:eastAsia="zh-CN"/>
              </w:rPr>
            </w:pPr>
            <w:r>
              <w:rPr>
                <w:rFonts w:hint="eastAsia" w:asciiTheme="minorEastAsia" w:hAnsiTheme="minorEastAsia" w:eastAsiaTheme="minorEastAsia"/>
                <w:bCs/>
                <w:color w:val="000000"/>
                <w:sz w:val="18"/>
                <w:szCs w:val="18"/>
                <w:lang w:eastAsia="zh-CN"/>
              </w:rPr>
              <w:t>政务干部综合能力</w:t>
            </w:r>
          </w:p>
        </w:tc>
        <w:tc>
          <w:tcPr>
            <w:tcW w:w="1438" w:type="dxa"/>
            <w:tcBorders>
              <w:top w:val="single" w:color="000000" w:sz="6" w:space="0"/>
              <w:left w:val="single" w:color="000000" w:sz="6" w:space="0"/>
              <w:bottom w:val="single" w:color="000000" w:sz="6" w:space="0"/>
              <w:right w:val="single" w:color="000000" w:sz="6" w:space="0"/>
            </w:tcBorders>
            <w:vAlign w:val="center"/>
          </w:tcPr>
          <w:p w14:paraId="28E1AB19">
            <w:pPr>
              <w:jc w:val="center"/>
              <w:rPr>
                <w:rFonts w:hint="eastAsia" w:asciiTheme="minorEastAsia" w:hAnsiTheme="minorEastAsia" w:eastAsiaTheme="minorEastAsia"/>
                <w:bCs/>
                <w:color w:val="000000"/>
                <w:sz w:val="18"/>
                <w:szCs w:val="18"/>
                <w:lang w:eastAsia="zh-CN"/>
              </w:rPr>
            </w:pPr>
            <w:r>
              <w:rPr>
                <w:rFonts w:hint="eastAsia" w:asciiTheme="minorEastAsia" w:hAnsiTheme="minorEastAsia" w:eastAsiaTheme="minorEastAsia"/>
                <w:bCs/>
                <w:color w:val="000000"/>
                <w:sz w:val="18"/>
                <w:szCs w:val="18"/>
                <w:lang w:eastAsia="zh-CN"/>
              </w:rPr>
              <w:t>持续提升</w:t>
            </w:r>
          </w:p>
        </w:tc>
      </w:tr>
      <w:tr w14:paraId="3C464AD9">
        <w:tblPrEx>
          <w:tblCellMar>
            <w:top w:w="0" w:type="dxa"/>
            <w:left w:w="108" w:type="dxa"/>
            <w:bottom w:w="0" w:type="dxa"/>
            <w:right w:w="108" w:type="dxa"/>
          </w:tblCellMar>
        </w:tblPrEx>
        <w:trPr>
          <w:cantSplit/>
          <w:trHeight w:val="20" w:hRule="atLeast"/>
          <w:jc w:val="center"/>
        </w:trPr>
        <w:tc>
          <w:tcPr>
            <w:tcW w:w="639" w:type="dxa"/>
            <w:vMerge w:val="continue"/>
            <w:tcBorders>
              <w:left w:val="nil"/>
              <w:bottom w:val="single" w:color="000000" w:sz="6" w:space="0"/>
              <w:right w:val="single" w:color="000000" w:sz="6" w:space="0"/>
              <w:tl2br w:val="nil"/>
              <w:tr2bl w:val="nil"/>
            </w:tcBorders>
            <w:vAlign w:val="center"/>
          </w:tcPr>
          <w:p w14:paraId="2CA1F43F">
            <w:pPr>
              <w:jc w:val="center"/>
              <w:rPr>
                <w:rFonts w:asciiTheme="minorEastAsia" w:hAnsiTheme="minorEastAsia" w:eastAsiaTheme="minorEastAsia"/>
                <w:bCs/>
                <w:color w:val="000000"/>
                <w:sz w:val="18"/>
                <w:szCs w:val="18"/>
              </w:rPr>
            </w:pPr>
          </w:p>
        </w:tc>
        <w:tc>
          <w:tcPr>
            <w:tcW w:w="1625" w:type="dxa"/>
            <w:vMerge w:val="continue"/>
            <w:tcBorders>
              <w:top w:val="single" w:color="000000" w:sz="6" w:space="0"/>
              <w:left w:val="single" w:color="000000" w:sz="6" w:space="0"/>
              <w:bottom w:val="single" w:color="000000" w:sz="6" w:space="0"/>
              <w:right w:val="single" w:color="000000" w:sz="6" w:space="0"/>
            </w:tcBorders>
            <w:vAlign w:val="center"/>
          </w:tcPr>
          <w:p w14:paraId="285B9A0C">
            <w:pPr>
              <w:jc w:val="center"/>
              <w:rPr>
                <w:rFonts w:asciiTheme="minorEastAsia" w:hAnsiTheme="minorEastAsia" w:eastAsiaTheme="minorEastAsia"/>
                <w:bCs/>
                <w:color w:val="000000"/>
                <w:sz w:val="18"/>
                <w:szCs w:val="18"/>
              </w:rPr>
            </w:pPr>
          </w:p>
        </w:tc>
        <w:tc>
          <w:tcPr>
            <w:tcW w:w="1663" w:type="dxa"/>
            <w:gridSpan w:val="2"/>
            <w:tcBorders>
              <w:top w:val="single" w:color="000000" w:sz="6" w:space="0"/>
              <w:left w:val="single" w:color="000000" w:sz="6" w:space="0"/>
              <w:bottom w:val="single" w:color="000000" w:sz="6" w:space="0"/>
              <w:right w:val="single" w:color="000000" w:sz="6" w:space="0"/>
            </w:tcBorders>
            <w:vAlign w:val="center"/>
          </w:tcPr>
          <w:p w14:paraId="5B00D7A5">
            <w:pPr>
              <w:jc w:val="center"/>
              <w:rPr>
                <w:rFonts w:hint="eastAsia" w:asciiTheme="minorEastAsia" w:hAnsiTheme="minorEastAsia" w:eastAsiaTheme="minorEastAsia"/>
                <w:bCs/>
                <w:color w:val="000000"/>
                <w:sz w:val="18"/>
                <w:szCs w:val="18"/>
                <w:lang w:eastAsia="zh-CN"/>
              </w:rPr>
            </w:pPr>
            <w:r>
              <w:rPr>
                <w:rFonts w:hint="eastAsia" w:asciiTheme="minorEastAsia" w:hAnsiTheme="minorEastAsia" w:eastAsiaTheme="minorEastAsia"/>
                <w:bCs/>
                <w:color w:val="000000"/>
                <w:sz w:val="18"/>
                <w:szCs w:val="18"/>
                <w:lang w:eastAsia="zh-CN"/>
              </w:rPr>
              <w:t>档案管理</w:t>
            </w:r>
          </w:p>
        </w:tc>
        <w:tc>
          <w:tcPr>
            <w:tcW w:w="3375" w:type="dxa"/>
            <w:gridSpan w:val="2"/>
            <w:tcBorders>
              <w:top w:val="single" w:color="000000" w:sz="6" w:space="0"/>
              <w:left w:val="single" w:color="000000" w:sz="6" w:space="0"/>
              <w:bottom w:val="single" w:color="000000" w:sz="6" w:space="0"/>
              <w:right w:val="single" w:color="000000" w:sz="6" w:space="0"/>
            </w:tcBorders>
            <w:vAlign w:val="center"/>
          </w:tcPr>
          <w:p w14:paraId="77AC0F90">
            <w:pPr>
              <w:jc w:val="center"/>
              <w:rPr>
                <w:rFonts w:hint="eastAsia" w:asciiTheme="minorEastAsia" w:hAnsiTheme="minorEastAsia" w:eastAsiaTheme="minorEastAsia"/>
                <w:bCs/>
                <w:color w:val="000000"/>
                <w:sz w:val="18"/>
                <w:szCs w:val="18"/>
                <w:lang w:eastAsia="zh-CN"/>
              </w:rPr>
            </w:pPr>
            <w:r>
              <w:rPr>
                <w:rFonts w:hint="eastAsia" w:asciiTheme="minorEastAsia" w:hAnsiTheme="minorEastAsia" w:eastAsiaTheme="minorEastAsia"/>
                <w:bCs/>
                <w:color w:val="000000"/>
                <w:sz w:val="18"/>
                <w:szCs w:val="18"/>
                <w:lang w:eastAsia="zh-CN"/>
              </w:rPr>
              <w:t>档案管理机制完备性</w:t>
            </w:r>
          </w:p>
        </w:tc>
        <w:tc>
          <w:tcPr>
            <w:tcW w:w="1438" w:type="dxa"/>
            <w:tcBorders>
              <w:top w:val="single" w:color="000000" w:sz="6" w:space="0"/>
              <w:left w:val="single" w:color="000000" w:sz="6" w:space="0"/>
              <w:bottom w:val="single" w:color="000000" w:sz="6" w:space="0"/>
              <w:right w:val="single" w:color="000000" w:sz="6" w:space="0"/>
            </w:tcBorders>
            <w:vAlign w:val="center"/>
          </w:tcPr>
          <w:p w14:paraId="645A6ADA">
            <w:pPr>
              <w:jc w:val="center"/>
              <w:rPr>
                <w:rFonts w:hint="eastAsia" w:asciiTheme="minorEastAsia" w:hAnsiTheme="minorEastAsia" w:eastAsiaTheme="minorEastAsia"/>
                <w:bCs/>
                <w:color w:val="000000"/>
                <w:sz w:val="18"/>
                <w:szCs w:val="18"/>
                <w:lang w:eastAsia="zh-CN"/>
              </w:rPr>
            </w:pPr>
            <w:r>
              <w:rPr>
                <w:rFonts w:hint="eastAsia" w:asciiTheme="minorEastAsia" w:hAnsiTheme="minorEastAsia" w:eastAsiaTheme="minorEastAsia"/>
                <w:bCs/>
                <w:color w:val="000000"/>
                <w:sz w:val="18"/>
                <w:szCs w:val="18"/>
                <w:lang w:eastAsia="zh-CN"/>
              </w:rPr>
              <w:t>健全</w:t>
            </w:r>
          </w:p>
        </w:tc>
      </w:tr>
    </w:tbl>
    <w:p w14:paraId="17EFE7DC"/>
    <w:p w14:paraId="2887F7BA">
      <w:pPr>
        <w:spacing w:line="560" w:lineRule="exact"/>
        <w:jc w:val="center"/>
        <w:rPr>
          <w:rFonts w:ascii="仿宋_GB2312" w:eastAsia="仿宋_GB2312"/>
          <w:b/>
          <w:sz w:val="28"/>
          <w:szCs w:val="28"/>
        </w:rPr>
      </w:pPr>
      <w:r>
        <w:rPr>
          <w:rFonts w:ascii="仿宋_GB2312" w:eastAsia="仿宋_GB2312"/>
          <w:b/>
          <w:sz w:val="28"/>
          <w:szCs w:val="28"/>
        </w:rPr>
        <w:br w:type="page"/>
      </w:r>
      <w:r>
        <w:rPr>
          <w:rFonts w:hint="eastAsia" w:ascii="仿宋_GB2312" w:eastAsia="仿宋_GB2312"/>
          <w:b/>
          <w:sz w:val="28"/>
          <w:szCs w:val="28"/>
        </w:rPr>
        <w:t>项目支出绩效目标表</w:t>
      </w:r>
    </w:p>
    <w:p w14:paraId="7F562A95">
      <w:pPr>
        <w:spacing w:line="560" w:lineRule="exact"/>
        <w:jc w:val="center"/>
        <w:rPr>
          <w:rFonts w:ascii="仿宋_GB2312" w:eastAsia="仿宋_GB2312"/>
          <w:b/>
          <w:sz w:val="24"/>
          <w:szCs w:val="24"/>
        </w:rPr>
      </w:pPr>
      <w:r>
        <w:rPr>
          <w:rFonts w:hint="eastAsia" w:ascii="仿宋_GB2312" w:eastAsia="仿宋_GB2312"/>
          <w:b/>
          <w:sz w:val="24"/>
          <w:szCs w:val="24"/>
        </w:rPr>
        <w:t>（202</w:t>
      </w:r>
      <w:r>
        <w:rPr>
          <w:rFonts w:hint="eastAsia" w:ascii="仿宋_GB2312" w:eastAsia="仿宋_GB2312"/>
          <w:b/>
          <w:sz w:val="24"/>
          <w:szCs w:val="24"/>
          <w:lang w:val="en-US" w:eastAsia="zh-CN"/>
        </w:rPr>
        <w:t>6</w:t>
      </w:r>
      <w:bookmarkStart w:id="0" w:name="_GoBack"/>
      <w:bookmarkEnd w:id="0"/>
      <w:r>
        <w:rPr>
          <w:rFonts w:hint="eastAsia" w:ascii="仿宋_GB2312" w:eastAsia="仿宋_GB2312"/>
          <w:b/>
          <w:sz w:val="24"/>
          <w:szCs w:val="24"/>
        </w:rPr>
        <w:t>年度）</w:t>
      </w:r>
    </w:p>
    <w:tbl>
      <w:tblPr>
        <w:tblStyle w:val="11"/>
        <w:tblW w:w="5291"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58"/>
        <w:gridCol w:w="1548"/>
        <w:gridCol w:w="108"/>
        <w:gridCol w:w="2782"/>
        <w:gridCol w:w="544"/>
        <w:gridCol w:w="1497"/>
        <w:gridCol w:w="774"/>
        <w:gridCol w:w="2517"/>
      </w:tblGrid>
      <w:tr w14:paraId="4A1E6A9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57" w:type="pct"/>
            <w:gridSpan w:val="2"/>
            <w:vAlign w:val="center"/>
          </w:tcPr>
          <w:p w14:paraId="15A4AB8C">
            <w:pPr>
              <w:widowControl/>
              <w:spacing w:line="36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项目名称</w:t>
            </w:r>
          </w:p>
        </w:tc>
        <w:tc>
          <w:tcPr>
            <w:tcW w:w="3943" w:type="pct"/>
            <w:gridSpan w:val="6"/>
            <w:vAlign w:val="center"/>
          </w:tcPr>
          <w:p w14:paraId="377E4565">
            <w:pPr>
              <w:widowControl/>
              <w:spacing w:line="360" w:lineRule="exact"/>
              <w:jc w:val="center"/>
              <w:rPr>
                <w:rFonts w:cs="宋体" w:asciiTheme="minorEastAsia" w:hAnsiTheme="minorEastAsia" w:eastAsiaTheme="minorEastAsia"/>
                <w:kern w:val="0"/>
                <w:sz w:val="18"/>
                <w:szCs w:val="18"/>
              </w:rPr>
            </w:pPr>
          </w:p>
        </w:tc>
      </w:tr>
      <w:tr w14:paraId="0925249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57" w:type="pct"/>
            <w:gridSpan w:val="2"/>
            <w:vAlign w:val="center"/>
          </w:tcPr>
          <w:p w14:paraId="73304215">
            <w:pPr>
              <w:widowControl/>
              <w:spacing w:line="36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主管部门及</w:t>
            </w:r>
            <w:r>
              <w:rPr>
                <w:rFonts w:cs="宋体" w:asciiTheme="minorEastAsia" w:hAnsiTheme="minorEastAsia" w:eastAsiaTheme="minorEastAsia"/>
                <w:kern w:val="0"/>
                <w:sz w:val="18"/>
                <w:szCs w:val="18"/>
              </w:rPr>
              <w:t>代码</w:t>
            </w:r>
          </w:p>
        </w:tc>
        <w:tc>
          <w:tcPr>
            <w:tcW w:w="1647" w:type="pct"/>
            <w:gridSpan w:val="3"/>
            <w:vAlign w:val="center"/>
          </w:tcPr>
          <w:p w14:paraId="5B9C7F45">
            <w:pPr>
              <w:widowControl/>
              <w:spacing w:line="360" w:lineRule="exact"/>
              <w:jc w:val="center"/>
              <w:rPr>
                <w:rFonts w:cs="宋体" w:asciiTheme="minorEastAsia" w:hAnsiTheme="minorEastAsia" w:eastAsiaTheme="minorEastAsia"/>
                <w:kern w:val="0"/>
                <w:sz w:val="18"/>
                <w:szCs w:val="18"/>
              </w:rPr>
            </w:pPr>
          </w:p>
        </w:tc>
        <w:tc>
          <w:tcPr>
            <w:tcW w:w="1089" w:type="pct"/>
            <w:gridSpan w:val="2"/>
            <w:vAlign w:val="center"/>
          </w:tcPr>
          <w:p w14:paraId="4BB83DC5">
            <w:pPr>
              <w:widowControl/>
              <w:spacing w:line="36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实施单位</w:t>
            </w:r>
          </w:p>
        </w:tc>
        <w:tc>
          <w:tcPr>
            <w:tcW w:w="1207" w:type="pct"/>
            <w:vAlign w:val="center"/>
          </w:tcPr>
          <w:p w14:paraId="7F23582A">
            <w:pPr>
              <w:widowControl/>
              <w:spacing w:line="360" w:lineRule="exact"/>
              <w:jc w:val="center"/>
              <w:rPr>
                <w:rFonts w:cs="宋体" w:asciiTheme="minorEastAsia" w:hAnsiTheme="minorEastAsia" w:eastAsiaTheme="minorEastAsia"/>
                <w:kern w:val="0"/>
                <w:sz w:val="18"/>
                <w:szCs w:val="18"/>
              </w:rPr>
            </w:pPr>
          </w:p>
        </w:tc>
      </w:tr>
      <w:tr w14:paraId="2345C5B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57" w:type="pct"/>
            <w:gridSpan w:val="2"/>
            <w:vMerge w:val="restart"/>
            <w:vAlign w:val="center"/>
          </w:tcPr>
          <w:p w14:paraId="651E2922">
            <w:pPr>
              <w:widowControl/>
              <w:spacing w:line="36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项目资金</w:t>
            </w:r>
          </w:p>
          <w:p w14:paraId="74B45F7E">
            <w:pPr>
              <w:widowControl/>
              <w:spacing w:line="36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（万元）</w:t>
            </w:r>
          </w:p>
        </w:tc>
        <w:tc>
          <w:tcPr>
            <w:tcW w:w="1647" w:type="pct"/>
            <w:gridSpan w:val="3"/>
            <w:vAlign w:val="center"/>
          </w:tcPr>
          <w:p w14:paraId="4309FA96">
            <w:pPr>
              <w:widowControl/>
              <w:spacing w:line="36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年度资金总额：</w:t>
            </w:r>
          </w:p>
        </w:tc>
        <w:tc>
          <w:tcPr>
            <w:tcW w:w="2296" w:type="pct"/>
            <w:gridSpan w:val="3"/>
            <w:vAlign w:val="center"/>
          </w:tcPr>
          <w:p w14:paraId="58FB2F0F">
            <w:pPr>
              <w:widowControl/>
              <w:spacing w:line="360" w:lineRule="exact"/>
              <w:jc w:val="center"/>
              <w:rPr>
                <w:rFonts w:cs="宋体" w:asciiTheme="minorEastAsia" w:hAnsiTheme="minorEastAsia" w:eastAsiaTheme="minorEastAsia"/>
                <w:kern w:val="0"/>
                <w:sz w:val="18"/>
                <w:szCs w:val="18"/>
              </w:rPr>
            </w:pPr>
          </w:p>
        </w:tc>
      </w:tr>
      <w:tr w14:paraId="1331B2D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57" w:type="pct"/>
            <w:gridSpan w:val="2"/>
            <w:vMerge w:val="continue"/>
            <w:vAlign w:val="center"/>
          </w:tcPr>
          <w:p w14:paraId="28AB001D">
            <w:pPr>
              <w:widowControl/>
              <w:spacing w:line="360" w:lineRule="exact"/>
              <w:jc w:val="center"/>
              <w:rPr>
                <w:rFonts w:cs="宋体" w:asciiTheme="minorEastAsia" w:hAnsiTheme="minorEastAsia" w:eastAsiaTheme="minorEastAsia"/>
                <w:kern w:val="0"/>
                <w:sz w:val="18"/>
                <w:szCs w:val="18"/>
              </w:rPr>
            </w:pPr>
          </w:p>
        </w:tc>
        <w:tc>
          <w:tcPr>
            <w:tcW w:w="1647" w:type="pct"/>
            <w:gridSpan w:val="3"/>
            <w:vAlign w:val="center"/>
          </w:tcPr>
          <w:p w14:paraId="29F0FC10">
            <w:pPr>
              <w:widowControl/>
              <w:spacing w:line="360" w:lineRule="exact"/>
              <w:ind w:firstLine="360" w:firstLineChars="200"/>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其中</w:t>
            </w:r>
            <w:r>
              <w:rPr>
                <w:rFonts w:cs="宋体" w:asciiTheme="minorEastAsia" w:hAnsiTheme="minorEastAsia" w:eastAsiaTheme="minorEastAsia"/>
                <w:kern w:val="0"/>
                <w:sz w:val="18"/>
                <w:szCs w:val="18"/>
              </w:rPr>
              <w:t>：</w:t>
            </w:r>
            <w:r>
              <w:rPr>
                <w:rFonts w:hint="eastAsia" w:cs="宋体" w:asciiTheme="minorEastAsia" w:hAnsiTheme="minorEastAsia" w:eastAsiaTheme="minorEastAsia"/>
                <w:kern w:val="0"/>
                <w:sz w:val="18"/>
                <w:szCs w:val="18"/>
              </w:rPr>
              <w:t>当年</w:t>
            </w:r>
            <w:r>
              <w:rPr>
                <w:rFonts w:cs="宋体" w:asciiTheme="minorEastAsia" w:hAnsiTheme="minorEastAsia" w:eastAsiaTheme="minorEastAsia"/>
                <w:kern w:val="0"/>
                <w:sz w:val="18"/>
                <w:szCs w:val="18"/>
              </w:rPr>
              <w:t>财政拨款</w:t>
            </w:r>
          </w:p>
        </w:tc>
        <w:tc>
          <w:tcPr>
            <w:tcW w:w="2296" w:type="pct"/>
            <w:gridSpan w:val="3"/>
            <w:vAlign w:val="center"/>
          </w:tcPr>
          <w:p w14:paraId="1AE4BF48">
            <w:pPr>
              <w:widowControl/>
              <w:spacing w:line="360" w:lineRule="exact"/>
              <w:jc w:val="center"/>
              <w:rPr>
                <w:rFonts w:cs="宋体" w:asciiTheme="minorEastAsia" w:hAnsiTheme="minorEastAsia" w:eastAsiaTheme="minorEastAsia"/>
                <w:kern w:val="0"/>
                <w:sz w:val="18"/>
                <w:szCs w:val="18"/>
              </w:rPr>
            </w:pPr>
          </w:p>
        </w:tc>
      </w:tr>
      <w:tr w14:paraId="68DEF29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57" w:type="pct"/>
            <w:gridSpan w:val="2"/>
            <w:vMerge w:val="continue"/>
            <w:vAlign w:val="center"/>
          </w:tcPr>
          <w:p w14:paraId="0E51E9F9">
            <w:pPr>
              <w:widowControl/>
              <w:spacing w:line="360" w:lineRule="exact"/>
              <w:jc w:val="center"/>
              <w:rPr>
                <w:rFonts w:cs="宋体" w:asciiTheme="minorEastAsia" w:hAnsiTheme="minorEastAsia" w:eastAsiaTheme="minorEastAsia"/>
                <w:kern w:val="0"/>
                <w:sz w:val="18"/>
                <w:szCs w:val="18"/>
              </w:rPr>
            </w:pPr>
          </w:p>
        </w:tc>
        <w:tc>
          <w:tcPr>
            <w:tcW w:w="1647" w:type="pct"/>
            <w:gridSpan w:val="3"/>
            <w:vAlign w:val="center"/>
          </w:tcPr>
          <w:p w14:paraId="30EFD814">
            <w:pPr>
              <w:widowControl/>
              <w:spacing w:line="360" w:lineRule="exact"/>
              <w:ind w:firstLine="900" w:firstLineChars="500"/>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上年结转资金</w:t>
            </w:r>
          </w:p>
        </w:tc>
        <w:tc>
          <w:tcPr>
            <w:tcW w:w="2296" w:type="pct"/>
            <w:gridSpan w:val="3"/>
            <w:vAlign w:val="center"/>
          </w:tcPr>
          <w:p w14:paraId="5B356A8F">
            <w:pPr>
              <w:widowControl/>
              <w:spacing w:line="360" w:lineRule="exact"/>
              <w:jc w:val="center"/>
              <w:rPr>
                <w:rFonts w:cs="宋体" w:asciiTheme="minorEastAsia" w:hAnsiTheme="minorEastAsia" w:eastAsiaTheme="minorEastAsia"/>
                <w:kern w:val="0"/>
                <w:sz w:val="18"/>
                <w:szCs w:val="18"/>
              </w:rPr>
            </w:pPr>
          </w:p>
        </w:tc>
      </w:tr>
      <w:tr w14:paraId="27DB195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57" w:type="pct"/>
            <w:gridSpan w:val="2"/>
            <w:vMerge w:val="continue"/>
            <w:vAlign w:val="center"/>
          </w:tcPr>
          <w:p w14:paraId="16053059">
            <w:pPr>
              <w:widowControl/>
              <w:spacing w:line="360" w:lineRule="exact"/>
              <w:jc w:val="center"/>
              <w:rPr>
                <w:rFonts w:cs="宋体" w:asciiTheme="minorEastAsia" w:hAnsiTheme="minorEastAsia" w:eastAsiaTheme="minorEastAsia"/>
                <w:kern w:val="0"/>
                <w:sz w:val="18"/>
                <w:szCs w:val="18"/>
              </w:rPr>
            </w:pPr>
          </w:p>
        </w:tc>
        <w:tc>
          <w:tcPr>
            <w:tcW w:w="1647" w:type="pct"/>
            <w:gridSpan w:val="3"/>
            <w:vAlign w:val="center"/>
          </w:tcPr>
          <w:p w14:paraId="31050656">
            <w:pPr>
              <w:widowControl/>
              <w:spacing w:line="360" w:lineRule="exact"/>
              <w:ind w:firstLine="900" w:firstLineChars="500"/>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其他资金</w:t>
            </w:r>
          </w:p>
        </w:tc>
        <w:tc>
          <w:tcPr>
            <w:tcW w:w="2296" w:type="pct"/>
            <w:gridSpan w:val="3"/>
            <w:vAlign w:val="center"/>
          </w:tcPr>
          <w:p w14:paraId="2338FACC">
            <w:pPr>
              <w:widowControl/>
              <w:spacing w:line="360" w:lineRule="exact"/>
              <w:jc w:val="center"/>
              <w:rPr>
                <w:rFonts w:cs="宋体" w:asciiTheme="minorEastAsia" w:hAnsiTheme="minorEastAsia" w:eastAsiaTheme="minorEastAsia"/>
                <w:kern w:val="0"/>
                <w:sz w:val="18"/>
                <w:szCs w:val="18"/>
              </w:rPr>
            </w:pPr>
          </w:p>
        </w:tc>
      </w:tr>
      <w:tr w14:paraId="6D914BC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5" w:type="pct"/>
            <w:vAlign w:val="center"/>
          </w:tcPr>
          <w:p w14:paraId="1ABF9A6C">
            <w:pPr>
              <w:spacing w:line="36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总</w:t>
            </w:r>
          </w:p>
          <w:p w14:paraId="58F4C735">
            <w:pPr>
              <w:spacing w:line="36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体</w:t>
            </w:r>
          </w:p>
          <w:p w14:paraId="17CD52E5">
            <w:pPr>
              <w:spacing w:line="36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目</w:t>
            </w:r>
          </w:p>
          <w:p w14:paraId="1995F9ED">
            <w:pPr>
              <w:spacing w:line="36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标</w:t>
            </w:r>
          </w:p>
        </w:tc>
        <w:tc>
          <w:tcPr>
            <w:tcW w:w="4685" w:type="pct"/>
            <w:gridSpan w:val="7"/>
            <w:vAlign w:val="center"/>
          </w:tcPr>
          <w:p w14:paraId="530BADDC">
            <w:pPr>
              <w:widowControl/>
              <w:spacing w:line="36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目标1：</w:t>
            </w:r>
          </w:p>
          <w:p w14:paraId="3DBE4126">
            <w:pPr>
              <w:widowControl/>
              <w:spacing w:line="36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目标2：</w:t>
            </w:r>
          </w:p>
          <w:p w14:paraId="204FDE74">
            <w:pPr>
              <w:widowControl/>
              <w:spacing w:line="36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目标3：</w:t>
            </w:r>
          </w:p>
        </w:tc>
      </w:tr>
      <w:tr w14:paraId="44BA1F5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315" w:type="pct"/>
            <w:vMerge w:val="restart"/>
            <w:vAlign w:val="center"/>
          </w:tcPr>
          <w:p w14:paraId="187F6349">
            <w:pPr>
              <w:widowControl/>
              <w:spacing w:line="360" w:lineRule="exact"/>
              <w:jc w:val="center"/>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绩效指标</w:t>
            </w:r>
          </w:p>
        </w:tc>
        <w:tc>
          <w:tcPr>
            <w:tcW w:w="794" w:type="pct"/>
            <w:gridSpan w:val="2"/>
            <w:vAlign w:val="center"/>
          </w:tcPr>
          <w:p w14:paraId="7CC85614">
            <w:pPr>
              <w:widowControl/>
              <w:spacing w:line="360" w:lineRule="exact"/>
              <w:jc w:val="center"/>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一级指标</w:t>
            </w:r>
          </w:p>
        </w:tc>
        <w:tc>
          <w:tcPr>
            <w:tcW w:w="1334" w:type="pct"/>
            <w:vAlign w:val="center"/>
          </w:tcPr>
          <w:p w14:paraId="22B6202C">
            <w:pPr>
              <w:widowControl/>
              <w:spacing w:line="360" w:lineRule="exact"/>
              <w:jc w:val="center"/>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二级指标</w:t>
            </w:r>
          </w:p>
        </w:tc>
        <w:tc>
          <w:tcPr>
            <w:tcW w:w="979" w:type="pct"/>
            <w:gridSpan w:val="2"/>
            <w:vAlign w:val="center"/>
          </w:tcPr>
          <w:p w14:paraId="5FF12D72">
            <w:pPr>
              <w:widowControl/>
              <w:spacing w:line="360" w:lineRule="exact"/>
              <w:jc w:val="center"/>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三级指标</w:t>
            </w:r>
          </w:p>
        </w:tc>
        <w:tc>
          <w:tcPr>
            <w:tcW w:w="1578" w:type="pct"/>
            <w:gridSpan w:val="2"/>
            <w:vAlign w:val="center"/>
          </w:tcPr>
          <w:p w14:paraId="1836C26A">
            <w:pPr>
              <w:widowControl/>
              <w:spacing w:line="360" w:lineRule="exact"/>
              <w:jc w:val="center"/>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指标值</w:t>
            </w:r>
          </w:p>
        </w:tc>
      </w:tr>
      <w:tr w14:paraId="4219B3D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5" w:type="pct"/>
            <w:vMerge w:val="continue"/>
            <w:vAlign w:val="center"/>
          </w:tcPr>
          <w:p w14:paraId="441EAD7D">
            <w:pPr>
              <w:widowControl/>
              <w:spacing w:line="360" w:lineRule="exact"/>
              <w:jc w:val="center"/>
              <w:rPr>
                <w:rFonts w:cs="宋体" w:asciiTheme="minorEastAsia" w:hAnsiTheme="minorEastAsia" w:eastAsiaTheme="minorEastAsia"/>
                <w:kern w:val="0"/>
                <w:sz w:val="18"/>
                <w:szCs w:val="18"/>
              </w:rPr>
            </w:pPr>
          </w:p>
        </w:tc>
        <w:tc>
          <w:tcPr>
            <w:tcW w:w="794" w:type="pct"/>
            <w:gridSpan w:val="2"/>
            <w:vMerge w:val="restart"/>
            <w:vAlign w:val="center"/>
          </w:tcPr>
          <w:p w14:paraId="077004DB">
            <w:pPr>
              <w:widowControl/>
              <w:spacing w:line="36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成本指标</w:t>
            </w:r>
          </w:p>
        </w:tc>
        <w:tc>
          <w:tcPr>
            <w:tcW w:w="1334" w:type="pct"/>
            <w:vAlign w:val="center"/>
          </w:tcPr>
          <w:p w14:paraId="0E4796BE">
            <w:pPr>
              <w:widowControl/>
              <w:spacing w:line="360" w:lineRule="exact"/>
              <w:jc w:val="center"/>
              <w:rPr>
                <w:rFonts w:cs="宋体" w:asciiTheme="minorEastAsia" w:hAnsiTheme="minorEastAsia" w:eastAsiaTheme="minorEastAsia"/>
                <w:bCs/>
                <w:kern w:val="0"/>
                <w:sz w:val="18"/>
                <w:szCs w:val="18"/>
              </w:rPr>
            </w:pPr>
          </w:p>
        </w:tc>
        <w:tc>
          <w:tcPr>
            <w:tcW w:w="979" w:type="pct"/>
            <w:gridSpan w:val="2"/>
            <w:vAlign w:val="center"/>
          </w:tcPr>
          <w:p w14:paraId="4DD64780">
            <w:pPr>
              <w:widowControl/>
              <w:spacing w:line="360" w:lineRule="exact"/>
              <w:jc w:val="center"/>
              <w:rPr>
                <w:rFonts w:cs="宋体" w:asciiTheme="minorEastAsia" w:hAnsiTheme="minorEastAsia" w:eastAsiaTheme="minorEastAsia"/>
                <w:kern w:val="0"/>
                <w:sz w:val="18"/>
                <w:szCs w:val="18"/>
              </w:rPr>
            </w:pPr>
          </w:p>
        </w:tc>
        <w:tc>
          <w:tcPr>
            <w:tcW w:w="1578" w:type="pct"/>
            <w:gridSpan w:val="2"/>
            <w:vAlign w:val="center"/>
          </w:tcPr>
          <w:p w14:paraId="58766E11">
            <w:pPr>
              <w:widowControl/>
              <w:spacing w:line="360" w:lineRule="exact"/>
              <w:jc w:val="center"/>
              <w:rPr>
                <w:rFonts w:cs="宋体" w:asciiTheme="minorEastAsia" w:hAnsiTheme="minorEastAsia" w:eastAsiaTheme="minorEastAsia"/>
                <w:kern w:val="0"/>
                <w:sz w:val="18"/>
                <w:szCs w:val="18"/>
              </w:rPr>
            </w:pPr>
          </w:p>
        </w:tc>
      </w:tr>
      <w:tr w14:paraId="7EF5829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5" w:type="pct"/>
            <w:vMerge w:val="continue"/>
            <w:vAlign w:val="center"/>
          </w:tcPr>
          <w:p w14:paraId="63483190">
            <w:pPr>
              <w:widowControl/>
              <w:spacing w:line="360" w:lineRule="exact"/>
              <w:jc w:val="center"/>
              <w:rPr>
                <w:rFonts w:cs="宋体" w:asciiTheme="minorEastAsia" w:hAnsiTheme="minorEastAsia" w:eastAsiaTheme="minorEastAsia"/>
                <w:kern w:val="0"/>
                <w:sz w:val="18"/>
                <w:szCs w:val="18"/>
              </w:rPr>
            </w:pPr>
          </w:p>
        </w:tc>
        <w:tc>
          <w:tcPr>
            <w:tcW w:w="794" w:type="pct"/>
            <w:gridSpan w:val="2"/>
            <w:vMerge w:val="continue"/>
            <w:vAlign w:val="center"/>
          </w:tcPr>
          <w:p w14:paraId="5143A679">
            <w:pPr>
              <w:widowControl/>
              <w:spacing w:line="360" w:lineRule="exact"/>
              <w:jc w:val="center"/>
              <w:rPr>
                <w:rFonts w:cs="宋体" w:asciiTheme="minorEastAsia" w:hAnsiTheme="minorEastAsia" w:eastAsiaTheme="minorEastAsia"/>
                <w:kern w:val="0"/>
                <w:sz w:val="18"/>
                <w:szCs w:val="18"/>
              </w:rPr>
            </w:pPr>
          </w:p>
        </w:tc>
        <w:tc>
          <w:tcPr>
            <w:tcW w:w="1334" w:type="pct"/>
            <w:vAlign w:val="center"/>
          </w:tcPr>
          <w:p w14:paraId="25A3EC9F">
            <w:pPr>
              <w:widowControl/>
              <w:spacing w:line="360" w:lineRule="exact"/>
              <w:jc w:val="center"/>
              <w:rPr>
                <w:rFonts w:cs="宋体" w:asciiTheme="minorEastAsia" w:hAnsiTheme="minorEastAsia" w:eastAsiaTheme="minorEastAsia"/>
                <w:kern w:val="0"/>
                <w:sz w:val="18"/>
                <w:szCs w:val="18"/>
              </w:rPr>
            </w:pPr>
          </w:p>
        </w:tc>
        <w:tc>
          <w:tcPr>
            <w:tcW w:w="979" w:type="pct"/>
            <w:gridSpan w:val="2"/>
            <w:vAlign w:val="center"/>
          </w:tcPr>
          <w:p w14:paraId="48D23C63">
            <w:pPr>
              <w:widowControl/>
              <w:spacing w:line="360" w:lineRule="exact"/>
              <w:jc w:val="center"/>
              <w:rPr>
                <w:rFonts w:cs="宋体" w:asciiTheme="minorEastAsia" w:hAnsiTheme="minorEastAsia" w:eastAsiaTheme="minorEastAsia"/>
                <w:kern w:val="0"/>
                <w:sz w:val="18"/>
                <w:szCs w:val="18"/>
              </w:rPr>
            </w:pPr>
          </w:p>
        </w:tc>
        <w:tc>
          <w:tcPr>
            <w:tcW w:w="1578" w:type="pct"/>
            <w:gridSpan w:val="2"/>
            <w:vAlign w:val="center"/>
          </w:tcPr>
          <w:p w14:paraId="651E80A6">
            <w:pPr>
              <w:widowControl/>
              <w:spacing w:line="360" w:lineRule="exact"/>
              <w:jc w:val="center"/>
              <w:rPr>
                <w:rFonts w:cs="宋体" w:asciiTheme="minorEastAsia" w:hAnsiTheme="minorEastAsia" w:eastAsiaTheme="minorEastAsia"/>
                <w:kern w:val="0"/>
                <w:sz w:val="18"/>
                <w:szCs w:val="18"/>
              </w:rPr>
            </w:pPr>
          </w:p>
        </w:tc>
      </w:tr>
      <w:tr w14:paraId="02E9049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5" w:type="pct"/>
            <w:vMerge w:val="continue"/>
            <w:vAlign w:val="center"/>
          </w:tcPr>
          <w:p w14:paraId="2F6E589F">
            <w:pPr>
              <w:widowControl/>
              <w:spacing w:line="360" w:lineRule="exact"/>
              <w:jc w:val="center"/>
              <w:rPr>
                <w:rFonts w:cs="宋体" w:asciiTheme="minorEastAsia" w:hAnsiTheme="minorEastAsia" w:eastAsiaTheme="minorEastAsia"/>
                <w:kern w:val="0"/>
                <w:sz w:val="18"/>
                <w:szCs w:val="18"/>
              </w:rPr>
            </w:pPr>
          </w:p>
        </w:tc>
        <w:tc>
          <w:tcPr>
            <w:tcW w:w="794" w:type="pct"/>
            <w:gridSpan w:val="2"/>
            <w:vMerge w:val="continue"/>
            <w:vAlign w:val="center"/>
          </w:tcPr>
          <w:p w14:paraId="27109414">
            <w:pPr>
              <w:widowControl/>
              <w:spacing w:line="360" w:lineRule="exact"/>
              <w:jc w:val="center"/>
              <w:rPr>
                <w:rFonts w:cs="宋体" w:asciiTheme="minorEastAsia" w:hAnsiTheme="minorEastAsia" w:eastAsiaTheme="minorEastAsia"/>
                <w:kern w:val="0"/>
                <w:sz w:val="18"/>
                <w:szCs w:val="18"/>
              </w:rPr>
            </w:pPr>
          </w:p>
        </w:tc>
        <w:tc>
          <w:tcPr>
            <w:tcW w:w="1334" w:type="pct"/>
            <w:vAlign w:val="center"/>
          </w:tcPr>
          <w:p w14:paraId="66F14BE5">
            <w:pPr>
              <w:widowControl/>
              <w:spacing w:line="360" w:lineRule="exact"/>
              <w:jc w:val="center"/>
              <w:rPr>
                <w:rFonts w:cs="宋体" w:asciiTheme="minorEastAsia" w:hAnsiTheme="minorEastAsia" w:eastAsiaTheme="minorEastAsia"/>
                <w:kern w:val="0"/>
                <w:sz w:val="18"/>
                <w:szCs w:val="18"/>
              </w:rPr>
            </w:pPr>
          </w:p>
        </w:tc>
        <w:tc>
          <w:tcPr>
            <w:tcW w:w="979" w:type="pct"/>
            <w:gridSpan w:val="2"/>
            <w:vAlign w:val="center"/>
          </w:tcPr>
          <w:p w14:paraId="3CDBFBBE">
            <w:pPr>
              <w:widowControl/>
              <w:spacing w:line="360" w:lineRule="exact"/>
              <w:jc w:val="center"/>
              <w:rPr>
                <w:rFonts w:cs="宋体" w:asciiTheme="minorEastAsia" w:hAnsiTheme="minorEastAsia" w:eastAsiaTheme="minorEastAsia"/>
                <w:kern w:val="0"/>
                <w:sz w:val="18"/>
                <w:szCs w:val="18"/>
              </w:rPr>
            </w:pPr>
          </w:p>
        </w:tc>
        <w:tc>
          <w:tcPr>
            <w:tcW w:w="1578" w:type="pct"/>
            <w:gridSpan w:val="2"/>
            <w:vAlign w:val="center"/>
          </w:tcPr>
          <w:p w14:paraId="1C1453BA">
            <w:pPr>
              <w:widowControl/>
              <w:spacing w:line="360" w:lineRule="exact"/>
              <w:jc w:val="center"/>
              <w:rPr>
                <w:rFonts w:cs="宋体" w:asciiTheme="minorEastAsia" w:hAnsiTheme="minorEastAsia" w:eastAsiaTheme="minorEastAsia"/>
                <w:kern w:val="0"/>
                <w:sz w:val="18"/>
                <w:szCs w:val="18"/>
              </w:rPr>
            </w:pPr>
          </w:p>
        </w:tc>
      </w:tr>
      <w:tr w14:paraId="77AA96E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5" w:type="pct"/>
            <w:vMerge w:val="continue"/>
            <w:vAlign w:val="center"/>
          </w:tcPr>
          <w:p w14:paraId="00BFCA27">
            <w:pPr>
              <w:widowControl/>
              <w:spacing w:line="360" w:lineRule="exact"/>
              <w:jc w:val="center"/>
              <w:rPr>
                <w:rFonts w:cs="宋体" w:asciiTheme="minorEastAsia" w:hAnsiTheme="minorEastAsia" w:eastAsiaTheme="minorEastAsia"/>
                <w:kern w:val="0"/>
                <w:sz w:val="18"/>
                <w:szCs w:val="18"/>
              </w:rPr>
            </w:pPr>
          </w:p>
        </w:tc>
        <w:tc>
          <w:tcPr>
            <w:tcW w:w="794" w:type="pct"/>
            <w:gridSpan w:val="2"/>
            <w:vMerge w:val="restart"/>
            <w:vAlign w:val="center"/>
          </w:tcPr>
          <w:p w14:paraId="599B3DD3">
            <w:pPr>
              <w:widowControl/>
              <w:spacing w:line="36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产出指标</w:t>
            </w:r>
          </w:p>
        </w:tc>
        <w:tc>
          <w:tcPr>
            <w:tcW w:w="1334" w:type="pct"/>
            <w:vAlign w:val="center"/>
          </w:tcPr>
          <w:p w14:paraId="01D4B98F">
            <w:pPr>
              <w:widowControl/>
              <w:spacing w:line="360" w:lineRule="exact"/>
              <w:jc w:val="center"/>
              <w:rPr>
                <w:rFonts w:cs="宋体" w:asciiTheme="minorEastAsia" w:hAnsiTheme="minorEastAsia" w:eastAsiaTheme="minorEastAsia"/>
                <w:kern w:val="0"/>
                <w:sz w:val="18"/>
                <w:szCs w:val="18"/>
              </w:rPr>
            </w:pPr>
          </w:p>
        </w:tc>
        <w:tc>
          <w:tcPr>
            <w:tcW w:w="979" w:type="pct"/>
            <w:gridSpan w:val="2"/>
            <w:vAlign w:val="center"/>
          </w:tcPr>
          <w:p w14:paraId="77C8D52F">
            <w:pPr>
              <w:widowControl/>
              <w:spacing w:line="360" w:lineRule="exact"/>
              <w:jc w:val="center"/>
              <w:rPr>
                <w:rFonts w:cs="宋体" w:asciiTheme="minorEastAsia" w:hAnsiTheme="minorEastAsia" w:eastAsiaTheme="minorEastAsia"/>
                <w:kern w:val="0"/>
                <w:sz w:val="18"/>
                <w:szCs w:val="18"/>
              </w:rPr>
            </w:pPr>
          </w:p>
        </w:tc>
        <w:tc>
          <w:tcPr>
            <w:tcW w:w="1578" w:type="pct"/>
            <w:gridSpan w:val="2"/>
            <w:vAlign w:val="center"/>
          </w:tcPr>
          <w:p w14:paraId="1C00990D">
            <w:pPr>
              <w:widowControl/>
              <w:spacing w:line="360" w:lineRule="exact"/>
              <w:jc w:val="center"/>
              <w:rPr>
                <w:rFonts w:cs="宋体" w:asciiTheme="minorEastAsia" w:hAnsiTheme="minorEastAsia" w:eastAsiaTheme="minorEastAsia"/>
                <w:kern w:val="0"/>
                <w:sz w:val="18"/>
                <w:szCs w:val="18"/>
              </w:rPr>
            </w:pPr>
          </w:p>
        </w:tc>
      </w:tr>
      <w:tr w14:paraId="3259E27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5" w:type="pct"/>
            <w:vMerge w:val="continue"/>
            <w:vAlign w:val="center"/>
          </w:tcPr>
          <w:p w14:paraId="65820046">
            <w:pPr>
              <w:widowControl/>
              <w:spacing w:line="360" w:lineRule="exact"/>
              <w:jc w:val="center"/>
              <w:rPr>
                <w:rFonts w:cs="宋体" w:asciiTheme="minorEastAsia" w:hAnsiTheme="minorEastAsia" w:eastAsiaTheme="minorEastAsia"/>
                <w:kern w:val="0"/>
                <w:sz w:val="18"/>
                <w:szCs w:val="18"/>
              </w:rPr>
            </w:pPr>
          </w:p>
        </w:tc>
        <w:tc>
          <w:tcPr>
            <w:tcW w:w="794" w:type="pct"/>
            <w:gridSpan w:val="2"/>
            <w:vMerge w:val="continue"/>
            <w:vAlign w:val="center"/>
          </w:tcPr>
          <w:p w14:paraId="3455754A">
            <w:pPr>
              <w:widowControl/>
              <w:spacing w:line="360" w:lineRule="exact"/>
              <w:jc w:val="center"/>
              <w:rPr>
                <w:rFonts w:cs="宋体" w:asciiTheme="minorEastAsia" w:hAnsiTheme="minorEastAsia" w:eastAsiaTheme="minorEastAsia"/>
                <w:kern w:val="0"/>
                <w:sz w:val="18"/>
                <w:szCs w:val="18"/>
              </w:rPr>
            </w:pPr>
          </w:p>
        </w:tc>
        <w:tc>
          <w:tcPr>
            <w:tcW w:w="1334" w:type="pct"/>
            <w:vAlign w:val="center"/>
          </w:tcPr>
          <w:p w14:paraId="694D0103">
            <w:pPr>
              <w:widowControl/>
              <w:spacing w:line="360" w:lineRule="exact"/>
              <w:jc w:val="center"/>
              <w:rPr>
                <w:rFonts w:cs="宋体" w:asciiTheme="minorEastAsia" w:hAnsiTheme="minorEastAsia" w:eastAsiaTheme="minorEastAsia"/>
                <w:kern w:val="0"/>
                <w:sz w:val="18"/>
                <w:szCs w:val="18"/>
              </w:rPr>
            </w:pPr>
          </w:p>
        </w:tc>
        <w:tc>
          <w:tcPr>
            <w:tcW w:w="979" w:type="pct"/>
            <w:gridSpan w:val="2"/>
            <w:vAlign w:val="center"/>
          </w:tcPr>
          <w:p w14:paraId="231E73EA">
            <w:pPr>
              <w:widowControl/>
              <w:spacing w:line="360" w:lineRule="exact"/>
              <w:jc w:val="center"/>
              <w:rPr>
                <w:rFonts w:cs="宋体" w:asciiTheme="minorEastAsia" w:hAnsiTheme="minorEastAsia" w:eastAsiaTheme="minorEastAsia"/>
                <w:kern w:val="0"/>
                <w:sz w:val="18"/>
                <w:szCs w:val="18"/>
              </w:rPr>
            </w:pPr>
          </w:p>
        </w:tc>
        <w:tc>
          <w:tcPr>
            <w:tcW w:w="1578" w:type="pct"/>
            <w:gridSpan w:val="2"/>
            <w:vAlign w:val="center"/>
          </w:tcPr>
          <w:p w14:paraId="3154BDC7">
            <w:pPr>
              <w:widowControl/>
              <w:spacing w:line="360" w:lineRule="exact"/>
              <w:jc w:val="center"/>
              <w:rPr>
                <w:rFonts w:cs="宋体" w:asciiTheme="minorEastAsia" w:hAnsiTheme="minorEastAsia" w:eastAsiaTheme="minorEastAsia"/>
                <w:kern w:val="0"/>
                <w:sz w:val="18"/>
                <w:szCs w:val="18"/>
              </w:rPr>
            </w:pPr>
          </w:p>
        </w:tc>
      </w:tr>
      <w:tr w14:paraId="301E1CA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5" w:type="pct"/>
            <w:vMerge w:val="continue"/>
            <w:vAlign w:val="center"/>
          </w:tcPr>
          <w:p w14:paraId="5A517344">
            <w:pPr>
              <w:widowControl/>
              <w:spacing w:line="360" w:lineRule="exact"/>
              <w:jc w:val="center"/>
              <w:rPr>
                <w:rFonts w:cs="宋体" w:asciiTheme="minorEastAsia" w:hAnsiTheme="minorEastAsia" w:eastAsiaTheme="minorEastAsia"/>
                <w:kern w:val="0"/>
                <w:sz w:val="18"/>
                <w:szCs w:val="18"/>
              </w:rPr>
            </w:pPr>
          </w:p>
        </w:tc>
        <w:tc>
          <w:tcPr>
            <w:tcW w:w="794" w:type="pct"/>
            <w:gridSpan w:val="2"/>
            <w:vMerge w:val="continue"/>
            <w:vAlign w:val="center"/>
          </w:tcPr>
          <w:p w14:paraId="24EC7217">
            <w:pPr>
              <w:widowControl/>
              <w:spacing w:line="360" w:lineRule="exact"/>
              <w:jc w:val="center"/>
              <w:rPr>
                <w:rFonts w:cs="宋体" w:asciiTheme="minorEastAsia" w:hAnsiTheme="minorEastAsia" w:eastAsiaTheme="minorEastAsia"/>
                <w:kern w:val="0"/>
                <w:sz w:val="18"/>
                <w:szCs w:val="18"/>
              </w:rPr>
            </w:pPr>
          </w:p>
        </w:tc>
        <w:tc>
          <w:tcPr>
            <w:tcW w:w="1334" w:type="pct"/>
            <w:vAlign w:val="center"/>
          </w:tcPr>
          <w:p w14:paraId="21B8F867">
            <w:pPr>
              <w:widowControl/>
              <w:spacing w:line="360" w:lineRule="exact"/>
              <w:jc w:val="center"/>
              <w:rPr>
                <w:rFonts w:cs="宋体" w:asciiTheme="minorEastAsia" w:hAnsiTheme="minorEastAsia" w:eastAsiaTheme="minorEastAsia"/>
                <w:kern w:val="0"/>
                <w:sz w:val="18"/>
                <w:szCs w:val="18"/>
              </w:rPr>
            </w:pPr>
          </w:p>
        </w:tc>
        <w:tc>
          <w:tcPr>
            <w:tcW w:w="979" w:type="pct"/>
            <w:gridSpan w:val="2"/>
            <w:vAlign w:val="center"/>
          </w:tcPr>
          <w:p w14:paraId="6691EA6E">
            <w:pPr>
              <w:widowControl/>
              <w:spacing w:line="360" w:lineRule="exact"/>
              <w:jc w:val="center"/>
              <w:rPr>
                <w:rFonts w:cs="宋体" w:asciiTheme="minorEastAsia" w:hAnsiTheme="minorEastAsia" w:eastAsiaTheme="minorEastAsia"/>
                <w:kern w:val="0"/>
                <w:sz w:val="18"/>
                <w:szCs w:val="18"/>
              </w:rPr>
            </w:pPr>
          </w:p>
        </w:tc>
        <w:tc>
          <w:tcPr>
            <w:tcW w:w="1578" w:type="pct"/>
            <w:gridSpan w:val="2"/>
            <w:vAlign w:val="center"/>
          </w:tcPr>
          <w:p w14:paraId="7E77969F">
            <w:pPr>
              <w:widowControl/>
              <w:spacing w:line="360" w:lineRule="exact"/>
              <w:jc w:val="center"/>
              <w:rPr>
                <w:rFonts w:cs="宋体" w:asciiTheme="minorEastAsia" w:hAnsiTheme="minorEastAsia" w:eastAsiaTheme="minorEastAsia"/>
                <w:kern w:val="0"/>
                <w:sz w:val="18"/>
                <w:szCs w:val="18"/>
              </w:rPr>
            </w:pPr>
          </w:p>
        </w:tc>
      </w:tr>
      <w:tr w14:paraId="22A3352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5" w:type="pct"/>
            <w:vMerge w:val="continue"/>
            <w:vAlign w:val="center"/>
          </w:tcPr>
          <w:p w14:paraId="089C8945">
            <w:pPr>
              <w:widowControl/>
              <w:spacing w:line="360" w:lineRule="exact"/>
              <w:jc w:val="center"/>
              <w:rPr>
                <w:rFonts w:cs="宋体" w:asciiTheme="minorEastAsia" w:hAnsiTheme="minorEastAsia" w:eastAsiaTheme="minorEastAsia"/>
                <w:kern w:val="0"/>
                <w:sz w:val="18"/>
                <w:szCs w:val="18"/>
              </w:rPr>
            </w:pPr>
          </w:p>
        </w:tc>
        <w:tc>
          <w:tcPr>
            <w:tcW w:w="794" w:type="pct"/>
            <w:gridSpan w:val="2"/>
            <w:vMerge w:val="restart"/>
            <w:vAlign w:val="center"/>
          </w:tcPr>
          <w:p w14:paraId="7CA8F6FE">
            <w:pPr>
              <w:widowControl/>
              <w:spacing w:line="36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效益指标</w:t>
            </w:r>
          </w:p>
        </w:tc>
        <w:tc>
          <w:tcPr>
            <w:tcW w:w="1334" w:type="pct"/>
            <w:vAlign w:val="center"/>
          </w:tcPr>
          <w:p w14:paraId="0AC543CF">
            <w:pPr>
              <w:widowControl/>
              <w:spacing w:line="360" w:lineRule="exact"/>
              <w:jc w:val="center"/>
              <w:rPr>
                <w:rFonts w:cs="宋体" w:asciiTheme="minorEastAsia" w:hAnsiTheme="minorEastAsia" w:eastAsiaTheme="minorEastAsia"/>
                <w:kern w:val="0"/>
                <w:sz w:val="18"/>
                <w:szCs w:val="18"/>
              </w:rPr>
            </w:pPr>
          </w:p>
        </w:tc>
        <w:tc>
          <w:tcPr>
            <w:tcW w:w="979" w:type="pct"/>
            <w:gridSpan w:val="2"/>
            <w:vAlign w:val="center"/>
          </w:tcPr>
          <w:p w14:paraId="0D3784D4">
            <w:pPr>
              <w:widowControl/>
              <w:spacing w:line="360" w:lineRule="exact"/>
              <w:jc w:val="center"/>
              <w:rPr>
                <w:rFonts w:cs="宋体" w:asciiTheme="minorEastAsia" w:hAnsiTheme="minorEastAsia" w:eastAsiaTheme="minorEastAsia"/>
                <w:kern w:val="0"/>
                <w:sz w:val="18"/>
                <w:szCs w:val="18"/>
              </w:rPr>
            </w:pPr>
          </w:p>
        </w:tc>
        <w:tc>
          <w:tcPr>
            <w:tcW w:w="1578" w:type="pct"/>
            <w:gridSpan w:val="2"/>
            <w:vAlign w:val="center"/>
          </w:tcPr>
          <w:p w14:paraId="614B669E">
            <w:pPr>
              <w:widowControl/>
              <w:spacing w:line="360" w:lineRule="exact"/>
              <w:jc w:val="center"/>
              <w:rPr>
                <w:rFonts w:cs="宋体" w:asciiTheme="minorEastAsia" w:hAnsiTheme="minorEastAsia" w:eastAsiaTheme="minorEastAsia"/>
                <w:kern w:val="0"/>
                <w:sz w:val="18"/>
                <w:szCs w:val="18"/>
              </w:rPr>
            </w:pPr>
          </w:p>
        </w:tc>
      </w:tr>
      <w:tr w14:paraId="79CF0A4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5" w:type="pct"/>
            <w:vMerge w:val="continue"/>
            <w:vAlign w:val="center"/>
          </w:tcPr>
          <w:p w14:paraId="07101332">
            <w:pPr>
              <w:widowControl/>
              <w:spacing w:line="360" w:lineRule="exact"/>
              <w:jc w:val="center"/>
              <w:rPr>
                <w:rFonts w:cs="宋体" w:asciiTheme="minorEastAsia" w:hAnsiTheme="minorEastAsia" w:eastAsiaTheme="minorEastAsia"/>
                <w:kern w:val="0"/>
                <w:sz w:val="18"/>
                <w:szCs w:val="18"/>
              </w:rPr>
            </w:pPr>
          </w:p>
        </w:tc>
        <w:tc>
          <w:tcPr>
            <w:tcW w:w="794" w:type="pct"/>
            <w:gridSpan w:val="2"/>
            <w:vMerge w:val="continue"/>
            <w:vAlign w:val="center"/>
          </w:tcPr>
          <w:p w14:paraId="2C853D10">
            <w:pPr>
              <w:widowControl/>
              <w:spacing w:line="360" w:lineRule="exact"/>
              <w:jc w:val="center"/>
              <w:rPr>
                <w:rFonts w:cs="宋体" w:asciiTheme="minorEastAsia" w:hAnsiTheme="minorEastAsia" w:eastAsiaTheme="minorEastAsia"/>
                <w:kern w:val="0"/>
                <w:sz w:val="18"/>
                <w:szCs w:val="18"/>
              </w:rPr>
            </w:pPr>
          </w:p>
        </w:tc>
        <w:tc>
          <w:tcPr>
            <w:tcW w:w="1334" w:type="pct"/>
            <w:vAlign w:val="center"/>
          </w:tcPr>
          <w:p w14:paraId="7B4181EB">
            <w:pPr>
              <w:widowControl/>
              <w:spacing w:line="360" w:lineRule="exact"/>
              <w:jc w:val="center"/>
              <w:rPr>
                <w:rFonts w:cs="宋体" w:asciiTheme="minorEastAsia" w:hAnsiTheme="minorEastAsia" w:eastAsiaTheme="minorEastAsia"/>
                <w:b/>
                <w:kern w:val="0"/>
                <w:sz w:val="18"/>
                <w:szCs w:val="18"/>
              </w:rPr>
            </w:pPr>
          </w:p>
        </w:tc>
        <w:tc>
          <w:tcPr>
            <w:tcW w:w="979" w:type="pct"/>
            <w:gridSpan w:val="2"/>
            <w:vAlign w:val="center"/>
          </w:tcPr>
          <w:p w14:paraId="59991636">
            <w:pPr>
              <w:widowControl/>
              <w:spacing w:line="360" w:lineRule="exact"/>
              <w:jc w:val="center"/>
              <w:rPr>
                <w:rFonts w:cs="宋体" w:asciiTheme="minorEastAsia" w:hAnsiTheme="minorEastAsia" w:eastAsiaTheme="minorEastAsia"/>
                <w:kern w:val="0"/>
                <w:sz w:val="18"/>
                <w:szCs w:val="18"/>
              </w:rPr>
            </w:pPr>
          </w:p>
        </w:tc>
        <w:tc>
          <w:tcPr>
            <w:tcW w:w="1578" w:type="pct"/>
            <w:gridSpan w:val="2"/>
            <w:vAlign w:val="center"/>
          </w:tcPr>
          <w:p w14:paraId="371F9767">
            <w:pPr>
              <w:widowControl/>
              <w:spacing w:line="360" w:lineRule="exact"/>
              <w:jc w:val="center"/>
              <w:rPr>
                <w:rFonts w:cs="宋体" w:asciiTheme="minorEastAsia" w:hAnsiTheme="minorEastAsia" w:eastAsiaTheme="minorEastAsia"/>
                <w:kern w:val="0"/>
                <w:sz w:val="18"/>
                <w:szCs w:val="18"/>
              </w:rPr>
            </w:pPr>
          </w:p>
        </w:tc>
      </w:tr>
      <w:tr w14:paraId="72FDAF2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5" w:type="pct"/>
            <w:vMerge w:val="continue"/>
            <w:vAlign w:val="center"/>
          </w:tcPr>
          <w:p w14:paraId="4B3A9FEC">
            <w:pPr>
              <w:widowControl/>
              <w:spacing w:line="360" w:lineRule="exact"/>
              <w:jc w:val="center"/>
              <w:rPr>
                <w:rFonts w:cs="宋体" w:asciiTheme="minorEastAsia" w:hAnsiTheme="minorEastAsia" w:eastAsiaTheme="minorEastAsia"/>
                <w:kern w:val="0"/>
                <w:sz w:val="18"/>
                <w:szCs w:val="18"/>
              </w:rPr>
            </w:pPr>
          </w:p>
        </w:tc>
        <w:tc>
          <w:tcPr>
            <w:tcW w:w="794" w:type="pct"/>
            <w:gridSpan w:val="2"/>
            <w:vMerge w:val="continue"/>
            <w:vAlign w:val="center"/>
          </w:tcPr>
          <w:p w14:paraId="5FE25193">
            <w:pPr>
              <w:widowControl/>
              <w:spacing w:line="360" w:lineRule="exact"/>
              <w:jc w:val="center"/>
              <w:rPr>
                <w:rFonts w:cs="宋体" w:asciiTheme="minorEastAsia" w:hAnsiTheme="minorEastAsia" w:eastAsiaTheme="minorEastAsia"/>
                <w:kern w:val="0"/>
                <w:sz w:val="18"/>
                <w:szCs w:val="18"/>
              </w:rPr>
            </w:pPr>
          </w:p>
        </w:tc>
        <w:tc>
          <w:tcPr>
            <w:tcW w:w="1334" w:type="pct"/>
            <w:vAlign w:val="center"/>
          </w:tcPr>
          <w:p w14:paraId="78785555">
            <w:pPr>
              <w:widowControl/>
              <w:spacing w:line="360" w:lineRule="exact"/>
              <w:jc w:val="center"/>
              <w:rPr>
                <w:rFonts w:cs="宋体" w:asciiTheme="minorEastAsia" w:hAnsiTheme="minorEastAsia" w:eastAsiaTheme="minorEastAsia"/>
                <w:kern w:val="0"/>
                <w:sz w:val="18"/>
                <w:szCs w:val="18"/>
              </w:rPr>
            </w:pPr>
          </w:p>
        </w:tc>
        <w:tc>
          <w:tcPr>
            <w:tcW w:w="979" w:type="pct"/>
            <w:gridSpan w:val="2"/>
            <w:vAlign w:val="center"/>
          </w:tcPr>
          <w:p w14:paraId="7BEEB118">
            <w:pPr>
              <w:widowControl/>
              <w:spacing w:line="360" w:lineRule="exact"/>
              <w:jc w:val="center"/>
              <w:rPr>
                <w:rFonts w:cs="宋体" w:asciiTheme="minorEastAsia" w:hAnsiTheme="minorEastAsia" w:eastAsiaTheme="minorEastAsia"/>
                <w:kern w:val="0"/>
                <w:sz w:val="18"/>
                <w:szCs w:val="18"/>
              </w:rPr>
            </w:pPr>
          </w:p>
        </w:tc>
        <w:tc>
          <w:tcPr>
            <w:tcW w:w="1578" w:type="pct"/>
            <w:gridSpan w:val="2"/>
            <w:vAlign w:val="center"/>
          </w:tcPr>
          <w:p w14:paraId="1FDE0886">
            <w:pPr>
              <w:widowControl/>
              <w:spacing w:line="360" w:lineRule="exact"/>
              <w:jc w:val="center"/>
              <w:rPr>
                <w:rFonts w:cs="宋体" w:asciiTheme="minorEastAsia" w:hAnsiTheme="minorEastAsia" w:eastAsiaTheme="minorEastAsia"/>
                <w:kern w:val="0"/>
                <w:sz w:val="18"/>
                <w:szCs w:val="18"/>
              </w:rPr>
            </w:pPr>
          </w:p>
        </w:tc>
      </w:tr>
      <w:tr w14:paraId="209FEFE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5" w:type="pct"/>
            <w:vMerge w:val="continue"/>
            <w:vAlign w:val="center"/>
          </w:tcPr>
          <w:p w14:paraId="68F7791D">
            <w:pPr>
              <w:widowControl/>
              <w:spacing w:line="360" w:lineRule="exact"/>
              <w:jc w:val="center"/>
              <w:rPr>
                <w:rFonts w:cs="宋体" w:asciiTheme="minorEastAsia" w:hAnsiTheme="minorEastAsia" w:eastAsiaTheme="minorEastAsia"/>
                <w:kern w:val="0"/>
                <w:sz w:val="18"/>
                <w:szCs w:val="18"/>
              </w:rPr>
            </w:pPr>
          </w:p>
        </w:tc>
        <w:tc>
          <w:tcPr>
            <w:tcW w:w="794" w:type="pct"/>
            <w:gridSpan w:val="2"/>
            <w:vMerge w:val="restart"/>
            <w:vAlign w:val="center"/>
          </w:tcPr>
          <w:p w14:paraId="68FC7568">
            <w:pPr>
              <w:widowControl/>
              <w:spacing w:line="36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满意度指标</w:t>
            </w:r>
          </w:p>
        </w:tc>
        <w:tc>
          <w:tcPr>
            <w:tcW w:w="1334" w:type="pct"/>
            <w:vAlign w:val="center"/>
          </w:tcPr>
          <w:p w14:paraId="6E5E03FA">
            <w:pPr>
              <w:widowControl/>
              <w:spacing w:line="360" w:lineRule="exact"/>
              <w:jc w:val="center"/>
              <w:rPr>
                <w:rFonts w:cs="宋体" w:asciiTheme="minorEastAsia" w:hAnsiTheme="minorEastAsia" w:eastAsiaTheme="minorEastAsia"/>
                <w:kern w:val="0"/>
                <w:sz w:val="18"/>
                <w:szCs w:val="18"/>
              </w:rPr>
            </w:pPr>
          </w:p>
        </w:tc>
        <w:tc>
          <w:tcPr>
            <w:tcW w:w="979" w:type="pct"/>
            <w:gridSpan w:val="2"/>
            <w:vAlign w:val="center"/>
          </w:tcPr>
          <w:p w14:paraId="74462F32">
            <w:pPr>
              <w:widowControl/>
              <w:spacing w:line="360" w:lineRule="exact"/>
              <w:jc w:val="center"/>
              <w:rPr>
                <w:rFonts w:cs="宋体" w:asciiTheme="minorEastAsia" w:hAnsiTheme="minorEastAsia" w:eastAsiaTheme="minorEastAsia"/>
                <w:kern w:val="0"/>
                <w:sz w:val="18"/>
                <w:szCs w:val="18"/>
              </w:rPr>
            </w:pPr>
          </w:p>
        </w:tc>
        <w:tc>
          <w:tcPr>
            <w:tcW w:w="1578" w:type="pct"/>
            <w:gridSpan w:val="2"/>
            <w:vAlign w:val="center"/>
          </w:tcPr>
          <w:p w14:paraId="140F9247">
            <w:pPr>
              <w:widowControl/>
              <w:spacing w:line="360" w:lineRule="exact"/>
              <w:jc w:val="center"/>
              <w:rPr>
                <w:rFonts w:cs="宋体" w:asciiTheme="minorEastAsia" w:hAnsiTheme="minorEastAsia" w:eastAsiaTheme="minorEastAsia"/>
                <w:kern w:val="0"/>
                <w:sz w:val="18"/>
                <w:szCs w:val="18"/>
              </w:rPr>
            </w:pPr>
          </w:p>
        </w:tc>
      </w:tr>
      <w:tr w14:paraId="1B064E0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5" w:type="pct"/>
            <w:vMerge w:val="continue"/>
            <w:vAlign w:val="center"/>
          </w:tcPr>
          <w:p w14:paraId="6A9ADB8D">
            <w:pPr>
              <w:widowControl/>
              <w:spacing w:line="360" w:lineRule="exact"/>
              <w:jc w:val="center"/>
              <w:rPr>
                <w:rFonts w:cs="宋体" w:asciiTheme="minorEastAsia" w:hAnsiTheme="minorEastAsia" w:eastAsiaTheme="minorEastAsia"/>
                <w:kern w:val="0"/>
                <w:sz w:val="18"/>
                <w:szCs w:val="18"/>
              </w:rPr>
            </w:pPr>
          </w:p>
        </w:tc>
        <w:tc>
          <w:tcPr>
            <w:tcW w:w="794" w:type="pct"/>
            <w:gridSpan w:val="2"/>
            <w:vMerge w:val="continue"/>
            <w:vAlign w:val="center"/>
          </w:tcPr>
          <w:p w14:paraId="36E13CA0">
            <w:pPr>
              <w:widowControl/>
              <w:spacing w:line="360" w:lineRule="exact"/>
              <w:jc w:val="center"/>
              <w:rPr>
                <w:rFonts w:cs="宋体" w:asciiTheme="minorEastAsia" w:hAnsiTheme="minorEastAsia" w:eastAsiaTheme="minorEastAsia"/>
                <w:kern w:val="0"/>
                <w:sz w:val="18"/>
                <w:szCs w:val="18"/>
              </w:rPr>
            </w:pPr>
          </w:p>
        </w:tc>
        <w:tc>
          <w:tcPr>
            <w:tcW w:w="1334" w:type="pct"/>
            <w:vAlign w:val="center"/>
          </w:tcPr>
          <w:p w14:paraId="6A48E8FD">
            <w:pPr>
              <w:widowControl/>
              <w:spacing w:line="360" w:lineRule="exact"/>
              <w:jc w:val="center"/>
              <w:rPr>
                <w:rFonts w:cs="宋体" w:asciiTheme="minorEastAsia" w:hAnsiTheme="minorEastAsia" w:eastAsiaTheme="minorEastAsia"/>
                <w:kern w:val="0"/>
                <w:sz w:val="18"/>
                <w:szCs w:val="18"/>
              </w:rPr>
            </w:pPr>
          </w:p>
        </w:tc>
        <w:tc>
          <w:tcPr>
            <w:tcW w:w="979" w:type="pct"/>
            <w:gridSpan w:val="2"/>
            <w:vAlign w:val="center"/>
          </w:tcPr>
          <w:p w14:paraId="56B17DCC">
            <w:pPr>
              <w:widowControl/>
              <w:spacing w:line="360" w:lineRule="exact"/>
              <w:jc w:val="center"/>
              <w:rPr>
                <w:rFonts w:cs="宋体" w:asciiTheme="minorEastAsia" w:hAnsiTheme="minorEastAsia" w:eastAsiaTheme="minorEastAsia"/>
                <w:kern w:val="0"/>
                <w:sz w:val="18"/>
                <w:szCs w:val="18"/>
              </w:rPr>
            </w:pPr>
          </w:p>
        </w:tc>
        <w:tc>
          <w:tcPr>
            <w:tcW w:w="1578" w:type="pct"/>
            <w:gridSpan w:val="2"/>
            <w:vAlign w:val="center"/>
          </w:tcPr>
          <w:p w14:paraId="07730C47">
            <w:pPr>
              <w:widowControl/>
              <w:spacing w:line="360" w:lineRule="exact"/>
              <w:jc w:val="center"/>
              <w:rPr>
                <w:rFonts w:cs="宋体" w:asciiTheme="minorEastAsia" w:hAnsiTheme="minorEastAsia" w:eastAsiaTheme="minorEastAsia"/>
                <w:kern w:val="0"/>
                <w:sz w:val="18"/>
                <w:szCs w:val="18"/>
              </w:rPr>
            </w:pPr>
          </w:p>
        </w:tc>
      </w:tr>
      <w:tr w14:paraId="10F0DA0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5" w:type="pct"/>
            <w:vMerge w:val="continue"/>
            <w:vAlign w:val="center"/>
          </w:tcPr>
          <w:p w14:paraId="6AE618F5">
            <w:pPr>
              <w:widowControl/>
              <w:spacing w:line="360" w:lineRule="exact"/>
              <w:jc w:val="center"/>
              <w:rPr>
                <w:rFonts w:cs="宋体" w:asciiTheme="minorEastAsia" w:hAnsiTheme="minorEastAsia" w:eastAsiaTheme="minorEastAsia"/>
                <w:kern w:val="0"/>
                <w:sz w:val="18"/>
                <w:szCs w:val="18"/>
              </w:rPr>
            </w:pPr>
          </w:p>
        </w:tc>
        <w:tc>
          <w:tcPr>
            <w:tcW w:w="794" w:type="pct"/>
            <w:gridSpan w:val="2"/>
            <w:vMerge w:val="continue"/>
            <w:vAlign w:val="center"/>
          </w:tcPr>
          <w:p w14:paraId="6A148E66">
            <w:pPr>
              <w:widowControl/>
              <w:spacing w:line="360" w:lineRule="exact"/>
              <w:jc w:val="center"/>
              <w:rPr>
                <w:rFonts w:cs="宋体" w:asciiTheme="minorEastAsia" w:hAnsiTheme="minorEastAsia" w:eastAsiaTheme="minorEastAsia"/>
                <w:kern w:val="0"/>
                <w:sz w:val="18"/>
                <w:szCs w:val="18"/>
              </w:rPr>
            </w:pPr>
          </w:p>
        </w:tc>
        <w:tc>
          <w:tcPr>
            <w:tcW w:w="1334" w:type="pct"/>
            <w:vAlign w:val="center"/>
          </w:tcPr>
          <w:p w14:paraId="6C6BD539">
            <w:pPr>
              <w:widowControl/>
              <w:spacing w:line="360" w:lineRule="exact"/>
              <w:jc w:val="center"/>
              <w:rPr>
                <w:rFonts w:cs="宋体" w:asciiTheme="minorEastAsia" w:hAnsiTheme="minorEastAsia" w:eastAsiaTheme="minorEastAsia"/>
                <w:kern w:val="0"/>
                <w:sz w:val="18"/>
                <w:szCs w:val="18"/>
              </w:rPr>
            </w:pPr>
          </w:p>
        </w:tc>
        <w:tc>
          <w:tcPr>
            <w:tcW w:w="979" w:type="pct"/>
            <w:gridSpan w:val="2"/>
            <w:vAlign w:val="center"/>
          </w:tcPr>
          <w:p w14:paraId="7702CC03">
            <w:pPr>
              <w:widowControl/>
              <w:spacing w:line="360" w:lineRule="exact"/>
              <w:jc w:val="center"/>
              <w:rPr>
                <w:rFonts w:cs="宋体" w:asciiTheme="minorEastAsia" w:hAnsiTheme="minorEastAsia" w:eastAsiaTheme="minorEastAsia"/>
                <w:kern w:val="0"/>
                <w:sz w:val="18"/>
                <w:szCs w:val="18"/>
              </w:rPr>
            </w:pPr>
          </w:p>
        </w:tc>
        <w:tc>
          <w:tcPr>
            <w:tcW w:w="1578" w:type="pct"/>
            <w:gridSpan w:val="2"/>
            <w:vAlign w:val="center"/>
          </w:tcPr>
          <w:p w14:paraId="0C0DE0AD">
            <w:pPr>
              <w:widowControl/>
              <w:spacing w:line="360" w:lineRule="exact"/>
              <w:jc w:val="center"/>
              <w:rPr>
                <w:rFonts w:cs="宋体" w:asciiTheme="minorEastAsia" w:hAnsiTheme="minorEastAsia" w:eastAsiaTheme="minorEastAsia"/>
                <w:kern w:val="0"/>
                <w:sz w:val="18"/>
                <w:szCs w:val="18"/>
              </w:rPr>
            </w:pPr>
          </w:p>
        </w:tc>
      </w:tr>
    </w:tbl>
    <w:p w14:paraId="76A82C37">
      <w:pPr>
        <w:tabs>
          <w:tab w:val="left" w:pos="1848"/>
        </w:tabs>
      </w:pPr>
    </w:p>
    <w:sectPr>
      <w:pgSz w:w="11906" w:h="16838"/>
      <w:pgMar w:top="1134" w:right="1134" w:bottom="1134" w:left="1134"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CIDFont+F6">
    <w:altName w:val="Times New Roman"/>
    <w:panose1 w:val="00000000000000000000"/>
    <w:charset w:val="00"/>
    <w:family w:val="roman"/>
    <w:pitch w:val="default"/>
    <w:sig w:usb0="00000000" w:usb1="00000000" w:usb2="00000000" w:usb3="00000000" w:csb0="00000000" w:csb1="00000000"/>
  </w:font>
  <w:font w:name="CIDFont+F4">
    <w:altName w:val="Times New Roman"/>
    <w:panose1 w:val="00000000000000000000"/>
    <w:charset w:val="00"/>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7E4CA8">
    <w:pPr>
      <w:pStyle w:val="7"/>
      <w:jc w:val="center"/>
    </w:pPr>
  </w:p>
  <w:p w14:paraId="4E905C6D">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E41974">
    <w:pPr>
      <w:pStyle w:val="7"/>
      <w:jc w:val="center"/>
    </w:pPr>
    <w:r>
      <w:fldChar w:fldCharType="begin"/>
    </w:r>
    <w:r>
      <w:instrText xml:space="preserve">PAGE   \* MERGEFORMAT</w:instrText>
    </w:r>
    <w:r>
      <w:fldChar w:fldCharType="separate"/>
    </w:r>
    <w:r>
      <w:rPr>
        <w:lang w:val="zh-CN"/>
      </w:rPr>
      <w:t>27</w:t>
    </w:r>
    <w:r>
      <w:fldChar w:fldCharType="end"/>
    </w:r>
  </w:p>
  <w:p w14:paraId="37A237B9">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UwNDdlMmYwZmJmYzllMTZlNzMzMmE2MWUyODIwYzQifQ=="/>
  </w:docVars>
  <w:rsids>
    <w:rsidRoot w:val="00FB4362"/>
    <w:rsid w:val="00000C55"/>
    <w:rsid w:val="00001446"/>
    <w:rsid w:val="0001130C"/>
    <w:rsid w:val="00011F27"/>
    <w:rsid w:val="00012457"/>
    <w:rsid w:val="00021BBF"/>
    <w:rsid w:val="00030443"/>
    <w:rsid w:val="00030F4C"/>
    <w:rsid w:val="0003278A"/>
    <w:rsid w:val="000368FE"/>
    <w:rsid w:val="00042A06"/>
    <w:rsid w:val="00043601"/>
    <w:rsid w:val="000442B5"/>
    <w:rsid w:val="0004639D"/>
    <w:rsid w:val="000465E2"/>
    <w:rsid w:val="0005161F"/>
    <w:rsid w:val="000547D1"/>
    <w:rsid w:val="00055759"/>
    <w:rsid w:val="000612EE"/>
    <w:rsid w:val="00061BAF"/>
    <w:rsid w:val="0006337D"/>
    <w:rsid w:val="00074626"/>
    <w:rsid w:val="00076B62"/>
    <w:rsid w:val="00082093"/>
    <w:rsid w:val="000861D5"/>
    <w:rsid w:val="0009273A"/>
    <w:rsid w:val="000A20A7"/>
    <w:rsid w:val="000A655B"/>
    <w:rsid w:val="000B54DD"/>
    <w:rsid w:val="000C2055"/>
    <w:rsid w:val="000C2B7F"/>
    <w:rsid w:val="000C37BE"/>
    <w:rsid w:val="000C4C50"/>
    <w:rsid w:val="000D0130"/>
    <w:rsid w:val="000D2EEE"/>
    <w:rsid w:val="000D2F19"/>
    <w:rsid w:val="000E0CEA"/>
    <w:rsid w:val="000F3CBF"/>
    <w:rsid w:val="000F3F42"/>
    <w:rsid w:val="000F473D"/>
    <w:rsid w:val="001017F3"/>
    <w:rsid w:val="0011297B"/>
    <w:rsid w:val="00123768"/>
    <w:rsid w:val="00126B08"/>
    <w:rsid w:val="001272E5"/>
    <w:rsid w:val="00127D01"/>
    <w:rsid w:val="00130F5F"/>
    <w:rsid w:val="001374F5"/>
    <w:rsid w:val="00152FDC"/>
    <w:rsid w:val="001561FD"/>
    <w:rsid w:val="0015647B"/>
    <w:rsid w:val="00156619"/>
    <w:rsid w:val="00156C8B"/>
    <w:rsid w:val="00160A8C"/>
    <w:rsid w:val="001700B4"/>
    <w:rsid w:val="00171070"/>
    <w:rsid w:val="001A416A"/>
    <w:rsid w:val="001A6118"/>
    <w:rsid w:val="001B0364"/>
    <w:rsid w:val="001B0B8E"/>
    <w:rsid w:val="001B342F"/>
    <w:rsid w:val="001C1259"/>
    <w:rsid w:val="001D1DA7"/>
    <w:rsid w:val="001E17E4"/>
    <w:rsid w:val="001E2410"/>
    <w:rsid w:val="001E347C"/>
    <w:rsid w:val="001E6110"/>
    <w:rsid w:val="001F3C4D"/>
    <w:rsid w:val="002033EA"/>
    <w:rsid w:val="00214046"/>
    <w:rsid w:val="0022561F"/>
    <w:rsid w:val="00232DBE"/>
    <w:rsid w:val="002355E7"/>
    <w:rsid w:val="00235F73"/>
    <w:rsid w:val="0023681E"/>
    <w:rsid w:val="00241FEC"/>
    <w:rsid w:val="00243562"/>
    <w:rsid w:val="0025164A"/>
    <w:rsid w:val="00265C3D"/>
    <w:rsid w:val="00266C2E"/>
    <w:rsid w:val="00270DF8"/>
    <w:rsid w:val="002754B3"/>
    <w:rsid w:val="0028392B"/>
    <w:rsid w:val="002934F2"/>
    <w:rsid w:val="002A3A19"/>
    <w:rsid w:val="002A3ED4"/>
    <w:rsid w:val="002A7274"/>
    <w:rsid w:val="002B2833"/>
    <w:rsid w:val="002B7BA1"/>
    <w:rsid w:val="002C01BB"/>
    <w:rsid w:val="002C3FA4"/>
    <w:rsid w:val="002E2161"/>
    <w:rsid w:val="002E30F2"/>
    <w:rsid w:val="002E4E72"/>
    <w:rsid w:val="002F0CE0"/>
    <w:rsid w:val="002F4ED9"/>
    <w:rsid w:val="002F75FE"/>
    <w:rsid w:val="002F7FA5"/>
    <w:rsid w:val="003017F4"/>
    <w:rsid w:val="00301AAB"/>
    <w:rsid w:val="00306B68"/>
    <w:rsid w:val="003129FE"/>
    <w:rsid w:val="003322AC"/>
    <w:rsid w:val="00335342"/>
    <w:rsid w:val="00343A8E"/>
    <w:rsid w:val="00345713"/>
    <w:rsid w:val="003566B9"/>
    <w:rsid w:val="00356C98"/>
    <w:rsid w:val="0036367B"/>
    <w:rsid w:val="0036496C"/>
    <w:rsid w:val="00365414"/>
    <w:rsid w:val="00372734"/>
    <w:rsid w:val="00372A33"/>
    <w:rsid w:val="0037374A"/>
    <w:rsid w:val="00377A88"/>
    <w:rsid w:val="00392E2B"/>
    <w:rsid w:val="003A396F"/>
    <w:rsid w:val="003A68FD"/>
    <w:rsid w:val="003A7A18"/>
    <w:rsid w:val="003B3187"/>
    <w:rsid w:val="003B327A"/>
    <w:rsid w:val="003B4612"/>
    <w:rsid w:val="003B76D2"/>
    <w:rsid w:val="003D6D41"/>
    <w:rsid w:val="003E3B0A"/>
    <w:rsid w:val="0040581D"/>
    <w:rsid w:val="00417BF3"/>
    <w:rsid w:val="00425D21"/>
    <w:rsid w:val="00426463"/>
    <w:rsid w:val="00427875"/>
    <w:rsid w:val="004317A0"/>
    <w:rsid w:val="0043556D"/>
    <w:rsid w:val="0043739B"/>
    <w:rsid w:val="00441579"/>
    <w:rsid w:val="004418B5"/>
    <w:rsid w:val="00445789"/>
    <w:rsid w:val="00463FB8"/>
    <w:rsid w:val="00480A2F"/>
    <w:rsid w:val="00480B47"/>
    <w:rsid w:val="00481F19"/>
    <w:rsid w:val="00487BC0"/>
    <w:rsid w:val="00490FF8"/>
    <w:rsid w:val="004A1851"/>
    <w:rsid w:val="004B337A"/>
    <w:rsid w:val="004B5538"/>
    <w:rsid w:val="004C3127"/>
    <w:rsid w:val="004D27C3"/>
    <w:rsid w:val="004D44D2"/>
    <w:rsid w:val="004D491E"/>
    <w:rsid w:val="004E3E51"/>
    <w:rsid w:val="004E625A"/>
    <w:rsid w:val="004F73BD"/>
    <w:rsid w:val="00502474"/>
    <w:rsid w:val="00515110"/>
    <w:rsid w:val="00523062"/>
    <w:rsid w:val="00532434"/>
    <w:rsid w:val="00537019"/>
    <w:rsid w:val="0054271B"/>
    <w:rsid w:val="00545281"/>
    <w:rsid w:val="00551A39"/>
    <w:rsid w:val="00566585"/>
    <w:rsid w:val="00580A2F"/>
    <w:rsid w:val="005A2CB7"/>
    <w:rsid w:val="005B15C7"/>
    <w:rsid w:val="005B51EA"/>
    <w:rsid w:val="005C6B92"/>
    <w:rsid w:val="005F4CC9"/>
    <w:rsid w:val="0060056E"/>
    <w:rsid w:val="006039C9"/>
    <w:rsid w:val="00605602"/>
    <w:rsid w:val="00605D22"/>
    <w:rsid w:val="00620A03"/>
    <w:rsid w:val="00621126"/>
    <w:rsid w:val="0062145A"/>
    <w:rsid w:val="00633C60"/>
    <w:rsid w:val="00645C9F"/>
    <w:rsid w:val="00650775"/>
    <w:rsid w:val="0065388D"/>
    <w:rsid w:val="00655506"/>
    <w:rsid w:val="00674396"/>
    <w:rsid w:val="006849AD"/>
    <w:rsid w:val="006853A7"/>
    <w:rsid w:val="0069507F"/>
    <w:rsid w:val="006955DD"/>
    <w:rsid w:val="00697A98"/>
    <w:rsid w:val="006A0492"/>
    <w:rsid w:val="006A3DED"/>
    <w:rsid w:val="006A6E23"/>
    <w:rsid w:val="006B05FF"/>
    <w:rsid w:val="006C4D2E"/>
    <w:rsid w:val="006D3D60"/>
    <w:rsid w:val="006E1F9C"/>
    <w:rsid w:val="006E4A2C"/>
    <w:rsid w:val="006E721A"/>
    <w:rsid w:val="006F0E11"/>
    <w:rsid w:val="006F40C8"/>
    <w:rsid w:val="00700872"/>
    <w:rsid w:val="00706BB4"/>
    <w:rsid w:val="00714029"/>
    <w:rsid w:val="007203B6"/>
    <w:rsid w:val="007222C1"/>
    <w:rsid w:val="00725205"/>
    <w:rsid w:val="0074091B"/>
    <w:rsid w:val="00740927"/>
    <w:rsid w:val="00744302"/>
    <w:rsid w:val="00747C60"/>
    <w:rsid w:val="007732EA"/>
    <w:rsid w:val="00777EA3"/>
    <w:rsid w:val="007933F9"/>
    <w:rsid w:val="00793C7B"/>
    <w:rsid w:val="007954B6"/>
    <w:rsid w:val="007A5E22"/>
    <w:rsid w:val="007B3768"/>
    <w:rsid w:val="007B5395"/>
    <w:rsid w:val="007C38FB"/>
    <w:rsid w:val="007C6434"/>
    <w:rsid w:val="007D4E4C"/>
    <w:rsid w:val="007D5F13"/>
    <w:rsid w:val="007D69F8"/>
    <w:rsid w:val="007E4819"/>
    <w:rsid w:val="007E4E03"/>
    <w:rsid w:val="007E7289"/>
    <w:rsid w:val="00805F3F"/>
    <w:rsid w:val="00817A5D"/>
    <w:rsid w:val="00821209"/>
    <w:rsid w:val="00821491"/>
    <w:rsid w:val="00831411"/>
    <w:rsid w:val="00842536"/>
    <w:rsid w:val="00843692"/>
    <w:rsid w:val="0085135B"/>
    <w:rsid w:val="0085287C"/>
    <w:rsid w:val="008559B6"/>
    <w:rsid w:val="008559FD"/>
    <w:rsid w:val="00855E65"/>
    <w:rsid w:val="0085612E"/>
    <w:rsid w:val="00880868"/>
    <w:rsid w:val="00880D30"/>
    <w:rsid w:val="008811AD"/>
    <w:rsid w:val="008812FA"/>
    <w:rsid w:val="008B222B"/>
    <w:rsid w:val="008C138F"/>
    <w:rsid w:val="008C204C"/>
    <w:rsid w:val="008C2625"/>
    <w:rsid w:val="008C4FE2"/>
    <w:rsid w:val="008D4D6A"/>
    <w:rsid w:val="008F7014"/>
    <w:rsid w:val="009049E9"/>
    <w:rsid w:val="00907F9B"/>
    <w:rsid w:val="00911503"/>
    <w:rsid w:val="00917C2D"/>
    <w:rsid w:val="009209B6"/>
    <w:rsid w:val="00923CB4"/>
    <w:rsid w:val="009335E0"/>
    <w:rsid w:val="00941732"/>
    <w:rsid w:val="009510F3"/>
    <w:rsid w:val="00954018"/>
    <w:rsid w:val="00955590"/>
    <w:rsid w:val="00970435"/>
    <w:rsid w:val="009704EC"/>
    <w:rsid w:val="00971619"/>
    <w:rsid w:val="00982EAB"/>
    <w:rsid w:val="0098505E"/>
    <w:rsid w:val="00991480"/>
    <w:rsid w:val="009945A7"/>
    <w:rsid w:val="00995E63"/>
    <w:rsid w:val="0099643D"/>
    <w:rsid w:val="009969DC"/>
    <w:rsid w:val="00996BA5"/>
    <w:rsid w:val="009A0F79"/>
    <w:rsid w:val="009A3C75"/>
    <w:rsid w:val="009B03F2"/>
    <w:rsid w:val="009C4EE2"/>
    <w:rsid w:val="009D46B1"/>
    <w:rsid w:val="009E7F6E"/>
    <w:rsid w:val="009F2B6A"/>
    <w:rsid w:val="009F5541"/>
    <w:rsid w:val="00A01204"/>
    <w:rsid w:val="00A022BA"/>
    <w:rsid w:val="00A256AC"/>
    <w:rsid w:val="00A32BE3"/>
    <w:rsid w:val="00A4207A"/>
    <w:rsid w:val="00A5653E"/>
    <w:rsid w:val="00A63533"/>
    <w:rsid w:val="00A723C4"/>
    <w:rsid w:val="00A72D2B"/>
    <w:rsid w:val="00A820E9"/>
    <w:rsid w:val="00A82942"/>
    <w:rsid w:val="00A83E24"/>
    <w:rsid w:val="00AA20F8"/>
    <w:rsid w:val="00AA327B"/>
    <w:rsid w:val="00AA55AF"/>
    <w:rsid w:val="00AB19A5"/>
    <w:rsid w:val="00AC2FD6"/>
    <w:rsid w:val="00AC78FC"/>
    <w:rsid w:val="00AD4CFE"/>
    <w:rsid w:val="00AE79BA"/>
    <w:rsid w:val="00AF350E"/>
    <w:rsid w:val="00AF3D8F"/>
    <w:rsid w:val="00AF5273"/>
    <w:rsid w:val="00AF5D3D"/>
    <w:rsid w:val="00B0671C"/>
    <w:rsid w:val="00B13495"/>
    <w:rsid w:val="00B262DD"/>
    <w:rsid w:val="00B278DE"/>
    <w:rsid w:val="00B30287"/>
    <w:rsid w:val="00B30EBD"/>
    <w:rsid w:val="00B351C3"/>
    <w:rsid w:val="00B36AC9"/>
    <w:rsid w:val="00B36E7A"/>
    <w:rsid w:val="00B542CD"/>
    <w:rsid w:val="00B6465B"/>
    <w:rsid w:val="00B772D7"/>
    <w:rsid w:val="00B85451"/>
    <w:rsid w:val="00B86006"/>
    <w:rsid w:val="00B86D86"/>
    <w:rsid w:val="00BA2A96"/>
    <w:rsid w:val="00BA5FE5"/>
    <w:rsid w:val="00BC1FD9"/>
    <w:rsid w:val="00BC30FF"/>
    <w:rsid w:val="00BC500D"/>
    <w:rsid w:val="00BD7FD7"/>
    <w:rsid w:val="00BF1606"/>
    <w:rsid w:val="00BF1647"/>
    <w:rsid w:val="00BF5A25"/>
    <w:rsid w:val="00C06428"/>
    <w:rsid w:val="00C11347"/>
    <w:rsid w:val="00C35018"/>
    <w:rsid w:val="00C40A34"/>
    <w:rsid w:val="00C4484E"/>
    <w:rsid w:val="00C46F7C"/>
    <w:rsid w:val="00C519B5"/>
    <w:rsid w:val="00C55EDB"/>
    <w:rsid w:val="00C573E9"/>
    <w:rsid w:val="00C729DA"/>
    <w:rsid w:val="00C764B7"/>
    <w:rsid w:val="00C90B56"/>
    <w:rsid w:val="00CA3F25"/>
    <w:rsid w:val="00CB5B9D"/>
    <w:rsid w:val="00CB6428"/>
    <w:rsid w:val="00CC01A5"/>
    <w:rsid w:val="00CC2134"/>
    <w:rsid w:val="00CD255A"/>
    <w:rsid w:val="00D126EC"/>
    <w:rsid w:val="00D14955"/>
    <w:rsid w:val="00D24CD6"/>
    <w:rsid w:val="00D24FA6"/>
    <w:rsid w:val="00D544D2"/>
    <w:rsid w:val="00D660F8"/>
    <w:rsid w:val="00D744C5"/>
    <w:rsid w:val="00D827AF"/>
    <w:rsid w:val="00D8451F"/>
    <w:rsid w:val="00D8474D"/>
    <w:rsid w:val="00D84D5B"/>
    <w:rsid w:val="00D86771"/>
    <w:rsid w:val="00D90C73"/>
    <w:rsid w:val="00D90F17"/>
    <w:rsid w:val="00D9480E"/>
    <w:rsid w:val="00D94FFD"/>
    <w:rsid w:val="00DA7038"/>
    <w:rsid w:val="00DB4AF2"/>
    <w:rsid w:val="00DB572A"/>
    <w:rsid w:val="00DC14B3"/>
    <w:rsid w:val="00DC399C"/>
    <w:rsid w:val="00DC7D6D"/>
    <w:rsid w:val="00DD2999"/>
    <w:rsid w:val="00DD2B43"/>
    <w:rsid w:val="00DD2CF8"/>
    <w:rsid w:val="00DD5C58"/>
    <w:rsid w:val="00DE240B"/>
    <w:rsid w:val="00DE529C"/>
    <w:rsid w:val="00DE6D9E"/>
    <w:rsid w:val="00DF3482"/>
    <w:rsid w:val="00DF450F"/>
    <w:rsid w:val="00E04A58"/>
    <w:rsid w:val="00E07425"/>
    <w:rsid w:val="00E07A05"/>
    <w:rsid w:val="00E16025"/>
    <w:rsid w:val="00E167FD"/>
    <w:rsid w:val="00E16F50"/>
    <w:rsid w:val="00E24179"/>
    <w:rsid w:val="00E31783"/>
    <w:rsid w:val="00E36636"/>
    <w:rsid w:val="00E43A34"/>
    <w:rsid w:val="00E44D37"/>
    <w:rsid w:val="00E52850"/>
    <w:rsid w:val="00E609A5"/>
    <w:rsid w:val="00E61928"/>
    <w:rsid w:val="00E656D2"/>
    <w:rsid w:val="00E7276C"/>
    <w:rsid w:val="00E84382"/>
    <w:rsid w:val="00E9180B"/>
    <w:rsid w:val="00EA0646"/>
    <w:rsid w:val="00EA2BA4"/>
    <w:rsid w:val="00EA3103"/>
    <w:rsid w:val="00EB15C1"/>
    <w:rsid w:val="00EC325A"/>
    <w:rsid w:val="00EC3A8E"/>
    <w:rsid w:val="00EC57F0"/>
    <w:rsid w:val="00ED401E"/>
    <w:rsid w:val="00ED68AF"/>
    <w:rsid w:val="00EF2E7C"/>
    <w:rsid w:val="00F01A6E"/>
    <w:rsid w:val="00F11811"/>
    <w:rsid w:val="00F20178"/>
    <w:rsid w:val="00F23C6C"/>
    <w:rsid w:val="00F24BC8"/>
    <w:rsid w:val="00F25045"/>
    <w:rsid w:val="00F30F3E"/>
    <w:rsid w:val="00F32002"/>
    <w:rsid w:val="00F4605D"/>
    <w:rsid w:val="00F51EF5"/>
    <w:rsid w:val="00F74928"/>
    <w:rsid w:val="00F8197E"/>
    <w:rsid w:val="00F833B1"/>
    <w:rsid w:val="00F87D90"/>
    <w:rsid w:val="00F90495"/>
    <w:rsid w:val="00FA4179"/>
    <w:rsid w:val="00FB4362"/>
    <w:rsid w:val="00FB53A1"/>
    <w:rsid w:val="00FD30CF"/>
    <w:rsid w:val="00FE0E46"/>
    <w:rsid w:val="00FF0AEC"/>
    <w:rsid w:val="00FF1DF4"/>
    <w:rsid w:val="00FF4165"/>
    <w:rsid w:val="036363D4"/>
    <w:rsid w:val="037B196F"/>
    <w:rsid w:val="059705B7"/>
    <w:rsid w:val="06FA704F"/>
    <w:rsid w:val="088C017B"/>
    <w:rsid w:val="10D10E21"/>
    <w:rsid w:val="113741D2"/>
    <w:rsid w:val="1945415A"/>
    <w:rsid w:val="1A97285E"/>
    <w:rsid w:val="1D34261E"/>
    <w:rsid w:val="1D434E54"/>
    <w:rsid w:val="1E4B1412"/>
    <w:rsid w:val="2ACA0963"/>
    <w:rsid w:val="2B400C25"/>
    <w:rsid w:val="2C1D2D14"/>
    <w:rsid w:val="2D306A77"/>
    <w:rsid w:val="31010E56"/>
    <w:rsid w:val="319F5F79"/>
    <w:rsid w:val="32987598"/>
    <w:rsid w:val="338B435B"/>
    <w:rsid w:val="34E40873"/>
    <w:rsid w:val="34E46AC5"/>
    <w:rsid w:val="3D7D1865"/>
    <w:rsid w:val="3EDE4585"/>
    <w:rsid w:val="42DA32B5"/>
    <w:rsid w:val="46987DF4"/>
    <w:rsid w:val="49AD2997"/>
    <w:rsid w:val="4A525AD1"/>
    <w:rsid w:val="4C324162"/>
    <w:rsid w:val="4DEE69A4"/>
    <w:rsid w:val="4EE93BD1"/>
    <w:rsid w:val="4F0D4DC0"/>
    <w:rsid w:val="4F571B0C"/>
    <w:rsid w:val="4FBD1F95"/>
    <w:rsid w:val="51AB171D"/>
    <w:rsid w:val="527E074E"/>
    <w:rsid w:val="52E15F9A"/>
    <w:rsid w:val="53185E60"/>
    <w:rsid w:val="53EC2E48"/>
    <w:rsid w:val="572A6162"/>
    <w:rsid w:val="579503FF"/>
    <w:rsid w:val="587A4656"/>
    <w:rsid w:val="58D26AB1"/>
    <w:rsid w:val="5E005E6E"/>
    <w:rsid w:val="5E510478"/>
    <w:rsid w:val="60535296"/>
    <w:rsid w:val="60DB671F"/>
    <w:rsid w:val="62AC0373"/>
    <w:rsid w:val="635B76A3"/>
    <w:rsid w:val="63953170"/>
    <w:rsid w:val="63C416EC"/>
    <w:rsid w:val="65DA6FA5"/>
    <w:rsid w:val="65DD416D"/>
    <w:rsid w:val="66882EA5"/>
    <w:rsid w:val="67B81568"/>
    <w:rsid w:val="6F2F0361"/>
    <w:rsid w:val="6F3C482C"/>
    <w:rsid w:val="72473C14"/>
    <w:rsid w:val="72FD2525"/>
    <w:rsid w:val="74130252"/>
    <w:rsid w:val="748C1DB2"/>
    <w:rsid w:val="74A23383"/>
    <w:rsid w:val="74DC56B3"/>
    <w:rsid w:val="78B96EEE"/>
    <w:rsid w:val="79F521A7"/>
    <w:rsid w:val="7A051E11"/>
    <w:rsid w:val="7CF90201"/>
    <w:rsid w:val="7D2232B3"/>
    <w:rsid w:val="7E7E7462"/>
    <w:rsid w:val="7F0847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qFormat="1" w:unhideWhenUsed="0" w:uiPriority="0" w:semiHidden="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20"/>
    <w:autoRedefine/>
    <w:qFormat/>
    <w:uiPriority w:val="0"/>
    <w:pPr>
      <w:keepNext/>
      <w:keepLines/>
      <w:spacing w:before="340" w:after="330" w:line="578" w:lineRule="auto"/>
      <w:outlineLvl w:val="0"/>
    </w:pPr>
    <w:rPr>
      <w:rFonts w:ascii="Times New Roman" w:hAnsi="Times New Roman"/>
      <w:b/>
      <w:bCs/>
      <w:kern w:val="44"/>
      <w:sz w:val="44"/>
      <w:szCs w:val="44"/>
    </w:rPr>
  </w:style>
  <w:style w:type="character" w:default="1" w:styleId="13">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link w:val="22"/>
    <w:autoRedefine/>
    <w:qFormat/>
    <w:uiPriority w:val="0"/>
    <w:pPr>
      <w:jc w:val="left"/>
    </w:pPr>
  </w:style>
  <w:style w:type="paragraph" w:styleId="4">
    <w:name w:val="Body Text"/>
    <w:basedOn w:val="1"/>
    <w:qFormat/>
    <w:uiPriority w:val="0"/>
    <w:pPr>
      <w:spacing w:after="120"/>
    </w:pPr>
  </w:style>
  <w:style w:type="paragraph" w:styleId="5">
    <w:name w:val="Body Text Indent 2"/>
    <w:basedOn w:val="1"/>
    <w:qFormat/>
    <w:uiPriority w:val="0"/>
    <w:pPr>
      <w:ind w:firstLine="640" w:firstLineChars="200"/>
    </w:pPr>
    <w:rPr>
      <w:rFonts w:ascii="仿宋_GB2312" w:eastAsia="仿宋_GB2312"/>
      <w:sz w:val="32"/>
    </w:rPr>
  </w:style>
  <w:style w:type="paragraph" w:styleId="6">
    <w:name w:val="Balloon Text"/>
    <w:basedOn w:val="1"/>
    <w:link w:val="19"/>
    <w:autoRedefine/>
    <w:qFormat/>
    <w:uiPriority w:val="0"/>
    <w:rPr>
      <w:sz w:val="18"/>
      <w:szCs w:val="18"/>
    </w:rPr>
  </w:style>
  <w:style w:type="paragraph" w:styleId="7">
    <w:name w:val="footer"/>
    <w:basedOn w:val="1"/>
    <w:link w:val="16"/>
    <w:autoRedefine/>
    <w:qFormat/>
    <w:uiPriority w:val="0"/>
    <w:pPr>
      <w:tabs>
        <w:tab w:val="center" w:pos="4153"/>
        <w:tab w:val="right" w:pos="8306"/>
      </w:tabs>
      <w:snapToGrid w:val="0"/>
      <w:jc w:val="left"/>
    </w:pPr>
    <w:rPr>
      <w:sz w:val="18"/>
      <w:szCs w:val="18"/>
    </w:rPr>
  </w:style>
  <w:style w:type="paragraph" w:styleId="8">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0">
    <w:name w:val="annotation subject"/>
    <w:basedOn w:val="3"/>
    <w:next w:val="3"/>
    <w:link w:val="23"/>
    <w:autoRedefine/>
    <w:qFormat/>
    <w:uiPriority w:val="0"/>
    <w:rPr>
      <w:b/>
      <w:bCs/>
    </w:rPr>
  </w:style>
  <w:style w:type="table" w:styleId="12">
    <w:name w:val="Table Grid"/>
    <w:basedOn w:val="1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line number"/>
    <w:autoRedefine/>
    <w:qFormat/>
    <w:uiPriority w:val="0"/>
  </w:style>
  <w:style w:type="character" w:styleId="15">
    <w:name w:val="annotation reference"/>
    <w:autoRedefine/>
    <w:qFormat/>
    <w:uiPriority w:val="0"/>
    <w:rPr>
      <w:sz w:val="21"/>
      <w:szCs w:val="21"/>
    </w:rPr>
  </w:style>
  <w:style w:type="character" w:customStyle="1" w:styleId="16">
    <w:name w:val="页脚 Char"/>
    <w:link w:val="7"/>
    <w:autoRedefine/>
    <w:qFormat/>
    <w:uiPriority w:val="0"/>
    <w:rPr>
      <w:sz w:val="18"/>
      <w:szCs w:val="18"/>
    </w:rPr>
  </w:style>
  <w:style w:type="character" w:customStyle="1" w:styleId="17">
    <w:name w:val="页眉 Char"/>
    <w:link w:val="8"/>
    <w:autoRedefine/>
    <w:qFormat/>
    <w:uiPriority w:val="0"/>
    <w:rPr>
      <w:sz w:val="18"/>
      <w:szCs w:val="18"/>
    </w:rPr>
  </w:style>
  <w:style w:type="paragraph" w:styleId="18">
    <w:name w:val="List Paragraph"/>
    <w:basedOn w:val="1"/>
    <w:autoRedefine/>
    <w:qFormat/>
    <w:uiPriority w:val="0"/>
    <w:pPr>
      <w:ind w:firstLine="420" w:firstLineChars="200"/>
    </w:pPr>
  </w:style>
  <w:style w:type="character" w:customStyle="1" w:styleId="19">
    <w:name w:val="批注框文本 Char"/>
    <w:link w:val="6"/>
    <w:autoRedefine/>
    <w:qFormat/>
    <w:uiPriority w:val="0"/>
    <w:rPr>
      <w:kern w:val="2"/>
      <w:sz w:val="18"/>
      <w:szCs w:val="18"/>
    </w:rPr>
  </w:style>
  <w:style w:type="character" w:customStyle="1" w:styleId="20">
    <w:name w:val="标题 1 Char"/>
    <w:link w:val="2"/>
    <w:autoRedefine/>
    <w:qFormat/>
    <w:uiPriority w:val="0"/>
    <w:rPr>
      <w:rFonts w:ascii="Times New Roman" w:hAnsi="Times New Roman"/>
      <w:b/>
      <w:bCs/>
      <w:kern w:val="44"/>
      <w:sz w:val="44"/>
      <w:szCs w:val="44"/>
    </w:rPr>
  </w:style>
  <w:style w:type="paragraph" w:customStyle="1" w:styleId="21">
    <w:name w:val="TOC Heading"/>
    <w:basedOn w:val="2"/>
    <w:next w:val="1"/>
    <w:autoRedefine/>
    <w:qFormat/>
    <w:uiPriority w:val="0"/>
    <w:pPr>
      <w:widowControl/>
      <w:spacing w:before="480" w:after="0" w:line="276" w:lineRule="auto"/>
      <w:jc w:val="left"/>
      <w:outlineLvl w:val="9"/>
    </w:pPr>
    <w:rPr>
      <w:rFonts w:ascii="Cambria" w:hAnsi="Cambria"/>
      <w:color w:val="365F91"/>
      <w:kern w:val="0"/>
      <w:sz w:val="28"/>
      <w:szCs w:val="28"/>
    </w:rPr>
  </w:style>
  <w:style w:type="character" w:customStyle="1" w:styleId="22">
    <w:name w:val="批注文字 Char"/>
    <w:link w:val="3"/>
    <w:autoRedefine/>
    <w:qFormat/>
    <w:uiPriority w:val="0"/>
    <w:rPr>
      <w:kern w:val="2"/>
      <w:sz w:val="21"/>
      <w:szCs w:val="22"/>
    </w:rPr>
  </w:style>
  <w:style w:type="character" w:customStyle="1" w:styleId="23">
    <w:name w:val="批注主题 Char"/>
    <w:link w:val="10"/>
    <w:autoRedefine/>
    <w:qFormat/>
    <w:uiPriority w:val="0"/>
    <w:rPr>
      <w:b/>
      <w:bCs/>
      <w:kern w:val="2"/>
      <w:sz w:val="21"/>
      <w:szCs w:val="22"/>
    </w:rPr>
  </w:style>
  <w:style w:type="character" w:customStyle="1" w:styleId="24">
    <w:name w:val="fontstyle01"/>
    <w:autoRedefine/>
    <w:qFormat/>
    <w:uiPriority w:val="0"/>
    <w:rPr>
      <w:rFonts w:hint="eastAsia" w:ascii="仿宋_GB2312" w:eastAsia="仿宋_GB2312"/>
      <w:color w:val="000000"/>
      <w:sz w:val="32"/>
      <w:szCs w:val="32"/>
    </w:rPr>
  </w:style>
  <w:style w:type="character" w:customStyle="1" w:styleId="25">
    <w:name w:val="fontstyle21"/>
    <w:autoRedefine/>
    <w:qFormat/>
    <w:uiPriority w:val="0"/>
    <w:rPr>
      <w:rFonts w:hint="default" w:ascii="TimesNewRomanPSMT" w:hAnsi="TimesNewRomanPSMT"/>
      <w:color w:val="000000"/>
      <w:sz w:val="32"/>
      <w:szCs w:val="32"/>
    </w:rPr>
  </w:style>
  <w:style w:type="character" w:customStyle="1" w:styleId="26">
    <w:name w:val="fontstyle11"/>
    <w:autoRedefine/>
    <w:qFormat/>
    <w:uiPriority w:val="0"/>
    <w:rPr>
      <w:rFonts w:hint="eastAsia" w:ascii="仿宋_GB2312" w:eastAsia="仿宋_GB2312"/>
      <w:color w:val="000000"/>
      <w:sz w:val="32"/>
      <w:szCs w:val="32"/>
    </w:rPr>
  </w:style>
  <w:style w:type="character" w:customStyle="1" w:styleId="27">
    <w:name w:val="fontstyle31"/>
    <w:autoRedefine/>
    <w:qFormat/>
    <w:uiPriority w:val="0"/>
    <w:rPr>
      <w:rFonts w:hint="default" w:ascii="TimesNewRomanPSMT" w:hAnsi="TimesNewRomanPSMT"/>
      <w:color w:val="000000"/>
      <w:sz w:val="32"/>
      <w:szCs w:val="32"/>
    </w:rPr>
  </w:style>
  <w:style w:type="paragraph" w:customStyle="1" w:styleId="28">
    <w:name w:val="Other|1"/>
    <w:basedOn w:val="1"/>
    <w:autoRedefine/>
    <w:qFormat/>
    <w:uiPriority w:val="0"/>
    <w:pPr>
      <w:widowControl w:val="0"/>
      <w:shd w:val="clear" w:color="auto" w:fill="auto"/>
      <w:spacing w:line="360" w:lineRule="auto"/>
      <w:ind w:firstLine="400"/>
    </w:pPr>
    <w:rPr>
      <w:rFonts w:ascii="宋体" w:hAnsi="宋体" w:eastAsia="宋体" w:cs="宋体"/>
      <w:sz w:val="22"/>
      <w:szCs w:val="22"/>
      <w:u w:val="none"/>
      <w:shd w:val="clear" w:color="auto" w:fill="auto"/>
      <w:lang w:val="zh-TW" w:eastAsia="zh-TW" w:bidi="zh-T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40" b="1" i="0" u="none" strike="noStrike" kern="1200" baseline="0">
                <a:solidFill>
                  <a:schemeClr val="tx1">
                    <a:lumMod val="75000"/>
                    <a:lumOff val="25000"/>
                  </a:schemeClr>
                </a:solidFill>
                <a:latin typeface="+mn-lt"/>
                <a:ea typeface="+mn-ea"/>
                <a:cs typeface="+mn-cs"/>
              </a:defRPr>
            </a:pPr>
            <a:r>
              <a:rPr sz="1400"/>
              <a:t>图</a:t>
            </a:r>
            <a:r>
              <a:rPr lang="en-US" altLang="zh-CN" sz="1400"/>
              <a:t>1</a:t>
            </a:r>
            <a:r>
              <a:rPr altLang="en-US" sz="1400"/>
              <a:t>：</a:t>
            </a:r>
            <a:endParaRPr altLang="en-US" sz="1400" u="heavy"/>
          </a:p>
        </c:rich>
      </c:tx>
      <c:layout>
        <c:manualLayout>
          <c:xMode val="edge"/>
          <c:yMode val="edge"/>
          <c:x val="0.405653539502295"/>
          <c:y val="0.0371865703357416"/>
        </c:manualLayout>
      </c:layout>
      <c:overlay val="0"/>
      <c:spPr>
        <a:noFill/>
        <a:ln>
          <a:noFill/>
        </a:ln>
        <a:effectLst/>
      </c:spPr>
    </c:title>
    <c:autoTitleDeleted val="0"/>
    <c:plotArea>
      <c:layout/>
      <c:pieChart>
        <c:varyColors val="1"/>
        <c:ser>
          <c:idx val="0"/>
          <c:order val="0"/>
          <c:tx>
            <c:strRef>
              <c:f>Sheet1!$B$1</c:f>
              <c:strCache>
                <c:ptCount val="1"/>
                <c:pt idx="0">
                  <c:v>金额</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2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一般公共预算</c:v>
                </c:pt>
                <c:pt idx="1">
                  <c:v>政府性基金预算收入</c:v>
                </c:pt>
                <c:pt idx="2">
                  <c:v>上年结转收入</c:v>
                </c:pt>
                <c:pt idx="3">
                  <c:v>其他收入</c:v>
                </c:pt>
              </c:strCache>
            </c:strRef>
          </c:cat>
          <c:val>
            <c:numRef>
              <c:f>Sheet1!$B$2:$B$5</c:f>
              <c:numCache>
                <c:formatCode>General</c:formatCode>
                <c:ptCount val="4"/>
                <c:pt idx="0">
                  <c:v>311.8</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t"/>
      <c:legendEntry>
        <c:idx val="0"/>
        <c:txPr>
          <a:bodyPr rot="0" spcFirstLastPara="0" vertOverflow="ellipsis" vert="horz" wrap="square" anchor="ctr" anchorCtr="1"/>
          <a:lstStyle/>
          <a:p>
            <a:pPr>
              <a:defRPr lang="zh-CN" sz="1200" b="0" i="0" u="none" strike="noStrike" kern="1200" baseline="0">
                <a:solidFill>
                  <a:schemeClr val="tx1">
                    <a:lumMod val="65000"/>
                    <a:lumOff val="35000"/>
                  </a:schemeClr>
                </a:solidFill>
                <a:latin typeface="+mn-lt"/>
                <a:ea typeface="+mn-ea"/>
                <a:cs typeface="+mn-cs"/>
              </a:defRPr>
            </a:pPr>
          </a:p>
        </c:txPr>
      </c:legendEntry>
      <c:legendEntry>
        <c:idx val="1"/>
        <c:txPr>
          <a:bodyPr rot="0" spcFirstLastPara="0" vertOverflow="ellipsis" vert="horz" wrap="square" anchor="ctr" anchorCtr="1"/>
          <a:lstStyle/>
          <a:p>
            <a:pPr>
              <a:defRPr lang="zh-CN" sz="1200" b="0" i="0" u="none" strike="noStrike" kern="1200" baseline="0">
                <a:solidFill>
                  <a:schemeClr val="tx1">
                    <a:lumMod val="65000"/>
                    <a:lumOff val="35000"/>
                  </a:schemeClr>
                </a:solidFill>
                <a:latin typeface="+mn-lt"/>
                <a:ea typeface="+mn-ea"/>
                <a:cs typeface="+mn-cs"/>
              </a:defRPr>
            </a:pPr>
          </a:p>
        </c:txPr>
      </c:legendEntry>
      <c:legendEntry>
        <c:idx val="2"/>
        <c:txPr>
          <a:bodyPr rot="0" spcFirstLastPara="0" vertOverflow="ellipsis" vert="horz" wrap="square" anchor="ctr" anchorCtr="1"/>
          <a:lstStyle/>
          <a:p>
            <a:pPr>
              <a:defRPr lang="zh-CN" sz="1200" b="0" i="0" u="none" strike="noStrike" kern="1200" baseline="0">
                <a:solidFill>
                  <a:schemeClr val="tx1">
                    <a:lumMod val="65000"/>
                    <a:lumOff val="35000"/>
                  </a:schemeClr>
                </a:solidFill>
                <a:latin typeface="+mn-lt"/>
                <a:ea typeface="+mn-ea"/>
                <a:cs typeface="+mn-cs"/>
              </a:defRPr>
            </a:pPr>
          </a:p>
        </c:txPr>
      </c:legendEntry>
      <c:legendEntry>
        <c:idx val="3"/>
        <c:txPr>
          <a:bodyPr rot="0" spcFirstLastPara="0" vertOverflow="ellipsis" vert="horz" wrap="square" anchor="ctr" anchorCtr="1"/>
          <a:lstStyle/>
          <a:p>
            <a:pPr>
              <a:defRPr lang="zh-CN" sz="1200" b="0" i="0" u="none" strike="noStrike" kern="1200" baseline="0">
                <a:solidFill>
                  <a:schemeClr val="tx1">
                    <a:lumMod val="65000"/>
                    <a:lumOff val="35000"/>
                  </a:schemeClr>
                </a:solidFill>
                <a:latin typeface="+mn-lt"/>
                <a:ea typeface="+mn-ea"/>
                <a:cs typeface="+mn-cs"/>
              </a:defRPr>
            </a:pPr>
          </a:p>
        </c:txPr>
      </c:legendEntry>
      <c:layout/>
      <c:overlay val="0"/>
      <c:spPr>
        <a:noFill/>
        <a:ln>
          <a:noFill/>
        </a:ln>
        <a:effectLst/>
      </c:spPr>
      <c:txPr>
        <a:bodyPr rot="0" spcFirstLastPara="0" vertOverflow="ellipsis" vert="horz" wrap="square" anchor="ctr" anchorCtr="1"/>
        <a:lstStyle/>
        <a:p>
          <a:pPr>
            <a:defRPr lang="zh-CN" sz="12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5075db24-d155-4f22-9e2f-4c610fc755e5}"/>
      </c:ext>
    </c:extLst>
  </c:chart>
  <c:spPr>
    <a:solidFill>
      <a:schemeClr val="bg1"/>
    </a:solidFill>
    <a:ln w="9525" cap="flat" cmpd="sng" algn="ctr">
      <a:solidFill>
        <a:schemeClr val="tx1">
          <a:lumMod val="15000"/>
          <a:lumOff val="85000"/>
        </a:schemeClr>
      </a:solidFill>
      <a:round/>
    </a:ln>
    <a:effectLst/>
  </c:spPr>
  <c:txPr>
    <a:bodyPr/>
    <a:lstStyle/>
    <a:p>
      <a:pPr>
        <a:defRPr lang="zh-CN" sz="1200"/>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manualLayout>
          <c:layoutTarget val="inner"/>
          <c:xMode val="edge"/>
          <c:yMode val="edge"/>
          <c:x val="0.240207242086085"/>
          <c:y val="0.196696944673823"/>
          <c:w val="0.525734456843544"/>
          <c:h val="0.762510322047894"/>
        </c:manualLayout>
      </c:layout>
      <c:pieChart>
        <c:varyColors val="1"/>
        <c:ser>
          <c:idx val="0"/>
          <c:order val="0"/>
          <c:tx>
            <c:strRef>
              <c:f>Sheet1!$B$1</c:f>
              <c:strCache>
                <c:ptCount val="1"/>
                <c:pt idx="0">
                  <c:v>图2：支出预算构成</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Lbls>
            <c:dLbl>
              <c:idx val="0"/>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5</a:t>
                    </a:r>
                    <a:r>
                      <a:rPr lang="en-US" altLang="zh-CN"/>
                      <a:t>62.74</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8</a:t>
                    </a:r>
                    <a:r>
                      <a:rPr lang="en-US" altLang="zh-CN"/>
                      <a:t>3.50</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extLst>
            </c:dLbl>
            <c:dLbl>
              <c:idx val="2"/>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2</a:t>
                    </a:r>
                    <a:r>
                      <a:rPr lang="en-US" altLang="zh-CN"/>
                      <a:t>9</a:t>
                    </a:r>
                    <a:r>
                      <a:t>.9</a:t>
                    </a:r>
                    <a:r>
                      <a:rPr lang="en-US" altLang="zh-CN"/>
                      <a:t>8</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extLst>
            </c:dLbl>
            <c:dLbl>
              <c:idx val="3"/>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3</a:t>
                    </a:r>
                    <a:r>
                      <a:rPr lang="en-US" altLang="zh-CN"/>
                      <a:t>9</a:t>
                    </a:r>
                    <a:r>
                      <a:t>.</a:t>
                    </a:r>
                    <a:r>
                      <a:rPr lang="en-US" altLang="zh-CN"/>
                      <a:t>66</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一般公共服务支出</c:v>
                </c:pt>
                <c:pt idx="1">
                  <c:v>社会保障和就业支出</c:v>
                </c:pt>
                <c:pt idx="2">
                  <c:v>卫生健康支出</c:v>
                </c:pt>
                <c:pt idx="3">
                  <c:v>住房公积金支出</c:v>
                </c:pt>
              </c:strCache>
            </c:strRef>
          </c:cat>
          <c:val>
            <c:numRef>
              <c:f>Sheet1!$B$2:$B$5</c:f>
              <c:numCache>
                <c:formatCode>General</c:formatCode>
                <c:ptCount val="4"/>
                <c:pt idx="0">
                  <c:v>537.28</c:v>
                </c:pt>
                <c:pt idx="1">
                  <c:v>81.12</c:v>
                </c:pt>
                <c:pt idx="2">
                  <c:v>21.92</c:v>
                </c:pt>
                <c:pt idx="3">
                  <c:v>36.84</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ab2c1038-71bc-4e8f-91c7-257164699073}"/>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beijing</Company>
  <Pages>30</Pages>
  <Words>8652</Words>
  <Characters>9903</Characters>
  <Lines>68</Lines>
  <Paragraphs>19</Paragraphs>
  <TotalTime>33</TotalTime>
  <ScaleCrop>false</ScaleCrop>
  <LinksUpToDate>false</LinksUpToDate>
  <CharactersWithSpaces>10421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2024-01-30T09:03:00Z</dcterms:created>
  <dc:creator>home</dc:creator>
  <cp:lastModifiedBy>马亮</cp:lastModifiedBy>
  <cp:lastPrinted>2022-02-15T07:45:00Z</cp:lastPrinted>
  <dcterms:modified xsi:type="dcterms:W3CDTF">2026-02-11T03:09:13Z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26B3B343645B47239DFBAD1C90C3097F_13</vt:lpwstr>
  </property>
  <property fmtid="{D5CDD505-2E9C-101B-9397-08002B2CF9AE}" pid="4" name="KSOTemplateDocerSaveRecord">
    <vt:lpwstr>eyJoZGlkIjoiMzZlMjQ4NTQwZDQ0YTkxOTY1MDhkMzljYWY5NzA4MzgiLCJ1c2VySWQiOiIzMjQ1NjA3NDEifQ==</vt:lpwstr>
  </property>
</Properties>
</file>