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center"/>
        <w:rPr>
          <w:rFonts w:hint="default" w:ascii="方正小标宋简体" w:hAnsi="方正小标宋简体" w:eastAsia="方正小标宋简体" w:cs="方正小标宋简体"/>
          <w:i w:val="0"/>
          <w:iCs w:val="0"/>
          <w:caps w:val="0"/>
          <w:color w:val="333333"/>
          <w:spacing w:val="0"/>
          <w:sz w:val="21"/>
          <w:szCs w:val="21"/>
          <w:shd w:val="clear" w:fill="FFFFFF"/>
        </w:rPr>
      </w:pPr>
      <w:r>
        <w:rPr>
          <w:rFonts w:ascii="方正小标宋简体" w:hAnsi="方正小标宋简体" w:eastAsia="方正小标宋简体" w:cs="方正小标宋简体"/>
          <w:i w:val="0"/>
          <w:iCs w:val="0"/>
          <w:caps w:val="0"/>
          <w:color w:val="333333"/>
          <w:spacing w:val="0"/>
          <w:sz w:val="21"/>
          <w:szCs w:val="21"/>
          <w:shd w:val="clear" w:fill="FFFFFF"/>
        </w:rPr>
        <w:t>环县</w:t>
      </w:r>
      <w:r>
        <w:rPr>
          <w:rFonts w:hint="eastAsia" w:ascii="方正小标宋简体" w:hAnsi="方正小标宋简体" w:eastAsia="方正小标宋简体" w:cs="方正小标宋简体"/>
          <w:i w:val="0"/>
          <w:iCs w:val="0"/>
          <w:caps w:val="0"/>
          <w:color w:val="333333"/>
          <w:spacing w:val="0"/>
          <w:sz w:val="21"/>
          <w:szCs w:val="21"/>
          <w:shd w:val="clear" w:fill="FFFFFF"/>
          <w:lang w:eastAsia="zh-CN"/>
        </w:rPr>
        <w:t>西川</w:t>
      </w:r>
      <w:r>
        <w:rPr>
          <w:rFonts w:hint="default" w:ascii="方正小标宋简体" w:hAnsi="方正小标宋简体" w:eastAsia="方正小标宋简体" w:cs="方正小标宋简体"/>
          <w:i w:val="0"/>
          <w:iCs w:val="0"/>
          <w:caps w:val="0"/>
          <w:color w:val="333333"/>
          <w:spacing w:val="0"/>
          <w:sz w:val="21"/>
          <w:szCs w:val="21"/>
          <w:shd w:val="clear" w:fill="FFFFFF"/>
        </w:rPr>
        <w:t>初级中学2023年部门预算公开说明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ascii="Helvetica" w:hAnsi="Helvetica" w:eastAsia="Helvetica" w:cs="Helvetica"/>
          <w:i w:val="0"/>
          <w:iCs w:val="0"/>
          <w:caps w:val="0"/>
          <w:color w:val="333333"/>
          <w:spacing w:val="0"/>
          <w:sz w:val="21"/>
          <w:szCs w:val="21"/>
        </w:rPr>
      </w:pPr>
      <w:r>
        <w:rPr>
          <w:rFonts w:ascii="仿宋_GB2312" w:hAnsi="Helvetica" w:eastAsia="仿宋_GB2312" w:cs="仿宋_GB2312"/>
          <w:i w:val="0"/>
          <w:iCs w:val="0"/>
          <w:caps w:val="0"/>
          <w:color w:val="333333"/>
          <w:spacing w:val="0"/>
          <w:sz w:val="21"/>
          <w:szCs w:val="21"/>
          <w:shd w:val="clear" w:fill="FFFFFF"/>
        </w:rPr>
        <w:t>按照《预算法》、《地方预决算公开操作规程》、《中共甘肃省委办公厅</w:t>
      </w:r>
      <w:r>
        <w:rPr>
          <w:rFonts w:hint="default" w:ascii="仿宋_GB2312" w:hAnsi="Helvetica" w:eastAsia="仿宋_GB2312" w:cs="仿宋_GB2312"/>
          <w:i w:val="0"/>
          <w:iCs w:val="0"/>
          <w:caps w:val="0"/>
          <w:color w:val="333333"/>
          <w:spacing w:val="0"/>
          <w:sz w:val="21"/>
          <w:szCs w:val="21"/>
          <w:shd w:val="clear" w:fill="FFFFFF"/>
        </w:rPr>
        <w:t xml:space="preserve"> 甘肃省人民政府办公厅关于进一步推进预算公开工作的实施方案》,现将202</w:t>
      </w:r>
      <w:r>
        <w:rPr>
          <w:rFonts w:hint="eastAsia" w:ascii="仿宋_GB2312" w:hAnsi="Helvetica" w:eastAsia="仿宋_GB2312" w:cs="仿宋_GB2312"/>
          <w:i w:val="0"/>
          <w:iCs w:val="0"/>
          <w:caps w:val="0"/>
          <w:color w:val="333333"/>
          <w:spacing w:val="0"/>
          <w:sz w:val="21"/>
          <w:szCs w:val="21"/>
          <w:shd w:val="clear" w:fill="FFFFFF"/>
          <w:lang w:val="en-US" w:eastAsia="zh-CN"/>
        </w:rPr>
        <w:t>3</w:t>
      </w:r>
      <w:r>
        <w:rPr>
          <w:rFonts w:hint="default" w:ascii="仿宋_GB2312" w:hAnsi="Helvetica" w:eastAsia="仿宋_GB2312" w:cs="仿宋_GB2312"/>
          <w:i w:val="0"/>
          <w:iCs w:val="0"/>
          <w:caps w:val="0"/>
          <w:color w:val="333333"/>
          <w:spacing w:val="0"/>
          <w:sz w:val="21"/>
          <w:szCs w:val="21"/>
          <w:shd w:val="clear" w:fill="FFFFFF"/>
        </w:rPr>
        <w:t>年部门预算公开如下：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ascii="黑体" w:hAnsi="宋体" w:eastAsia="黑体" w:cs="黑体"/>
          <w:i w:val="0"/>
          <w:iCs w:val="0"/>
          <w:caps w:val="0"/>
          <w:color w:val="333333"/>
          <w:spacing w:val="0"/>
          <w:sz w:val="21"/>
          <w:szCs w:val="21"/>
          <w:shd w:val="clear" w:fill="FFFFFF"/>
        </w:rPr>
        <w:t>一、部门职责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（1）宣传贯彻执行党和国家的教育方针、教育政策、教育法律和法规，贯彻执行上级教育行政部门的各项规章制度。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（2）在政府和上级教育主管部门的领导下，争取资金改善办学条件，为师生的学习和工作提供优美和谐的环境。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 xml:space="preserve">（3）根据县级人民政府制定的教育事业发展规划，结合实际制定并组织实施本校的教育事业发展规划。在政府的领导下，全面普及九年义务教育，组织教师动员适龄儿童就近入学，扫除青壮年文盲，巩固提高“两基”成果。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（4）按照干部和教师的职数、编制和管理权限，负责对本校的教师进行管理，制定切实可行的学校工作规章制度，以提高教育教学质量为目的，对干部职工的工作开展客观、公正的评价和考核。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 xml:space="preserve">（5）按照上级有关部门的规定，负责对本校财务和项目建设进行管理，负责核算和发放教职工工资。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（6）按照九年义务教育课程计划，督促开齐课程，开足课时，认真实施中小学的教育教学管理，全面推进素质教育，全面提高教育教学质量。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（7）组织开展本校教育教学科研和教育教学改革，以科学的发展观和以人为本的管理理念注重学生的全面发展。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黑体" w:hAnsi="宋体" w:eastAsia="黑体" w:cs="黑体"/>
          <w:i w:val="0"/>
          <w:iCs w:val="0"/>
          <w:caps w:val="0"/>
          <w:color w:val="333333"/>
          <w:spacing w:val="0"/>
          <w:sz w:val="21"/>
          <w:szCs w:val="21"/>
          <w:shd w:val="clear" w:fill="FFFFFF"/>
        </w:rPr>
        <w:t>二、机构设置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ascii="仿宋" w:hAnsi="仿宋" w:eastAsia="仿宋" w:cs="仿宋"/>
          <w:i w:val="0"/>
          <w:iCs w:val="0"/>
          <w:caps w:val="0"/>
          <w:color w:val="333333"/>
          <w:spacing w:val="0"/>
          <w:sz w:val="21"/>
          <w:szCs w:val="21"/>
          <w:shd w:val="clear" w:fill="FFFFFF"/>
        </w:rPr>
        <w:t>学校内设教务处、政教处、总务处、党建室，团委五个部门</w:t>
      </w:r>
      <w:r>
        <w:rPr>
          <w:rFonts w:hint="default" w:ascii="仿宋_GB2312" w:hAnsi="Helvetica" w:eastAsia="仿宋_GB2312" w:cs="仿宋_GB2312"/>
          <w:i w:val="0"/>
          <w:iCs w:val="0"/>
          <w:caps w:val="0"/>
          <w:color w:val="333333"/>
          <w:spacing w:val="0"/>
          <w:sz w:val="21"/>
          <w:szCs w:val="2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黑体" w:hAnsi="宋体" w:eastAsia="黑体" w:cs="黑体"/>
          <w:i w:val="0"/>
          <w:iCs w:val="0"/>
          <w:caps w:val="0"/>
          <w:color w:val="333333"/>
          <w:spacing w:val="0"/>
          <w:sz w:val="21"/>
          <w:szCs w:val="21"/>
          <w:shd w:val="clear" w:fill="FFFFFF"/>
        </w:rPr>
        <w:t>三、部门收支总体情况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Helvetica" w:hAnsi="Helvetica" w:eastAsia="Helvetica" w:cs="Helvetica"/>
          <w:i w:val="0"/>
          <w:iCs w:val="0"/>
          <w:caps w:val="0"/>
          <w:color w:val="333333"/>
          <w:spacing w:val="0"/>
          <w:sz w:val="21"/>
          <w:szCs w:val="21"/>
        </w:rPr>
      </w:pPr>
      <w:r>
        <w:rPr>
          <w:rStyle w:val="5"/>
          <w:rFonts w:ascii="楷体_GB2312" w:hAnsi="Helvetica" w:eastAsia="楷体_GB2312" w:cs="楷体_GB2312"/>
          <w:b/>
          <w:bCs/>
          <w:i w:val="0"/>
          <w:iCs w:val="0"/>
          <w:caps w:val="0"/>
          <w:color w:val="333333"/>
          <w:spacing w:val="0"/>
          <w:sz w:val="21"/>
          <w:szCs w:val="21"/>
          <w:shd w:val="clear" w:fill="FFFFFF"/>
        </w:rPr>
        <w:t>（一）收入预算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202</w:t>
      </w:r>
      <w:r>
        <w:rPr>
          <w:rFonts w:hint="eastAsia" w:ascii="仿宋_GB2312" w:hAnsi="Helvetica" w:eastAsia="仿宋_GB2312" w:cs="仿宋_GB2312"/>
          <w:i w:val="0"/>
          <w:iCs w:val="0"/>
          <w:caps w:val="0"/>
          <w:color w:val="333333"/>
          <w:spacing w:val="0"/>
          <w:sz w:val="21"/>
          <w:szCs w:val="21"/>
          <w:shd w:val="clear" w:fill="FFFFFF"/>
          <w:lang w:val="en-US" w:eastAsia="zh-CN"/>
        </w:rPr>
        <w:t>3</w:t>
      </w:r>
      <w:r>
        <w:rPr>
          <w:rFonts w:hint="default" w:ascii="仿宋_GB2312" w:hAnsi="Helvetica" w:eastAsia="仿宋_GB2312" w:cs="仿宋_GB2312"/>
          <w:i w:val="0"/>
          <w:iCs w:val="0"/>
          <w:caps w:val="0"/>
          <w:color w:val="333333"/>
          <w:spacing w:val="0"/>
          <w:sz w:val="21"/>
          <w:szCs w:val="21"/>
          <w:shd w:val="clear" w:fill="FFFFFF"/>
        </w:rPr>
        <w:t>年收入预算</w:t>
      </w:r>
      <w:r>
        <w:rPr>
          <w:rFonts w:hint="eastAsia" w:ascii="仿宋_GB2312" w:hAnsi="Helvetica" w:eastAsia="仿宋_GB2312" w:cs="仿宋_GB2312"/>
          <w:i w:val="0"/>
          <w:iCs w:val="0"/>
          <w:caps w:val="0"/>
          <w:color w:val="333333"/>
          <w:spacing w:val="0"/>
          <w:sz w:val="21"/>
          <w:szCs w:val="21"/>
          <w:shd w:val="clear" w:fill="FFFFFF"/>
          <w:lang w:val="en-US" w:eastAsia="zh-CN"/>
        </w:rPr>
        <w:t>3081321.82</w:t>
      </w:r>
      <w:r>
        <w:rPr>
          <w:rFonts w:hint="default" w:ascii="仿宋_GB2312" w:hAnsi="Helvetica" w:eastAsia="仿宋_GB2312" w:cs="仿宋_GB2312"/>
          <w:i w:val="0"/>
          <w:iCs w:val="0"/>
          <w:caps w:val="0"/>
          <w:color w:val="333333"/>
          <w:spacing w:val="0"/>
          <w:sz w:val="21"/>
          <w:szCs w:val="21"/>
          <w:shd w:val="clear" w:fill="FFFFFF"/>
        </w:rPr>
        <w:t>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仿宋_GB2312" w:hAnsi="Helvetica" w:eastAsia="仿宋_GB2312" w:cs="仿宋_GB2312"/>
          <w:i w:val="0"/>
          <w:iCs w:val="0"/>
          <w:caps w:val="0"/>
          <w:color w:val="333333"/>
          <w:spacing w:val="0"/>
          <w:sz w:val="21"/>
          <w:szCs w:val="21"/>
          <w:shd w:val="clear" w:fill="FFFFFF"/>
        </w:rPr>
      </w:pPr>
      <w:r>
        <w:rPr>
          <w:rFonts w:hint="default" w:ascii="仿宋_GB2312" w:hAnsi="Helvetica" w:eastAsia="仿宋_GB2312" w:cs="仿宋_GB2312"/>
          <w:i w:val="0"/>
          <w:iCs w:val="0"/>
          <w:caps w:val="0"/>
          <w:color w:val="333333"/>
          <w:spacing w:val="0"/>
          <w:sz w:val="21"/>
          <w:szCs w:val="21"/>
          <w:shd w:val="clear" w:fill="FFFFFF"/>
        </w:rPr>
        <w:t>1、当年财政拨款收入</w:t>
      </w:r>
      <w:r>
        <w:rPr>
          <w:rFonts w:hint="eastAsia" w:ascii="仿宋_GB2312" w:hAnsi="Helvetica" w:eastAsia="仿宋_GB2312" w:cs="仿宋_GB2312"/>
          <w:i w:val="0"/>
          <w:iCs w:val="0"/>
          <w:caps w:val="0"/>
          <w:color w:val="333333"/>
          <w:spacing w:val="0"/>
          <w:sz w:val="21"/>
          <w:szCs w:val="21"/>
          <w:shd w:val="clear" w:fill="FFFFFF"/>
          <w:lang w:val="en-US" w:eastAsia="zh-CN"/>
        </w:rPr>
        <w:t>3081321.82</w:t>
      </w:r>
      <w:r>
        <w:rPr>
          <w:rFonts w:hint="default" w:ascii="仿宋_GB2312" w:hAnsi="Helvetica" w:eastAsia="仿宋_GB2312" w:cs="仿宋_GB2312"/>
          <w:i w:val="0"/>
          <w:iCs w:val="0"/>
          <w:caps w:val="0"/>
          <w:color w:val="333333"/>
          <w:spacing w:val="0"/>
          <w:sz w:val="21"/>
          <w:szCs w:val="21"/>
          <w:shd w:val="clear" w:fill="FFFFFF"/>
        </w:rPr>
        <w:t>元,比202</w:t>
      </w:r>
      <w:r>
        <w:rPr>
          <w:rFonts w:hint="eastAsia" w:ascii="仿宋_GB2312" w:hAnsi="Helvetica" w:eastAsia="仿宋_GB2312" w:cs="仿宋_GB2312"/>
          <w:i w:val="0"/>
          <w:iCs w:val="0"/>
          <w:caps w:val="0"/>
          <w:color w:val="333333"/>
          <w:spacing w:val="0"/>
          <w:sz w:val="21"/>
          <w:szCs w:val="21"/>
          <w:shd w:val="clear" w:fill="FFFFFF"/>
          <w:lang w:val="en-US" w:eastAsia="zh-CN"/>
        </w:rPr>
        <w:t>2</w:t>
      </w:r>
      <w:r>
        <w:rPr>
          <w:rFonts w:hint="default" w:ascii="仿宋_GB2312" w:hAnsi="Helvetica" w:eastAsia="仿宋_GB2312" w:cs="仿宋_GB2312"/>
          <w:i w:val="0"/>
          <w:iCs w:val="0"/>
          <w:caps w:val="0"/>
          <w:color w:val="333333"/>
          <w:spacing w:val="0"/>
          <w:sz w:val="21"/>
          <w:szCs w:val="21"/>
          <w:shd w:val="clear" w:fill="FFFFFF"/>
        </w:rPr>
        <w:t>年预算</w:t>
      </w:r>
      <w:r>
        <w:rPr>
          <w:rFonts w:hint="eastAsia" w:ascii="仿宋_GB2312" w:hAnsi="Helvetica" w:eastAsia="仿宋_GB2312" w:cs="仿宋_GB2312"/>
          <w:i w:val="0"/>
          <w:iCs w:val="0"/>
          <w:caps w:val="0"/>
          <w:color w:val="333333"/>
          <w:spacing w:val="0"/>
          <w:sz w:val="21"/>
          <w:szCs w:val="21"/>
          <w:shd w:val="clear" w:fill="FFFFFF"/>
          <w:lang w:eastAsia="zh-CN"/>
        </w:rPr>
        <w:t>增加</w:t>
      </w:r>
      <w:r>
        <w:rPr>
          <w:rFonts w:hint="eastAsia" w:ascii="仿宋_GB2312" w:hAnsi="Helvetica" w:eastAsia="仿宋_GB2312" w:cs="仿宋_GB2312"/>
          <w:i w:val="0"/>
          <w:iCs w:val="0"/>
          <w:caps w:val="0"/>
          <w:color w:val="333333"/>
          <w:spacing w:val="0"/>
          <w:sz w:val="21"/>
          <w:szCs w:val="21"/>
          <w:shd w:val="clear" w:fill="FFFFFF"/>
          <w:lang w:val="en-US" w:eastAsia="zh-CN"/>
        </w:rPr>
        <w:t>1040323.69</w:t>
      </w:r>
      <w:r>
        <w:rPr>
          <w:rFonts w:hint="default" w:ascii="仿宋_GB2312" w:hAnsi="Helvetica" w:eastAsia="仿宋_GB2312" w:cs="仿宋_GB2312"/>
          <w:i w:val="0"/>
          <w:iCs w:val="0"/>
          <w:caps w:val="0"/>
          <w:color w:val="333333"/>
          <w:spacing w:val="0"/>
          <w:sz w:val="21"/>
          <w:szCs w:val="21"/>
          <w:shd w:val="clear" w:fill="FFFFFF"/>
        </w:rPr>
        <w:t>元,</w:t>
      </w:r>
      <w:r>
        <w:rPr>
          <w:rFonts w:hint="eastAsia" w:ascii="仿宋_GB2312" w:hAnsi="Helvetica" w:eastAsia="仿宋_GB2312" w:cs="仿宋_GB2312"/>
          <w:i w:val="0"/>
          <w:iCs w:val="0"/>
          <w:caps w:val="0"/>
          <w:color w:val="333333"/>
          <w:spacing w:val="0"/>
          <w:sz w:val="21"/>
          <w:szCs w:val="21"/>
          <w:shd w:val="clear" w:fill="FFFFFF"/>
          <w:lang w:eastAsia="zh-CN"/>
        </w:rPr>
        <w:t>增加</w:t>
      </w:r>
      <w:r>
        <w:rPr>
          <w:rFonts w:hint="eastAsia" w:ascii="仿宋_GB2312" w:hAnsi="Helvetica" w:eastAsia="仿宋_GB2312" w:cs="仿宋_GB2312"/>
          <w:i w:val="0"/>
          <w:iCs w:val="0"/>
          <w:caps w:val="0"/>
          <w:color w:val="333333"/>
          <w:spacing w:val="0"/>
          <w:sz w:val="21"/>
          <w:szCs w:val="21"/>
          <w:shd w:val="clear" w:fill="FFFFFF"/>
          <w:lang w:val="en-US" w:eastAsia="zh-CN"/>
        </w:rPr>
        <w:t>-33.76</w:t>
      </w:r>
      <w:r>
        <w:rPr>
          <w:rFonts w:hint="default" w:ascii="仿宋_GB2312" w:hAnsi="Helvetica" w:eastAsia="仿宋_GB2312" w:cs="仿宋_GB2312"/>
          <w:i w:val="0"/>
          <w:iCs w:val="0"/>
          <w:caps w:val="0"/>
          <w:color w:val="333333"/>
          <w:spacing w:val="0"/>
          <w:sz w:val="21"/>
          <w:szCs w:val="21"/>
          <w:shd w:val="clear" w:fill="FFFFFF"/>
        </w:rPr>
        <w:t>%,</w:t>
      </w:r>
      <w:r>
        <w:rPr>
          <w:rFonts w:hint="default" w:ascii="仿宋_GB2312" w:hAnsi="Helvetica" w:eastAsia="仿宋_GB2312" w:cs="仿宋_GB2312"/>
          <w:i w:val="0"/>
          <w:iCs w:val="0"/>
          <w:caps w:val="0"/>
          <w:color w:val="333333"/>
          <w:spacing w:val="0"/>
          <w:sz w:val="21"/>
          <w:szCs w:val="21"/>
          <w:shd w:val="clear" w:fill="FFFFFF"/>
        </w:rPr>
        <w:t>增加的主要原因是一般公共预算财政拨款增加。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Helvetica" w:hAnsi="Helvetica" w:eastAsia="Helvetica" w:cs="Helvetica"/>
          <w:i w:val="0"/>
          <w:iCs w:val="0"/>
          <w:caps w:val="0"/>
          <w:color w:val="333333"/>
          <w:spacing w:val="0"/>
          <w:sz w:val="21"/>
          <w:szCs w:val="21"/>
        </w:rPr>
      </w:pPr>
      <w:r>
        <w:rPr>
          <w:rStyle w:val="5"/>
          <w:rFonts w:hint="default" w:ascii="楷体_GB2312" w:hAnsi="Helvetica" w:eastAsia="楷体_GB2312" w:cs="楷体_GB2312"/>
          <w:b/>
          <w:bCs/>
          <w:i w:val="0"/>
          <w:iCs w:val="0"/>
          <w:caps w:val="0"/>
          <w:color w:val="333333"/>
          <w:spacing w:val="0"/>
          <w:sz w:val="21"/>
          <w:szCs w:val="21"/>
          <w:shd w:val="clear" w:fill="FFFFFF"/>
        </w:rPr>
        <w:t>（二）支出预算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202</w:t>
      </w:r>
      <w:r>
        <w:rPr>
          <w:rFonts w:hint="eastAsia" w:ascii="仿宋_GB2312" w:hAnsi="Helvetica" w:eastAsia="仿宋_GB2312" w:cs="仿宋_GB2312"/>
          <w:i w:val="0"/>
          <w:iCs w:val="0"/>
          <w:caps w:val="0"/>
          <w:color w:val="333333"/>
          <w:spacing w:val="0"/>
          <w:sz w:val="21"/>
          <w:szCs w:val="21"/>
          <w:shd w:val="clear" w:fill="FFFFFF"/>
          <w:lang w:val="en-US" w:eastAsia="zh-CN"/>
        </w:rPr>
        <w:t>3</w:t>
      </w:r>
      <w:r>
        <w:rPr>
          <w:rFonts w:hint="default" w:ascii="仿宋_GB2312" w:hAnsi="Helvetica" w:eastAsia="仿宋_GB2312" w:cs="仿宋_GB2312"/>
          <w:i w:val="0"/>
          <w:iCs w:val="0"/>
          <w:caps w:val="0"/>
          <w:color w:val="333333"/>
          <w:spacing w:val="0"/>
          <w:sz w:val="21"/>
          <w:szCs w:val="21"/>
          <w:shd w:val="clear" w:fill="FFFFFF"/>
        </w:rPr>
        <w:t>年支出预算</w:t>
      </w:r>
      <w:r>
        <w:rPr>
          <w:rFonts w:hint="eastAsia" w:ascii="仿宋_GB2312" w:hAnsi="Helvetica" w:eastAsia="仿宋_GB2312" w:cs="仿宋_GB2312"/>
          <w:i w:val="0"/>
          <w:iCs w:val="0"/>
          <w:caps w:val="0"/>
          <w:color w:val="333333"/>
          <w:spacing w:val="0"/>
          <w:sz w:val="21"/>
          <w:szCs w:val="21"/>
          <w:shd w:val="clear" w:fill="FFFFFF"/>
          <w:lang w:val="en-US" w:eastAsia="zh-CN"/>
        </w:rPr>
        <w:t>3081321.82</w:t>
      </w:r>
      <w:r>
        <w:rPr>
          <w:rFonts w:hint="default" w:ascii="仿宋_GB2312" w:hAnsi="Helvetica" w:eastAsia="仿宋_GB2312" w:cs="仿宋_GB2312"/>
          <w:i w:val="0"/>
          <w:iCs w:val="0"/>
          <w:caps w:val="0"/>
          <w:color w:val="333333"/>
          <w:spacing w:val="0"/>
          <w:sz w:val="21"/>
          <w:szCs w:val="21"/>
          <w:shd w:val="clear" w:fill="FFFFFF"/>
        </w:rPr>
        <w:t>元，</w:t>
      </w:r>
      <w:r>
        <w:rPr>
          <w:rFonts w:hint="default" w:ascii="仿宋_GB2312" w:hAnsi="Helvetica" w:eastAsia="仿宋_GB2312" w:cs="仿宋_GB2312"/>
          <w:i w:val="0"/>
          <w:iCs w:val="0"/>
          <w:caps w:val="0"/>
          <w:color w:val="333333"/>
          <w:spacing w:val="0"/>
          <w:sz w:val="21"/>
          <w:szCs w:val="21"/>
          <w:shd w:val="clear" w:fill="FFFFFF"/>
        </w:rPr>
        <w:t>比2022年预算</w:t>
      </w:r>
      <w:r>
        <w:rPr>
          <w:rFonts w:hint="eastAsia" w:ascii="仿宋_GB2312" w:hAnsi="Helvetica" w:eastAsia="仿宋_GB2312" w:cs="仿宋_GB2312"/>
          <w:i w:val="0"/>
          <w:iCs w:val="0"/>
          <w:caps w:val="0"/>
          <w:color w:val="333333"/>
          <w:spacing w:val="0"/>
          <w:sz w:val="21"/>
          <w:szCs w:val="21"/>
          <w:shd w:val="clear" w:fill="FFFFFF"/>
          <w:lang w:val="en-US" w:eastAsia="zh-CN"/>
        </w:rPr>
        <w:t>2318489.56</w:t>
      </w:r>
      <w:r>
        <w:rPr>
          <w:rFonts w:hint="default" w:ascii="仿宋_GB2312" w:hAnsi="Helvetica" w:eastAsia="仿宋_GB2312" w:cs="仿宋_GB2312"/>
          <w:i w:val="0"/>
          <w:iCs w:val="0"/>
          <w:caps w:val="0"/>
          <w:color w:val="333333"/>
          <w:spacing w:val="0"/>
          <w:sz w:val="21"/>
          <w:szCs w:val="21"/>
          <w:shd w:val="clear" w:fill="FFFFFF"/>
        </w:rPr>
        <w:t>元增加</w:t>
      </w:r>
      <w:r>
        <w:rPr>
          <w:rFonts w:hint="eastAsia" w:ascii="仿宋_GB2312" w:hAnsi="Helvetica" w:eastAsia="仿宋_GB2312" w:cs="仿宋_GB2312"/>
          <w:i w:val="0"/>
          <w:iCs w:val="0"/>
          <w:caps w:val="0"/>
          <w:color w:val="333333"/>
          <w:spacing w:val="0"/>
          <w:sz w:val="21"/>
          <w:szCs w:val="21"/>
          <w:shd w:val="clear" w:fill="FFFFFF"/>
          <w:lang w:val="en-US" w:eastAsia="zh-CN"/>
        </w:rPr>
        <w:t>762832.26</w:t>
      </w:r>
      <w:r>
        <w:rPr>
          <w:rFonts w:hint="default" w:ascii="仿宋_GB2312" w:hAnsi="Helvetica" w:eastAsia="仿宋_GB2312" w:cs="仿宋_GB2312"/>
          <w:i w:val="0"/>
          <w:iCs w:val="0"/>
          <w:caps w:val="0"/>
          <w:color w:val="333333"/>
          <w:spacing w:val="0"/>
          <w:sz w:val="21"/>
          <w:szCs w:val="21"/>
          <w:shd w:val="clear" w:fill="FFFFFF"/>
        </w:rPr>
        <w:t>元,增加的主要原因是一般公共预算财政拨款增加。</w:t>
      </w:r>
      <w:r>
        <w:rPr>
          <w:rFonts w:hint="default" w:ascii="仿宋_GB2312" w:hAnsi="Helvetica" w:eastAsia="仿宋_GB2312" w:cs="仿宋_GB2312"/>
          <w:i w:val="0"/>
          <w:iCs w:val="0"/>
          <w:caps w:val="0"/>
          <w:color w:val="333333"/>
          <w:spacing w:val="0"/>
          <w:sz w:val="21"/>
          <w:szCs w:val="21"/>
          <w:shd w:val="clear" w:fill="FFFFFF"/>
        </w:rPr>
        <w:t>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1.一般公共服务支出</w:t>
      </w:r>
      <w:r>
        <w:rPr>
          <w:rFonts w:hint="eastAsia" w:ascii="仿宋_GB2312" w:hAnsi="Helvetica" w:eastAsia="仿宋_GB2312" w:cs="仿宋_GB2312"/>
          <w:i w:val="0"/>
          <w:iCs w:val="0"/>
          <w:caps w:val="0"/>
          <w:color w:val="333333"/>
          <w:spacing w:val="0"/>
          <w:sz w:val="21"/>
          <w:szCs w:val="21"/>
          <w:shd w:val="clear" w:fill="FFFFFF"/>
          <w:lang w:val="en-US" w:eastAsia="zh-CN"/>
        </w:rPr>
        <w:t>15482.23</w:t>
      </w:r>
      <w:r>
        <w:rPr>
          <w:rFonts w:hint="default" w:ascii="仿宋_GB2312" w:hAnsi="Helvetica" w:eastAsia="仿宋_GB2312" w:cs="仿宋_GB2312"/>
          <w:i w:val="0"/>
          <w:iCs w:val="0"/>
          <w:caps w:val="0"/>
          <w:color w:val="333333"/>
          <w:spacing w:val="0"/>
          <w:sz w:val="21"/>
          <w:szCs w:val="2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2.教育支出</w:t>
      </w:r>
      <w:r>
        <w:rPr>
          <w:rFonts w:hint="eastAsia" w:ascii="仿宋_GB2312" w:hAnsi="Helvetica" w:eastAsia="仿宋_GB2312" w:cs="仿宋_GB2312"/>
          <w:i w:val="0"/>
          <w:iCs w:val="0"/>
          <w:caps w:val="0"/>
          <w:color w:val="333333"/>
          <w:spacing w:val="0"/>
          <w:sz w:val="21"/>
          <w:szCs w:val="21"/>
          <w:shd w:val="clear" w:fill="FFFFFF"/>
          <w:lang w:val="en-US" w:eastAsia="zh-CN"/>
        </w:rPr>
        <w:t>2474968.49</w:t>
      </w:r>
      <w:r>
        <w:rPr>
          <w:rFonts w:hint="default" w:ascii="仿宋_GB2312" w:hAnsi="Helvetica" w:eastAsia="仿宋_GB2312" w:cs="仿宋_GB2312"/>
          <w:i w:val="0"/>
          <w:iCs w:val="0"/>
          <w:caps w:val="0"/>
          <w:color w:val="333333"/>
          <w:spacing w:val="0"/>
          <w:sz w:val="21"/>
          <w:szCs w:val="2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3.社会保障和就业支出</w:t>
      </w:r>
      <w:r>
        <w:rPr>
          <w:rFonts w:hint="eastAsia" w:ascii="仿宋_GB2312" w:hAnsi="Helvetica" w:eastAsia="仿宋_GB2312" w:cs="仿宋_GB2312"/>
          <w:i w:val="0"/>
          <w:iCs w:val="0"/>
          <w:caps w:val="0"/>
          <w:color w:val="333333"/>
          <w:spacing w:val="0"/>
          <w:sz w:val="21"/>
          <w:szCs w:val="21"/>
          <w:shd w:val="clear" w:fill="FFFFFF"/>
          <w:lang w:val="en-US" w:eastAsia="zh-CN"/>
        </w:rPr>
        <w:t>323836.69</w:t>
      </w:r>
      <w:r>
        <w:rPr>
          <w:rFonts w:hint="default" w:ascii="仿宋_GB2312" w:hAnsi="Helvetica" w:eastAsia="仿宋_GB2312" w:cs="仿宋_GB2312"/>
          <w:i w:val="0"/>
          <w:iCs w:val="0"/>
          <w:caps w:val="0"/>
          <w:color w:val="333333"/>
          <w:spacing w:val="0"/>
          <w:sz w:val="21"/>
          <w:szCs w:val="2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4.卫生健康支出</w:t>
      </w:r>
      <w:r>
        <w:rPr>
          <w:rFonts w:hint="eastAsia" w:ascii="仿宋_GB2312" w:hAnsi="Helvetica" w:eastAsia="仿宋_GB2312" w:cs="仿宋_GB2312"/>
          <w:i w:val="0"/>
          <w:iCs w:val="0"/>
          <w:caps w:val="0"/>
          <w:color w:val="333333"/>
          <w:spacing w:val="0"/>
          <w:sz w:val="21"/>
          <w:szCs w:val="21"/>
          <w:shd w:val="clear" w:fill="FFFFFF"/>
          <w:lang w:val="en-US" w:eastAsia="zh-CN"/>
        </w:rPr>
        <w:t>112212.09</w:t>
      </w:r>
      <w:r>
        <w:rPr>
          <w:rFonts w:hint="default" w:ascii="仿宋_GB2312" w:hAnsi="Helvetica" w:eastAsia="仿宋_GB2312" w:cs="仿宋_GB2312"/>
          <w:i w:val="0"/>
          <w:iCs w:val="0"/>
          <w:caps w:val="0"/>
          <w:color w:val="333333"/>
          <w:spacing w:val="0"/>
          <w:sz w:val="21"/>
          <w:szCs w:val="2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黑体" w:hAnsi="宋体" w:eastAsia="黑体" w:cs="黑体"/>
          <w:i w:val="0"/>
          <w:iCs w:val="0"/>
          <w:caps w:val="0"/>
          <w:color w:val="333333"/>
          <w:spacing w:val="0"/>
          <w:sz w:val="21"/>
          <w:szCs w:val="21"/>
          <w:shd w:val="clear" w:fill="FFFFFF"/>
        </w:rPr>
        <w:t>四、一般公共预算情况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202</w:t>
      </w:r>
      <w:r>
        <w:rPr>
          <w:rFonts w:hint="eastAsia" w:ascii="仿宋_GB2312" w:hAnsi="Helvetica" w:eastAsia="仿宋_GB2312" w:cs="仿宋_GB2312"/>
          <w:i w:val="0"/>
          <w:iCs w:val="0"/>
          <w:caps w:val="0"/>
          <w:color w:val="333333"/>
          <w:spacing w:val="0"/>
          <w:sz w:val="21"/>
          <w:szCs w:val="21"/>
          <w:shd w:val="clear" w:fill="FFFFFF"/>
          <w:lang w:val="en-US" w:eastAsia="zh-CN"/>
        </w:rPr>
        <w:t>3</w:t>
      </w:r>
      <w:r>
        <w:rPr>
          <w:rFonts w:hint="default" w:ascii="仿宋_GB2312" w:hAnsi="Helvetica" w:eastAsia="仿宋_GB2312" w:cs="仿宋_GB2312"/>
          <w:i w:val="0"/>
          <w:iCs w:val="0"/>
          <w:caps w:val="0"/>
          <w:color w:val="333333"/>
          <w:spacing w:val="0"/>
          <w:sz w:val="21"/>
          <w:szCs w:val="21"/>
          <w:shd w:val="clear" w:fill="FFFFFF"/>
        </w:rPr>
        <w:t>年一般公共预算支出</w:t>
      </w:r>
      <w:r>
        <w:rPr>
          <w:rFonts w:hint="eastAsia" w:ascii="仿宋_GB2312" w:hAnsi="Helvetica" w:eastAsia="仿宋_GB2312" w:cs="仿宋_GB2312"/>
          <w:i w:val="0"/>
          <w:iCs w:val="0"/>
          <w:caps w:val="0"/>
          <w:color w:val="333333"/>
          <w:spacing w:val="0"/>
          <w:sz w:val="21"/>
          <w:szCs w:val="21"/>
          <w:shd w:val="clear" w:fill="FFFFFF"/>
          <w:lang w:val="en-US" w:eastAsia="zh-CN"/>
        </w:rPr>
        <w:t>3081321.82</w:t>
      </w:r>
      <w:r>
        <w:rPr>
          <w:rFonts w:hint="default" w:ascii="仿宋_GB2312" w:hAnsi="Helvetica" w:eastAsia="仿宋_GB2312" w:cs="仿宋_GB2312"/>
          <w:i w:val="0"/>
          <w:iCs w:val="0"/>
          <w:caps w:val="0"/>
          <w:color w:val="333333"/>
          <w:spacing w:val="0"/>
          <w:sz w:val="21"/>
          <w:szCs w:val="21"/>
          <w:shd w:val="clear" w:fill="FFFFFF"/>
        </w:rPr>
        <w:t>元,具体安排情况如下：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Helvetica" w:hAnsi="Helvetica" w:eastAsia="Helvetica" w:cs="Helvetica"/>
          <w:i w:val="0"/>
          <w:iCs w:val="0"/>
          <w:caps w:val="0"/>
          <w:color w:val="333333"/>
          <w:spacing w:val="0"/>
          <w:sz w:val="21"/>
          <w:szCs w:val="21"/>
        </w:rPr>
      </w:pPr>
      <w:r>
        <w:rPr>
          <w:rStyle w:val="5"/>
          <w:rFonts w:hint="default" w:ascii="楷体_GB2312" w:hAnsi="Helvetica" w:eastAsia="楷体_GB2312" w:cs="楷体_GB2312"/>
          <w:b/>
          <w:bCs/>
          <w:i w:val="0"/>
          <w:iCs w:val="0"/>
          <w:caps w:val="0"/>
          <w:color w:val="333333"/>
          <w:spacing w:val="0"/>
          <w:sz w:val="21"/>
          <w:szCs w:val="21"/>
          <w:shd w:val="clear" w:fill="FFFFFF"/>
        </w:rPr>
        <w:t>（一）基本支出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default" w:ascii="Helvetica" w:hAnsi="Helvetica" w:eastAsia="Helvetica" w:cs="Helvetica"/>
          <w:i w:val="0"/>
          <w:iCs w:val="0"/>
          <w:caps w:val="0"/>
          <w:color w:val="333333"/>
          <w:spacing w:val="0"/>
          <w:sz w:val="21"/>
          <w:szCs w:val="21"/>
        </w:rPr>
      </w:pPr>
      <w:r>
        <w:rPr>
          <w:rFonts w:hint="eastAsia" w:ascii="仿宋" w:hAnsi="仿宋" w:eastAsia="仿宋" w:cs="仿宋"/>
          <w:i w:val="0"/>
          <w:iCs w:val="0"/>
          <w:caps w:val="0"/>
          <w:color w:val="333333"/>
          <w:spacing w:val="0"/>
          <w:sz w:val="21"/>
          <w:szCs w:val="21"/>
          <w:shd w:val="clear" w:fill="FFFFFF"/>
        </w:rPr>
        <w:t>当年基本</w:t>
      </w:r>
      <w:r>
        <w:rPr>
          <w:rFonts w:hint="default" w:ascii="仿宋_GB2312" w:hAnsi="Helvetica" w:eastAsia="仿宋_GB2312" w:cs="仿宋_GB2312"/>
          <w:i w:val="0"/>
          <w:iCs w:val="0"/>
          <w:caps w:val="0"/>
          <w:color w:val="333333"/>
          <w:spacing w:val="0"/>
          <w:sz w:val="21"/>
          <w:szCs w:val="21"/>
          <w:shd w:val="clear" w:fill="FFFFFF"/>
        </w:rPr>
        <w:t>支出</w:t>
      </w:r>
      <w:r>
        <w:rPr>
          <w:rFonts w:hint="eastAsia" w:ascii="仿宋_GB2312" w:hAnsi="Helvetica" w:eastAsia="仿宋_GB2312" w:cs="仿宋_GB2312"/>
          <w:i w:val="0"/>
          <w:iCs w:val="0"/>
          <w:caps w:val="0"/>
          <w:color w:val="333333"/>
          <w:spacing w:val="0"/>
          <w:sz w:val="21"/>
          <w:szCs w:val="21"/>
          <w:shd w:val="clear" w:fill="FFFFFF"/>
          <w:lang w:val="en-US" w:eastAsia="zh-CN"/>
        </w:rPr>
        <w:t>2971309.48</w:t>
      </w:r>
      <w:r>
        <w:rPr>
          <w:rFonts w:hint="default" w:ascii="仿宋_GB2312" w:hAnsi="Helvetica" w:eastAsia="仿宋_GB2312" w:cs="仿宋_GB2312"/>
          <w:i w:val="0"/>
          <w:iCs w:val="0"/>
          <w:caps w:val="0"/>
          <w:color w:val="333333"/>
          <w:spacing w:val="0"/>
          <w:sz w:val="21"/>
          <w:szCs w:val="21"/>
          <w:shd w:val="clear" w:fill="FFFFFF"/>
        </w:rPr>
        <w:t>元,比202</w:t>
      </w:r>
      <w:r>
        <w:rPr>
          <w:rFonts w:hint="eastAsia" w:ascii="仿宋_GB2312" w:hAnsi="Helvetica" w:eastAsia="仿宋_GB2312" w:cs="仿宋_GB2312"/>
          <w:i w:val="0"/>
          <w:iCs w:val="0"/>
          <w:caps w:val="0"/>
          <w:color w:val="333333"/>
          <w:spacing w:val="0"/>
          <w:sz w:val="21"/>
          <w:szCs w:val="21"/>
          <w:shd w:val="clear" w:fill="FFFFFF"/>
          <w:lang w:val="en-US" w:eastAsia="zh-CN"/>
        </w:rPr>
        <w:t>2</w:t>
      </w:r>
      <w:r>
        <w:rPr>
          <w:rFonts w:hint="default" w:ascii="仿宋_GB2312" w:hAnsi="Helvetica" w:eastAsia="仿宋_GB2312" w:cs="仿宋_GB2312"/>
          <w:i w:val="0"/>
          <w:iCs w:val="0"/>
          <w:caps w:val="0"/>
          <w:color w:val="333333"/>
          <w:spacing w:val="0"/>
          <w:sz w:val="21"/>
          <w:szCs w:val="21"/>
          <w:shd w:val="clear" w:fill="FFFFFF"/>
        </w:rPr>
        <w:t>年增加</w:t>
      </w:r>
      <w:r>
        <w:rPr>
          <w:rFonts w:hint="eastAsia" w:ascii="仿宋_GB2312" w:hAnsi="Helvetica" w:eastAsia="仿宋_GB2312" w:cs="仿宋_GB2312"/>
          <w:i w:val="0"/>
          <w:iCs w:val="0"/>
          <w:caps w:val="0"/>
          <w:color w:val="333333"/>
          <w:spacing w:val="0"/>
          <w:sz w:val="21"/>
          <w:szCs w:val="21"/>
          <w:shd w:val="clear" w:fill="FFFFFF"/>
          <w:lang w:val="en-US" w:eastAsia="zh-CN"/>
        </w:rPr>
        <w:t>930311.35</w:t>
      </w:r>
      <w:r>
        <w:rPr>
          <w:rFonts w:hint="default" w:ascii="仿宋_GB2312" w:hAnsi="Helvetica" w:eastAsia="仿宋_GB2312" w:cs="仿宋_GB2312"/>
          <w:i w:val="0"/>
          <w:iCs w:val="0"/>
          <w:caps w:val="0"/>
          <w:color w:val="333333"/>
          <w:spacing w:val="0"/>
          <w:sz w:val="21"/>
          <w:szCs w:val="21"/>
          <w:shd w:val="clear" w:fill="FFFFFF"/>
        </w:rPr>
        <w:t>元,增加</w:t>
      </w:r>
      <w:r>
        <w:rPr>
          <w:rFonts w:hint="eastAsia" w:ascii="仿宋_GB2312" w:hAnsi="Helvetica" w:eastAsia="仿宋_GB2312" w:cs="仿宋_GB2312"/>
          <w:i w:val="0"/>
          <w:iCs w:val="0"/>
          <w:caps w:val="0"/>
          <w:color w:val="333333"/>
          <w:spacing w:val="0"/>
          <w:sz w:val="21"/>
          <w:szCs w:val="21"/>
          <w:shd w:val="clear" w:fill="FFFFFF"/>
          <w:lang w:val="en-US" w:eastAsia="zh-CN"/>
        </w:rPr>
        <w:t>31.31</w:t>
      </w:r>
      <w:r>
        <w:rPr>
          <w:rFonts w:hint="default" w:ascii="仿宋_GB2312" w:hAnsi="Helvetica" w:eastAsia="仿宋_GB2312" w:cs="仿宋_GB2312"/>
          <w:i w:val="0"/>
          <w:iCs w:val="0"/>
          <w:caps w:val="0"/>
          <w:color w:val="333333"/>
          <w:spacing w:val="0"/>
          <w:sz w:val="21"/>
          <w:szCs w:val="21"/>
          <w:shd w:val="clear" w:fill="FFFFFF"/>
        </w:rPr>
        <w:t>%,</w:t>
      </w:r>
      <w:r>
        <w:rPr>
          <w:rFonts w:hint="default" w:ascii="仿宋_GB2312" w:hAnsi="Helvetica" w:eastAsia="仿宋_GB2312" w:cs="仿宋_GB2312"/>
          <w:i w:val="0"/>
          <w:iCs w:val="0"/>
          <w:caps w:val="0"/>
          <w:color w:val="333333"/>
          <w:spacing w:val="0"/>
          <w:sz w:val="21"/>
          <w:szCs w:val="21"/>
          <w:shd w:val="clear" w:fill="FFFFFF"/>
        </w:rPr>
        <w:t>增加的主要原因是一般公共预算财政拨款增加。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Helvetica" w:hAnsi="Helvetica" w:eastAsia="Helvetica" w:cs="Helvetica"/>
          <w:i w:val="0"/>
          <w:iCs w:val="0"/>
          <w:caps w:val="0"/>
          <w:color w:val="333333"/>
          <w:spacing w:val="0"/>
          <w:sz w:val="21"/>
          <w:szCs w:val="21"/>
        </w:rPr>
      </w:pPr>
      <w:r>
        <w:rPr>
          <w:rStyle w:val="5"/>
          <w:rFonts w:hint="default" w:ascii="楷体_GB2312" w:hAnsi="Helvetica" w:eastAsia="楷体_GB2312" w:cs="楷体_GB2312"/>
          <w:b/>
          <w:bCs/>
          <w:i w:val="0"/>
          <w:iCs w:val="0"/>
          <w:caps w:val="0"/>
          <w:color w:val="333333"/>
          <w:spacing w:val="0"/>
          <w:sz w:val="21"/>
          <w:szCs w:val="21"/>
          <w:shd w:val="clear" w:fill="FFFFFF"/>
        </w:rPr>
        <w:t>（二）项目支出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Helvetica" w:hAnsi="Helvetica" w:eastAsia="仿宋_GB2312" w:cs="Helvetica"/>
          <w:i w:val="0"/>
          <w:iCs w:val="0"/>
          <w:caps w:val="0"/>
          <w:color w:val="333333"/>
          <w:spacing w:val="0"/>
          <w:sz w:val="21"/>
          <w:szCs w:val="21"/>
          <w:lang w:eastAsia="zh-CN"/>
        </w:rPr>
      </w:pPr>
      <w:r>
        <w:rPr>
          <w:rFonts w:hint="default" w:ascii="仿宋_GB2312" w:hAnsi="Helvetica" w:eastAsia="仿宋_GB2312" w:cs="仿宋_GB2312"/>
          <w:i w:val="0"/>
          <w:iCs w:val="0"/>
          <w:caps w:val="0"/>
          <w:color w:val="333333"/>
          <w:spacing w:val="0"/>
          <w:sz w:val="21"/>
          <w:szCs w:val="21"/>
          <w:shd w:val="clear" w:fill="FFFFFF"/>
        </w:rPr>
        <w:t>2023年一般公共预算拨款项目支出预算</w:t>
      </w:r>
      <w:r>
        <w:rPr>
          <w:rFonts w:hint="eastAsia" w:ascii="仿宋_GB2312" w:hAnsi="Helvetica" w:eastAsia="仿宋_GB2312" w:cs="仿宋_GB2312"/>
          <w:i w:val="0"/>
          <w:iCs w:val="0"/>
          <w:caps w:val="0"/>
          <w:color w:val="333333"/>
          <w:spacing w:val="0"/>
          <w:sz w:val="21"/>
          <w:szCs w:val="21"/>
          <w:shd w:val="clear" w:fill="FFFFFF"/>
          <w:lang w:val="en-US" w:eastAsia="zh-CN"/>
        </w:rPr>
        <w:t>110012.34</w:t>
      </w:r>
      <w:r>
        <w:rPr>
          <w:rFonts w:hint="default" w:ascii="仿宋_GB2312" w:hAnsi="Helvetica" w:eastAsia="仿宋_GB2312" w:cs="仿宋_GB2312"/>
          <w:i w:val="0"/>
          <w:iCs w:val="0"/>
          <w:caps w:val="0"/>
          <w:color w:val="333333"/>
          <w:spacing w:val="0"/>
          <w:sz w:val="21"/>
          <w:szCs w:val="21"/>
          <w:shd w:val="clear" w:fill="FFFFFF"/>
        </w:rPr>
        <w:t>万元,比2022年预算</w:t>
      </w:r>
      <w:r>
        <w:rPr>
          <w:rFonts w:hint="eastAsia" w:ascii="仿宋_GB2312" w:hAnsi="Helvetica" w:eastAsia="仿宋_GB2312" w:cs="仿宋_GB2312"/>
          <w:i w:val="0"/>
          <w:iCs w:val="0"/>
          <w:caps w:val="0"/>
          <w:color w:val="333333"/>
          <w:spacing w:val="0"/>
          <w:sz w:val="21"/>
          <w:szCs w:val="21"/>
          <w:shd w:val="clear" w:fill="FFFFFF"/>
          <w:lang w:eastAsia="zh-CN"/>
        </w:rPr>
        <w:t>增加</w:t>
      </w:r>
      <w:r>
        <w:rPr>
          <w:rFonts w:hint="eastAsia" w:ascii="仿宋_GB2312" w:hAnsi="Helvetica" w:eastAsia="仿宋_GB2312" w:cs="仿宋_GB2312"/>
          <w:i w:val="0"/>
          <w:iCs w:val="0"/>
          <w:caps w:val="0"/>
          <w:color w:val="333333"/>
          <w:spacing w:val="0"/>
          <w:sz w:val="21"/>
          <w:szCs w:val="21"/>
          <w:shd w:val="clear" w:fill="FFFFFF"/>
          <w:lang w:val="en-US" w:eastAsia="zh-CN"/>
        </w:rPr>
        <w:t>110012.34元</w:t>
      </w:r>
      <w:r>
        <w:rPr>
          <w:rFonts w:hint="default" w:ascii="仿宋_GB2312" w:hAnsi="Helvetica" w:eastAsia="仿宋_GB2312" w:cs="仿宋_GB2312"/>
          <w:i w:val="0"/>
          <w:iCs w:val="0"/>
          <w:caps w:val="0"/>
          <w:color w:val="333333"/>
          <w:spacing w:val="0"/>
          <w:sz w:val="21"/>
          <w:szCs w:val="21"/>
          <w:shd w:val="clear" w:fill="FFFFFF"/>
        </w:rPr>
        <w:t>,</w:t>
      </w:r>
      <w:r>
        <w:rPr>
          <w:rFonts w:hint="eastAsia" w:ascii="仿宋_GB2312" w:hAnsi="Helvetica" w:eastAsia="仿宋_GB2312" w:cs="仿宋_GB2312"/>
          <w:i w:val="0"/>
          <w:iCs w:val="0"/>
          <w:caps w:val="0"/>
          <w:color w:val="333333"/>
          <w:spacing w:val="0"/>
          <w:sz w:val="21"/>
          <w:szCs w:val="21"/>
          <w:shd w:val="clear" w:fill="FFFFFF"/>
          <w:lang w:eastAsia="zh-CN"/>
        </w:rPr>
        <w:t>增加</w:t>
      </w:r>
      <w:r>
        <w:rPr>
          <w:rFonts w:hint="default" w:ascii="仿宋_GB2312" w:hAnsi="Helvetica" w:eastAsia="仿宋_GB2312" w:cs="仿宋_GB2312"/>
          <w:i w:val="0"/>
          <w:iCs w:val="0"/>
          <w:caps w:val="0"/>
          <w:color w:val="333333"/>
          <w:spacing w:val="0"/>
          <w:sz w:val="21"/>
          <w:szCs w:val="21"/>
          <w:shd w:val="clear" w:fill="FFFFFF"/>
        </w:rPr>
        <w:t>的主要原因是一般公共预算拨款项目支出预算</w:t>
      </w:r>
      <w:r>
        <w:rPr>
          <w:rFonts w:hint="eastAsia" w:ascii="仿宋_GB2312" w:hAnsi="Helvetica" w:eastAsia="仿宋_GB2312" w:cs="仿宋_GB2312"/>
          <w:i w:val="0"/>
          <w:iCs w:val="0"/>
          <w:caps w:val="0"/>
          <w:color w:val="333333"/>
          <w:spacing w:val="0"/>
          <w:sz w:val="21"/>
          <w:szCs w:val="21"/>
          <w:shd w:val="clear" w:fill="FFFFFF"/>
          <w:lang w:eastAsia="zh-CN"/>
        </w:rPr>
        <w:t>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黑体" w:hAnsi="宋体" w:eastAsia="黑体" w:cs="黑体"/>
          <w:i w:val="0"/>
          <w:iCs w:val="0"/>
          <w:caps w:val="0"/>
          <w:color w:val="333333"/>
          <w:spacing w:val="0"/>
          <w:sz w:val="21"/>
          <w:szCs w:val="21"/>
          <w:shd w:val="clear" w:fill="FFFFFF"/>
        </w:rPr>
        <w:t>五、部门“三公”经费、培训费、会议费等财政拨款情况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（一）因公出国（境）费用0元。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（二）公务接待费0元。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（三）公务用车购置及运行维护费0元。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（四）培训费0元。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（五）会议费0元。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（六）机关运行费0元,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黑体" w:hAnsi="宋体" w:eastAsia="黑体" w:cs="黑体"/>
          <w:i w:val="0"/>
          <w:iCs w:val="0"/>
          <w:caps w:val="0"/>
          <w:color w:val="333333"/>
          <w:spacing w:val="0"/>
          <w:sz w:val="21"/>
          <w:szCs w:val="21"/>
          <w:shd w:val="clear" w:fill="FFFFFF"/>
        </w:rPr>
        <w:t>六、其他重要事项情况说明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Helvetica" w:hAnsi="Helvetica" w:eastAsia="Helvetica" w:cs="Helvetica"/>
          <w:i w:val="0"/>
          <w:iCs w:val="0"/>
          <w:caps w:val="0"/>
          <w:color w:val="333333"/>
          <w:spacing w:val="0"/>
          <w:sz w:val="21"/>
          <w:szCs w:val="21"/>
        </w:rPr>
      </w:pPr>
      <w:r>
        <w:rPr>
          <w:rStyle w:val="5"/>
          <w:rFonts w:hint="default" w:ascii="楷体_GB2312" w:hAnsi="Helvetica" w:eastAsia="楷体_GB2312" w:cs="楷体_GB2312"/>
          <w:b/>
          <w:bCs/>
          <w:i w:val="0"/>
          <w:iCs w:val="0"/>
          <w:caps w:val="0"/>
          <w:color w:val="333333"/>
          <w:spacing w:val="0"/>
          <w:sz w:val="21"/>
          <w:szCs w:val="21"/>
          <w:shd w:val="clear" w:fill="FFFFFF"/>
        </w:rPr>
        <w:t>(一）政府性基金预算支出情况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202</w:t>
      </w:r>
      <w:r>
        <w:rPr>
          <w:rFonts w:hint="eastAsia" w:ascii="仿宋_GB2312" w:hAnsi="Helvetica" w:eastAsia="仿宋_GB2312" w:cs="仿宋_GB2312"/>
          <w:i w:val="0"/>
          <w:iCs w:val="0"/>
          <w:caps w:val="0"/>
          <w:color w:val="333333"/>
          <w:spacing w:val="0"/>
          <w:sz w:val="21"/>
          <w:szCs w:val="21"/>
          <w:shd w:val="clear" w:fill="FFFFFF"/>
          <w:lang w:val="en-US" w:eastAsia="zh-CN"/>
        </w:rPr>
        <w:t>3</w:t>
      </w:r>
      <w:r>
        <w:rPr>
          <w:rFonts w:hint="default" w:ascii="仿宋_GB2312" w:hAnsi="Helvetica" w:eastAsia="仿宋_GB2312" w:cs="仿宋_GB2312"/>
          <w:i w:val="0"/>
          <w:iCs w:val="0"/>
          <w:caps w:val="0"/>
          <w:color w:val="333333"/>
          <w:spacing w:val="0"/>
          <w:sz w:val="21"/>
          <w:szCs w:val="21"/>
          <w:shd w:val="clear" w:fill="FFFFFF"/>
        </w:rPr>
        <w:t>年预算,政府性基金预算支出0元，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Helvetica" w:hAnsi="Helvetica" w:eastAsia="Helvetica" w:cs="Helvetica"/>
          <w:i w:val="0"/>
          <w:iCs w:val="0"/>
          <w:caps w:val="0"/>
          <w:color w:val="333333"/>
          <w:spacing w:val="0"/>
          <w:sz w:val="21"/>
          <w:szCs w:val="21"/>
        </w:rPr>
      </w:pPr>
      <w:r>
        <w:rPr>
          <w:rStyle w:val="5"/>
          <w:rFonts w:hint="default" w:ascii="楷体_GB2312" w:hAnsi="Helvetica" w:eastAsia="楷体_GB2312" w:cs="楷体_GB2312"/>
          <w:b/>
          <w:bCs/>
          <w:i w:val="0"/>
          <w:iCs w:val="0"/>
          <w:caps w:val="0"/>
          <w:color w:val="333333"/>
          <w:spacing w:val="0"/>
          <w:sz w:val="21"/>
          <w:szCs w:val="21"/>
          <w:shd w:val="clear" w:fill="FFFFFF"/>
        </w:rPr>
        <w:t>(二）非税收入情况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202</w:t>
      </w:r>
      <w:r>
        <w:rPr>
          <w:rFonts w:hint="eastAsia" w:ascii="仿宋_GB2312" w:hAnsi="Helvetica" w:eastAsia="仿宋_GB2312" w:cs="仿宋_GB2312"/>
          <w:i w:val="0"/>
          <w:iCs w:val="0"/>
          <w:caps w:val="0"/>
          <w:color w:val="333333"/>
          <w:spacing w:val="0"/>
          <w:sz w:val="21"/>
          <w:szCs w:val="21"/>
          <w:shd w:val="clear" w:fill="FFFFFF"/>
          <w:lang w:val="en-US" w:eastAsia="zh-CN"/>
        </w:rPr>
        <w:t>3</w:t>
      </w:r>
      <w:r>
        <w:rPr>
          <w:rFonts w:hint="default" w:ascii="仿宋_GB2312" w:hAnsi="Helvetica" w:eastAsia="仿宋_GB2312" w:cs="仿宋_GB2312"/>
          <w:i w:val="0"/>
          <w:iCs w:val="0"/>
          <w:caps w:val="0"/>
          <w:color w:val="333333"/>
          <w:spacing w:val="0"/>
          <w:sz w:val="21"/>
          <w:szCs w:val="21"/>
          <w:shd w:val="clear" w:fill="FFFFFF"/>
        </w:rPr>
        <w:t>年年初预算未纳入。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Helvetica" w:hAnsi="Helvetica" w:eastAsia="Helvetica" w:cs="Helvetica"/>
          <w:i w:val="0"/>
          <w:iCs w:val="0"/>
          <w:caps w:val="0"/>
          <w:color w:val="333333"/>
          <w:spacing w:val="0"/>
          <w:sz w:val="21"/>
          <w:szCs w:val="21"/>
        </w:rPr>
      </w:pPr>
      <w:r>
        <w:rPr>
          <w:rStyle w:val="5"/>
          <w:rFonts w:hint="default" w:ascii="楷体_GB2312" w:hAnsi="Helvetica" w:eastAsia="楷体_GB2312" w:cs="楷体_GB2312"/>
          <w:b/>
          <w:bCs/>
          <w:i w:val="0"/>
          <w:iCs w:val="0"/>
          <w:caps w:val="0"/>
          <w:color w:val="333333"/>
          <w:spacing w:val="0"/>
          <w:sz w:val="21"/>
          <w:szCs w:val="21"/>
          <w:shd w:val="clear" w:fill="FFFFFF"/>
        </w:rPr>
        <w:t>(三）政府采购情况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202</w:t>
      </w:r>
      <w:r>
        <w:rPr>
          <w:rFonts w:hint="eastAsia" w:ascii="仿宋_GB2312" w:hAnsi="Helvetica" w:eastAsia="仿宋_GB2312" w:cs="仿宋_GB2312"/>
          <w:i w:val="0"/>
          <w:iCs w:val="0"/>
          <w:caps w:val="0"/>
          <w:color w:val="333333"/>
          <w:spacing w:val="0"/>
          <w:sz w:val="21"/>
          <w:szCs w:val="21"/>
          <w:shd w:val="clear" w:fill="FFFFFF"/>
          <w:lang w:val="en-US" w:eastAsia="zh-CN"/>
        </w:rPr>
        <w:t>3</w:t>
      </w:r>
      <w:r>
        <w:rPr>
          <w:rFonts w:hint="default" w:ascii="仿宋_GB2312" w:hAnsi="Helvetica" w:eastAsia="仿宋_GB2312" w:cs="仿宋_GB2312"/>
          <w:i w:val="0"/>
          <w:iCs w:val="0"/>
          <w:caps w:val="0"/>
          <w:color w:val="333333"/>
          <w:spacing w:val="0"/>
          <w:sz w:val="21"/>
          <w:szCs w:val="21"/>
          <w:shd w:val="clear" w:fill="FFFFFF"/>
        </w:rPr>
        <w:t>年政府采购预算总额0元，其中：政府采购货物预算0元，政府采购工程预算0元,政府采购服务预算0元。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Helvetica" w:hAnsi="Helvetica" w:eastAsia="Helvetica" w:cs="Helvetica"/>
          <w:i w:val="0"/>
          <w:iCs w:val="0"/>
          <w:caps w:val="0"/>
          <w:color w:val="333333"/>
          <w:spacing w:val="0"/>
          <w:sz w:val="21"/>
          <w:szCs w:val="21"/>
        </w:rPr>
      </w:pPr>
      <w:r>
        <w:rPr>
          <w:rStyle w:val="5"/>
          <w:rFonts w:hint="default" w:ascii="楷体_GB2312" w:hAnsi="Helvetica" w:eastAsia="楷体_GB2312" w:cs="楷体_GB2312"/>
          <w:b/>
          <w:bCs/>
          <w:i w:val="0"/>
          <w:iCs w:val="0"/>
          <w:caps w:val="0"/>
          <w:color w:val="333333"/>
          <w:spacing w:val="0"/>
          <w:sz w:val="21"/>
          <w:szCs w:val="21"/>
          <w:shd w:val="clear" w:fill="FFFFFF"/>
        </w:rPr>
        <w:t>(四）国有资产占用情况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 2022年末固定资产数</w:t>
      </w:r>
      <w:r>
        <w:rPr>
          <w:rFonts w:hint="eastAsia" w:ascii="仿宋_GB2312" w:hAnsi="Helvetica" w:eastAsia="仿宋_GB2312" w:cs="仿宋_GB2312"/>
          <w:i w:val="0"/>
          <w:iCs w:val="0"/>
          <w:caps w:val="0"/>
          <w:color w:val="333333"/>
          <w:spacing w:val="0"/>
          <w:sz w:val="21"/>
          <w:szCs w:val="21"/>
          <w:shd w:val="clear" w:fill="FFFFFF"/>
          <w:lang w:val="en-US" w:eastAsia="zh-CN"/>
        </w:rPr>
        <w:t>1784145.97</w:t>
      </w:r>
      <w:r>
        <w:rPr>
          <w:rFonts w:hint="default" w:ascii="仿宋_GB2312" w:hAnsi="Helvetica" w:eastAsia="仿宋_GB2312" w:cs="仿宋_GB2312"/>
          <w:i w:val="0"/>
          <w:iCs w:val="0"/>
          <w:caps w:val="0"/>
          <w:color w:val="333333"/>
          <w:spacing w:val="0"/>
          <w:sz w:val="21"/>
          <w:szCs w:val="21"/>
          <w:shd w:val="clear" w:fill="FFFFFF"/>
        </w:rPr>
        <w:t>元，其中：无形资产</w:t>
      </w:r>
      <w:r>
        <w:rPr>
          <w:rFonts w:hint="eastAsia" w:ascii="仿宋_GB2312" w:hAnsi="Helvetica" w:eastAsia="仿宋_GB2312" w:cs="仿宋_GB2312"/>
          <w:i w:val="0"/>
          <w:iCs w:val="0"/>
          <w:caps w:val="0"/>
          <w:color w:val="333333"/>
          <w:spacing w:val="0"/>
          <w:sz w:val="21"/>
          <w:szCs w:val="21"/>
          <w:shd w:val="clear" w:fill="FFFFFF"/>
          <w:lang w:val="en-US" w:eastAsia="zh-CN"/>
        </w:rPr>
        <w:t>4823.00</w:t>
      </w:r>
      <w:r>
        <w:rPr>
          <w:rFonts w:hint="default" w:ascii="仿宋_GB2312" w:hAnsi="Helvetica" w:eastAsia="仿宋_GB2312" w:cs="仿宋_GB2312"/>
          <w:i w:val="0"/>
          <w:iCs w:val="0"/>
          <w:caps w:val="0"/>
          <w:color w:val="333333"/>
          <w:spacing w:val="0"/>
          <w:sz w:val="21"/>
          <w:szCs w:val="2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default" w:ascii="Helvetica" w:hAnsi="Helvetica" w:eastAsia="Helvetica" w:cs="Helvetica"/>
          <w:i w:val="0"/>
          <w:iCs w:val="0"/>
          <w:caps w:val="0"/>
          <w:color w:val="333333"/>
          <w:spacing w:val="0"/>
          <w:sz w:val="21"/>
          <w:szCs w:val="21"/>
        </w:rPr>
      </w:pPr>
      <w:r>
        <w:rPr>
          <w:rFonts w:hint="eastAsia" w:ascii="黑体" w:hAnsi="宋体" w:eastAsia="黑体" w:cs="黑体"/>
          <w:i w:val="0"/>
          <w:iCs w:val="0"/>
          <w:caps w:val="0"/>
          <w:color w:val="333333"/>
          <w:spacing w:val="0"/>
          <w:sz w:val="21"/>
          <w:szCs w:val="21"/>
          <w:shd w:val="clear" w:fill="FFFFFF"/>
        </w:rPr>
        <w:t>七、预算绩效管理情况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Helvetica" w:hAnsi="Helvetica" w:eastAsia="Helvetica" w:cs="Helvetica"/>
          <w:i w:val="0"/>
          <w:iCs w:val="0"/>
          <w:caps w:val="0"/>
          <w:color w:val="333333"/>
          <w:spacing w:val="0"/>
          <w:sz w:val="21"/>
          <w:szCs w:val="21"/>
        </w:rPr>
      </w:pPr>
      <w:r>
        <w:rPr>
          <w:rStyle w:val="5"/>
          <w:rFonts w:hint="default" w:ascii="楷体_GB2312" w:hAnsi="Helvetica" w:eastAsia="楷体_GB2312" w:cs="楷体_GB2312"/>
          <w:b/>
          <w:bCs/>
          <w:i w:val="0"/>
          <w:iCs w:val="0"/>
          <w:caps w:val="0"/>
          <w:color w:val="333333"/>
          <w:spacing w:val="0"/>
          <w:sz w:val="21"/>
          <w:szCs w:val="21"/>
          <w:shd w:val="clear" w:fill="FFFFFF"/>
        </w:rPr>
        <w:t>（一）部门绩效评价进展情况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202</w:t>
      </w:r>
      <w:r>
        <w:rPr>
          <w:rFonts w:hint="eastAsia" w:ascii="仿宋_GB2312" w:hAnsi="Helvetica" w:eastAsia="仿宋_GB2312" w:cs="仿宋_GB2312"/>
          <w:i w:val="0"/>
          <w:iCs w:val="0"/>
          <w:caps w:val="0"/>
          <w:color w:val="333333"/>
          <w:spacing w:val="0"/>
          <w:sz w:val="21"/>
          <w:szCs w:val="21"/>
          <w:shd w:val="clear" w:fill="FFFFFF"/>
          <w:lang w:val="en-US" w:eastAsia="zh-CN"/>
        </w:rPr>
        <w:t>3</w:t>
      </w:r>
      <w:r>
        <w:rPr>
          <w:rFonts w:hint="default" w:ascii="仿宋_GB2312" w:hAnsi="Helvetica" w:eastAsia="仿宋_GB2312" w:cs="仿宋_GB2312"/>
          <w:i w:val="0"/>
          <w:iCs w:val="0"/>
          <w:caps w:val="0"/>
          <w:color w:val="333333"/>
          <w:spacing w:val="0"/>
          <w:sz w:val="21"/>
          <w:szCs w:val="21"/>
          <w:shd w:val="clear" w:fill="FFFFFF"/>
        </w:rPr>
        <w:t>年预算中实行绩效目标管理的项目</w:t>
      </w:r>
      <w:r>
        <w:rPr>
          <w:rFonts w:hint="eastAsia" w:ascii="仿宋_GB2312" w:hAnsi="Helvetica" w:eastAsia="仿宋_GB2312" w:cs="仿宋_GB2312"/>
          <w:i w:val="0"/>
          <w:iCs w:val="0"/>
          <w:caps w:val="0"/>
          <w:color w:val="333333"/>
          <w:spacing w:val="0"/>
          <w:sz w:val="21"/>
          <w:szCs w:val="21"/>
          <w:shd w:val="clear" w:fill="FFFFFF"/>
          <w:lang w:val="en-US" w:eastAsia="zh-CN"/>
        </w:rPr>
        <w:t>8</w:t>
      </w:r>
      <w:bookmarkStart w:id="0" w:name="_GoBack"/>
      <w:bookmarkEnd w:id="0"/>
      <w:r>
        <w:rPr>
          <w:rFonts w:hint="default" w:ascii="仿宋_GB2312" w:hAnsi="Helvetica" w:eastAsia="仿宋_GB2312" w:cs="仿宋_GB2312"/>
          <w:i w:val="0"/>
          <w:iCs w:val="0"/>
          <w:caps w:val="0"/>
          <w:color w:val="333333"/>
          <w:spacing w:val="0"/>
          <w:sz w:val="21"/>
          <w:szCs w:val="21"/>
          <w:shd w:val="clear" w:fill="FFFFFF"/>
        </w:rPr>
        <w:t>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Style w:val="5"/>
          <w:rFonts w:hint="default" w:ascii="楷体_GB2312" w:hAnsi="Helvetica" w:eastAsia="楷体_GB2312" w:cs="楷体_GB2312"/>
          <w:b/>
          <w:bCs/>
          <w:i w:val="0"/>
          <w:iCs w:val="0"/>
          <w:caps w:val="0"/>
          <w:color w:val="333333"/>
          <w:spacing w:val="0"/>
          <w:sz w:val="21"/>
          <w:szCs w:val="21"/>
          <w:shd w:val="clear" w:fill="FFFFFF"/>
        </w:rPr>
        <w:t>（二）202</w:t>
      </w:r>
      <w:r>
        <w:rPr>
          <w:rFonts w:hint="default" w:ascii="仿宋_GB2312" w:hAnsi="Helvetica" w:eastAsia="仿宋_GB2312" w:cs="仿宋_GB2312"/>
          <w:i w:val="0"/>
          <w:iCs w:val="0"/>
          <w:caps w:val="0"/>
          <w:color w:val="333333"/>
          <w:spacing w:val="0"/>
          <w:sz w:val="21"/>
          <w:szCs w:val="21"/>
          <w:shd w:val="clear" w:fill="FFFFFF"/>
        </w:rPr>
        <w:t>2</w:t>
      </w:r>
      <w:r>
        <w:rPr>
          <w:rStyle w:val="5"/>
          <w:rFonts w:hint="default" w:ascii="楷体_GB2312" w:hAnsi="Helvetica" w:eastAsia="楷体_GB2312" w:cs="楷体_GB2312"/>
          <w:b/>
          <w:bCs/>
          <w:i w:val="0"/>
          <w:iCs w:val="0"/>
          <w:caps w:val="0"/>
          <w:color w:val="333333"/>
          <w:spacing w:val="0"/>
          <w:sz w:val="21"/>
          <w:szCs w:val="21"/>
          <w:shd w:val="clear" w:fill="FFFFFF"/>
        </w:rPr>
        <w:t>年部门预算项目支出绩效目标情况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2022年部门预算纳入绩效目标管理的项目0个。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黑体" w:hAnsi="宋体" w:eastAsia="黑体" w:cs="黑体"/>
          <w:i w:val="0"/>
          <w:iCs w:val="0"/>
          <w:caps w:val="0"/>
          <w:color w:val="333333"/>
          <w:spacing w:val="0"/>
          <w:sz w:val="21"/>
          <w:szCs w:val="21"/>
          <w:shd w:val="clear" w:fill="FFFFFF"/>
        </w:rPr>
        <w:t>七、名词解释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财政拨款收入:指县级财政当年拨付的资金。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上年结转和结余:指以前年度尚未完成,结转到本年度按有关规定继续使用的资金。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一般公共服务支出:指本单位用于保障机构正常运行、开展财政管理活动的支出。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教育支出：指政府教育事务支出。包括教育管理事务、普通教育、职工教育、成人教育、广播电视教育、留学教育、特殊教育等。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社会保障和就业支出:指本单位用于离退休人员的经费。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卫生健康支出：指各级政府用于卫生健康事业方面的支出。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住房保障支出:指按照国家政策规定用于住房改革方面的支出。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住房公积金:指按照国家统一规定,依据省上确定的比例为在职职工缴存的长期住房储金。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基本支出:指为保障机构正常运转、完成日常工作任务而发生的人员支出和公用支出。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项目支出:指在基本支出之外为完成特定行政任务和事业发展目标所发生的支出。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三公经费:是指部门用财政拨款安排的因公出国（境）费,公务用车购置及运行费和公务接费。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仿宋_GB2312" w:hAnsi="Helvetica" w:eastAsia="仿宋_GB2312" w:cs="仿宋_GB2312"/>
          <w:i w:val="0"/>
          <w:iCs w:val="0"/>
          <w:caps w:val="0"/>
          <w:color w:val="333333"/>
          <w:spacing w:val="0"/>
          <w:sz w:val="21"/>
          <w:szCs w:val="21"/>
          <w:shd w:val="clear" w:fill="FFFFFF"/>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jMDczNmNlZTJjNWU4NDJlYWI3YTE2ZDJhMDIyODcifQ=="/>
  </w:docVars>
  <w:rsids>
    <w:rsidRoot w:val="17426FAB"/>
    <w:rsid w:val="17426FAB"/>
    <w:rsid w:val="3AD80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1781</Words>
  <Characters>1991</Characters>
  <Lines>0</Lines>
  <Paragraphs>0</Paragraphs>
  <TotalTime>7</TotalTime>
  <ScaleCrop>false</ScaleCrop>
  <LinksUpToDate>false</LinksUpToDate>
  <CharactersWithSpaces>1995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2023-05-11T03:57:00Z</dcterms:created>
  <dc:creator>student</dc:creator>
  <cp:lastModifiedBy>student</cp:lastModifiedBy>
  <dcterms:modified xsi:type="dcterms:W3CDTF">2023-05-11T14:27:30Z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39110604BBB14215A56A3BEDD56D01B2_11</vt:lpwstr>
  </property>
</Properties>
</file>