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560" w:lineRule="exact"/>
        <w:jc w:val="center"/>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关于2020年绩效管理工作情况的报告</w:t>
      </w:r>
    </w:p>
    <w:p>
      <w:pPr>
        <w:spacing w:line="560" w:lineRule="exact"/>
        <w:rPr>
          <w:rFonts w:hint="eastAsia" w:ascii="仿宋_GB2312" w:eastAsia="仿宋_GB2312"/>
          <w:sz w:val="32"/>
          <w:szCs w:val="32"/>
        </w:rPr>
      </w:pPr>
    </w:p>
    <w:p>
      <w:pPr>
        <w:spacing w:line="560" w:lineRule="exact"/>
        <w:ind w:firstLine="640" w:firstLineChars="200"/>
        <w:rPr>
          <w:rFonts w:ascii="仿宋_GB2312" w:eastAsia="仿宋_GB2312"/>
          <w:sz w:val="32"/>
          <w:szCs w:val="32"/>
        </w:rPr>
      </w:pPr>
      <w:bookmarkStart w:id="0" w:name="_GoBack"/>
      <w:bookmarkEnd w:id="0"/>
      <w:r>
        <w:rPr>
          <w:rFonts w:hint="eastAsia" w:ascii="仿宋_GB2312" w:eastAsia="仿宋_GB2312"/>
          <w:sz w:val="32"/>
          <w:szCs w:val="32"/>
        </w:rPr>
        <w:t xml:space="preserve">我县通过强化制度设计，细化工作措施，明确责任分工等措施，扎实推进预算绩效管理工作任务的落实，现就有关情况汇报如下： </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 xml:space="preserve">一、打牢预算绩效管理工作基础 </w:t>
      </w:r>
    </w:p>
    <w:p>
      <w:pPr>
        <w:spacing w:line="560" w:lineRule="exact"/>
        <w:ind w:firstLine="643" w:firstLineChars="200"/>
        <w:rPr>
          <w:rFonts w:eastAsia="仿宋_GB2312"/>
          <w:sz w:val="32"/>
          <w:szCs w:val="32"/>
        </w:rPr>
      </w:pPr>
      <w:r>
        <w:rPr>
          <w:rFonts w:ascii="楷体_GB2312" w:hAnsi="黑体" w:eastAsia="楷体_GB2312"/>
          <w:b/>
          <w:sz w:val="32"/>
          <w:szCs w:val="32"/>
        </w:rPr>
        <w:t>一是研究制定绩效管理实施方案</w:t>
      </w:r>
      <w:r>
        <w:rPr>
          <w:rFonts w:hint="eastAsia" w:ascii="楷体_GB2312" w:hAnsi="黑体" w:eastAsia="楷体_GB2312"/>
          <w:b/>
          <w:sz w:val="32"/>
          <w:szCs w:val="32"/>
        </w:rPr>
        <w:t>。</w:t>
      </w:r>
      <w:r>
        <w:rPr>
          <w:rFonts w:eastAsia="仿宋_GB2312"/>
          <w:sz w:val="32"/>
          <w:szCs w:val="32"/>
        </w:rPr>
        <w:t>《中共中央、国务院关于全面实施预算绩效管理的意见》（中发〔2018〕34 号）、《中共甘肃省委、甘肃省人民政府关于全面实施预算绩效管理的实施意见》（甘发〔2018〕32 号）以及《中共庆阳市委办公室、庆阳市人民政府办公室关于全面实施预算绩效管理的通知》（庆办〔2019〕52）等文件印发后，我们根据县委县政府主要领导的批示精神，成立领导小组，组织专门力量，结合县情实际，研究起草了《环县关于全面实施预算绩效管理的实施方案》，并已以正式文件印发全县执行。</w:t>
      </w:r>
    </w:p>
    <w:p>
      <w:pPr>
        <w:spacing w:line="560" w:lineRule="exact"/>
        <w:ind w:firstLine="643" w:firstLineChars="200"/>
        <w:rPr>
          <w:rFonts w:eastAsia="仿宋_GB2312"/>
          <w:sz w:val="32"/>
          <w:szCs w:val="32"/>
        </w:rPr>
      </w:pPr>
      <w:r>
        <w:rPr>
          <w:rFonts w:hint="eastAsia" w:ascii="楷体_GB2312" w:hAnsi="黑体" w:eastAsia="楷体_GB2312"/>
          <w:b/>
          <w:sz w:val="32"/>
          <w:szCs w:val="32"/>
        </w:rPr>
        <w:t>二是推进绩效信息公开。</w:t>
      </w:r>
      <w:r>
        <w:rPr>
          <w:rFonts w:hint="eastAsia" w:eastAsia="仿宋_GB2312"/>
          <w:sz w:val="32"/>
          <w:szCs w:val="32"/>
        </w:rPr>
        <w:t>2020年部门预算项目支出绩效目标随同预算批复同步在环县人民政府门户网站向社会公开，主动接受社会监督，倒逼资金使用部门加强绩效管理，增强政府公信力和执行力。</w:t>
      </w:r>
    </w:p>
    <w:p>
      <w:pPr>
        <w:spacing w:line="560" w:lineRule="exact"/>
        <w:ind w:firstLine="643" w:firstLineChars="200"/>
        <w:rPr>
          <w:rFonts w:ascii="仿宋_GB2312" w:eastAsia="仿宋_GB2312"/>
          <w:sz w:val="32"/>
          <w:szCs w:val="32"/>
        </w:rPr>
      </w:pPr>
      <w:r>
        <w:rPr>
          <w:rFonts w:hint="eastAsia" w:ascii="楷体_GB2312" w:hAnsi="黑体" w:eastAsia="楷体_GB2312"/>
          <w:b/>
          <w:sz w:val="32"/>
          <w:szCs w:val="32"/>
        </w:rPr>
        <w:t>三是加大信息宣传力度。</w:t>
      </w:r>
      <w:r>
        <w:rPr>
          <w:rFonts w:hint="eastAsia" w:ascii="仿宋_GB2312" w:eastAsia="仿宋_GB2312"/>
          <w:sz w:val="32"/>
          <w:szCs w:val="32"/>
        </w:rPr>
        <w:t>先后在财政一体化平台、环县人民政府网站公开了</w:t>
      </w:r>
      <w:r>
        <w:rPr>
          <w:rFonts w:eastAsia="仿宋_GB2312"/>
          <w:sz w:val="32"/>
          <w:szCs w:val="32"/>
        </w:rPr>
        <w:t>《中共中央、国务院关于全面实施预算绩效管理的意见》（中发〔2018〕34 号）、《中共甘肃省委、甘肃省人民政府关于全面实施预算绩效管理的实施意见》（甘发〔2018〕32 号）以及《中共庆阳市委办公室、庆阳市人民政府办公室关于全面实施预算绩效管理的通知》（庆办〔2019〕52号）文件</w:t>
      </w:r>
      <w:r>
        <w:rPr>
          <w:rFonts w:hint="eastAsia" w:eastAsia="仿宋_GB2312"/>
          <w:sz w:val="32"/>
          <w:szCs w:val="32"/>
        </w:rPr>
        <w:t>，</w:t>
      </w:r>
      <w:r>
        <w:rPr>
          <w:rFonts w:hint="eastAsia" w:ascii="仿宋_GB2312" w:eastAsia="仿宋_GB2312"/>
          <w:sz w:val="32"/>
          <w:szCs w:val="32"/>
        </w:rPr>
        <w:t>宣传了预算绩效管理理念，营造了绩效管理氛围。</w:t>
      </w:r>
    </w:p>
    <w:p>
      <w:pPr>
        <w:spacing w:line="560" w:lineRule="exact"/>
        <w:ind w:firstLine="643" w:firstLineChars="200"/>
        <w:rPr>
          <w:rFonts w:eastAsia="仿宋_GB2312"/>
          <w:sz w:val="32"/>
          <w:szCs w:val="32"/>
        </w:rPr>
      </w:pPr>
      <w:r>
        <w:rPr>
          <w:rFonts w:hint="eastAsia" w:ascii="楷体_GB2312" w:hAnsi="黑体" w:eastAsia="楷体_GB2312"/>
          <w:b/>
          <w:sz w:val="32"/>
          <w:szCs w:val="32"/>
        </w:rPr>
        <w:t>四是加强专项业务培训。</w:t>
      </w:r>
      <w:r>
        <w:rPr>
          <w:rFonts w:hint="eastAsia" w:eastAsia="仿宋_GB2312"/>
          <w:sz w:val="32"/>
          <w:szCs w:val="32"/>
        </w:rPr>
        <w:t>在2020年预算编制工作布置会上，就绩效目标编报工作中存在的问题和薄弱环节进行了针对性的培训；对部门就全过程预算绩效理论知识和实务操作进行专题培训，指导部门提升绩效目标编报能力，推动全县预算绩效管理工作。</w:t>
      </w:r>
    </w:p>
    <w:p>
      <w:pPr>
        <w:spacing w:line="560" w:lineRule="exact"/>
        <w:ind w:firstLine="640" w:firstLineChars="200"/>
        <w:rPr>
          <w:rFonts w:eastAsia="黑体"/>
          <w:sz w:val="32"/>
          <w:szCs w:val="32"/>
        </w:rPr>
      </w:pPr>
      <w:r>
        <w:rPr>
          <w:rFonts w:hAnsi="黑体" w:eastAsia="黑体"/>
          <w:sz w:val="32"/>
          <w:szCs w:val="32"/>
        </w:rPr>
        <w:t>二、积极开展全过程预算绩效管理</w:t>
      </w:r>
      <w:r>
        <w:rPr>
          <w:rFonts w:eastAsia="黑体"/>
          <w:sz w:val="32"/>
          <w:szCs w:val="32"/>
        </w:rPr>
        <w:t xml:space="preserve"> </w:t>
      </w:r>
    </w:p>
    <w:p>
      <w:pPr>
        <w:spacing w:line="560" w:lineRule="exact"/>
        <w:ind w:firstLine="640" w:firstLineChars="200"/>
        <w:rPr>
          <w:rFonts w:eastAsia="仿宋_GB2312"/>
          <w:sz w:val="32"/>
          <w:szCs w:val="32"/>
        </w:rPr>
      </w:pPr>
      <w:r>
        <w:rPr>
          <w:rFonts w:eastAsia="仿宋_GB2312"/>
          <w:sz w:val="32"/>
          <w:szCs w:val="32"/>
        </w:rPr>
        <w:t>认真落实中央</w:t>
      </w:r>
      <w:r>
        <w:rPr>
          <w:rFonts w:hint="eastAsia" w:eastAsia="仿宋_GB2312"/>
          <w:sz w:val="32"/>
          <w:szCs w:val="32"/>
        </w:rPr>
        <w:t>、</w:t>
      </w:r>
      <w:r>
        <w:rPr>
          <w:rFonts w:eastAsia="仿宋_GB2312"/>
          <w:sz w:val="32"/>
          <w:szCs w:val="32"/>
        </w:rPr>
        <w:t>省</w:t>
      </w:r>
      <w:r>
        <w:rPr>
          <w:rFonts w:hint="eastAsia" w:eastAsia="仿宋_GB2312"/>
          <w:sz w:val="32"/>
          <w:szCs w:val="32"/>
        </w:rPr>
        <w:t>、</w:t>
      </w:r>
      <w:r>
        <w:rPr>
          <w:rFonts w:eastAsia="仿宋_GB2312"/>
          <w:sz w:val="32"/>
          <w:szCs w:val="32"/>
        </w:rPr>
        <w:t>市全面实施绩效管理的重要部署，通过建立预算绩效目标管理，探索推进绩效目标执行监控，拓宽绩效评价广度和深度，加大绩效管理结果应用体系，构建起了全过程预算绩效管理链条。</w:t>
      </w:r>
    </w:p>
    <w:p>
      <w:pPr>
        <w:spacing w:line="560" w:lineRule="exact"/>
        <w:ind w:firstLine="643" w:firstLineChars="200"/>
        <w:rPr>
          <w:rFonts w:ascii="楷体_GB2312" w:eastAsia="楷体_GB2312"/>
          <w:b/>
          <w:sz w:val="32"/>
          <w:szCs w:val="32"/>
        </w:rPr>
      </w:pPr>
      <w:r>
        <w:rPr>
          <w:rFonts w:hint="eastAsia" w:ascii="楷体_GB2312" w:eastAsia="楷体_GB2312"/>
          <w:b/>
          <w:sz w:val="32"/>
          <w:szCs w:val="32"/>
        </w:rPr>
        <w:t>（一）建立预算绩效目标管理</w:t>
      </w:r>
    </w:p>
    <w:p>
      <w:pPr>
        <w:spacing w:line="560" w:lineRule="exact"/>
        <w:ind w:firstLine="640" w:firstLineChars="200"/>
        <w:rPr>
          <w:rFonts w:eastAsia="仿宋_GB2312"/>
          <w:sz w:val="32"/>
          <w:szCs w:val="32"/>
        </w:rPr>
      </w:pPr>
      <w:r>
        <w:rPr>
          <w:rFonts w:eastAsia="仿宋_GB2312"/>
          <w:sz w:val="32"/>
          <w:szCs w:val="32"/>
        </w:rPr>
        <w:t>2019 年</w:t>
      </w:r>
      <w:r>
        <w:rPr>
          <w:rFonts w:hint="eastAsia" w:eastAsia="仿宋_GB2312"/>
          <w:sz w:val="32"/>
          <w:szCs w:val="32"/>
        </w:rPr>
        <w:t>，扶贫资金使用部门</w:t>
      </w:r>
      <w:r>
        <w:rPr>
          <w:rFonts w:hint="eastAsia" w:ascii="仿宋_GB2312" w:hAnsi="仿宋_GB2312" w:eastAsia="仿宋_GB2312" w:cs="仿宋_GB2312"/>
          <w:sz w:val="32"/>
          <w:szCs w:val="32"/>
        </w:rPr>
        <w:t>通过扶贫资金动态监控平台进行了扶贫项目绩效目标申报</w:t>
      </w:r>
      <w:r>
        <w:rPr>
          <w:rFonts w:eastAsia="仿宋_GB2312"/>
          <w:sz w:val="32"/>
          <w:szCs w:val="32"/>
        </w:rPr>
        <w:t>。2020年，</w:t>
      </w:r>
      <w:r>
        <w:rPr>
          <w:rFonts w:hint="eastAsia" w:eastAsia="仿宋_GB2312"/>
          <w:sz w:val="32"/>
          <w:szCs w:val="32"/>
        </w:rPr>
        <w:t>实现</w:t>
      </w:r>
      <w:r>
        <w:rPr>
          <w:rFonts w:eastAsia="仿宋_GB2312"/>
          <w:sz w:val="32"/>
          <w:szCs w:val="32"/>
        </w:rPr>
        <w:t>一般公共预算</w:t>
      </w:r>
      <w:r>
        <w:rPr>
          <w:rFonts w:hint="eastAsia" w:eastAsia="仿宋_GB2312"/>
          <w:sz w:val="32"/>
          <w:szCs w:val="32"/>
        </w:rPr>
        <w:t>项目</w:t>
      </w:r>
      <w:r>
        <w:rPr>
          <w:rFonts w:eastAsia="仿宋_GB2312"/>
          <w:sz w:val="32"/>
          <w:szCs w:val="32"/>
        </w:rPr>
        <w:t>支出绩效目标管理全覆盖， 首次将项目绩效目标申报与预算编制“二上二下”各环节紧密衔接</w:t>
      </w:r>
      <w:r>
        <w:rPr>
          <w:rFonts w:hint="eastAsia" w:eastAsia="仿宋_GB2312"/>
          <w:sz w:val="32"/>
          <w:szCs w:val="32"/>
        </w:rPr>
        <w:t>，</w:t>
      </w:r>
      <w:r>
        <w:rPr>
          <w:rFonts w:eastAsia="仿宋_GB2312"/>
          <w:sz w:val="32"/>
          <w:szCs w:val="32"/>
        </w:rPr>
        <w:t>从申报审核情况看，预算部门绩效管理意识明显增强，绩效目标编报质量有了很大提高</w:t>
      </w:r>
      <w:r>
        <w:rPr>
          <w:rFonts w:hint="eastAsia" w:eastAsia="仿宋_GB2312"/>
          <w:sz w:val="32"/>
          <w:szCs w:val="32"/>
        </w:rPr>
        <w:t>。</w:t>
      </w:r>
      <w:r>
        <w:rPr>
          <w:rFonts w:eastAsia="仿宋_GB2312"/>
          <w:sz w:val="32"/>
          <w:szCs w:val="32"/>
        </w:rPr>
        <w:t xml:space="preserve"> </w:t>
      </w:r>
    </w:p>
    <w:p>
      <w:pPr>
        <w:pStyle w:val="5"/>
        <w:spacing w:line="560" w:lineRule="exact"/>
        <w:ind w:right="319" w:rightChars="152" w:firstLine="643" w:firstLineChars="200"/>
        <w:rPr>
          <w:rFonts w:ascii="仿宋_GB2312" w:hAnsi="仿宋_GB2312" w:eastAsia="仿宋_GB2312" w:cs="仿宋_GB2312"/>
          <w:b/>
          <w:bCs/>
          <w:sz w:val="32"/>
          <w:szCs w:val="32"/>
        </w:rPr>
      </w:pPr>
      <w:r>
        <w:rPr>
          <w:rFonts w:hint="eastAsia" w:ascii="楷体_GB2312" w:hAnsi="楷体_GB2312" w:eastAsia="楷体_GB2312" w:cs="楷体_GB2312"/>
          <w:b/>
          <w:bCs/>
          <w:sz w:val="32"/>
          <w:szCs w:val="32"/>
        </w:rPr>
        <w:t>（二）探索</w:t>
      </w:r>
      <w:r>
        <w:rPr>
          <w:rFonts w:hint="eastAsia" w:ascii="楷体_GB2312" w:hAnsi="楷体_GB2312" w:eastAsia="楷体_GB2312" w:cs="楷体_GB2312"/>
          <w:b/>
          <w:bCs/>
          <w:sz w:val="32"/>
          <w:szCs w:val="32"/>
          <w:lang w:eastAsia="zh-CN"/>
        </w:rPr>
        <w:t>推进</w:t>
      </w:r>
      <w:r>
        <w:rPr>
          <w:rFonts w:hint="eastAsia" w:ascii="楷体_GB2312" w:hAnsi="楷体_GB2312" w:eastAsia="楷体_GB2312" w:cs="楷体_GB2312"/>
          <w:b/>
          <w:bCs/>
          <w:sz w:val="32"/>
          <w:szCs w:val="32"/>
        </w:rPr>
        <w:t>绩效目标监控机制</w:t>
      </w:r>
    </w:p>
    <w:p>
      <w:pPr>
        <w:pStyle w:val="5"/>
        <w:spacing w:line="560" w:lineRule="exact"/>
        <w:ind w:right="319" w:rightChars="152" w:firstLine="643" w:firstLineChars="200"/>
        <w:rPr>
          <w:rFonts w:ascii="Times New Roman" w:hAnsi="Times New Roman" w:eastAsia="仿宋_GB2312" w:cs="Times New Roman"/>
          <w:sz w:val="32"/>
          <w:szCs w:val="32"/>
          <w:lang w:val="en-US" w:eastAsia="zh-CN" w:bidi="ar-SA"/>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是</w:t>
      </w:r>
      <w:r>
        <w:rPr>
          <w:rFonts w:hint="eastAsia" w:ascii="仿宋_GB2312" w:hAnsi="仿宋_GB2312" w:eastAsia="仿宋_GB2312" w:cs="仿宋_GB2312"/>
          <w:b/>
          <w:bCs/>
          <w:sz w:val="32"/>
          <w:szCs w:val="32"/>
          <w:lang w:eastAsia="zh-CN"/>
        </w:rPr>
        <w:t>推进绩效目标监控</w:t>
      </w:r>
      <w:r>
        <w:rPr>
          <w:rFonts w:hint="eastAsia" w:ascii="仿宋_GB2312" w:hAnsi="仿宋_GB2312" w:eastAsia="仿宋_GB2312" w:cs="仿宋_GB2312"/>
          <w:b/>
          <w:bCs/>
          <w:sz w:val="32"/>
          <w:szCs w:val="32"/>
        </w:rPr>
        <w:t>。</w:t>
      </w:r>
      <w:r>
        <w:rPr>
          <w:rFonts w:hint="eastAsia" w:ascii="Times New Roman" w:hAnsi="Times New Roman" w:eastAsia="仿宋_GB2312" w:cs="Times New Roman"/>
          <w:sz w:val="32"/>
          <w:szCs w:val="32"/>
          <w:lang w:val="en-US" w:eastAsia="zh-CN" w:bidi="ar-SA"/>
        </w:rPr>
        <w:t>按照“谁支出，谁负责”的原则，对2020 年下达的项目支出绩效目标执行情况开展绩效监控工作，要求部门跟踪项目执行中资金使用和项目管理过程，及时发现管理中的薄弱环节，弥补“漏洞”，纠正绩效目标执行中的偏差，提高预算部门和单位资金使用效益。</w:t>
      </w:r>
    </w:p>
    <w:p>
      <w:pPr>
        <w:pStyle w:val="5"/>
        <w:spacing w:line="560" w:lineRule="exact"/>
        <w:ind w:right="319" w:rightChars="152" w:firstLine="643" w:firstLineChars="200"/>
        <w:jc w:val="left"/>
        <w:rPr>
          <w:rFonts w:ascii="Times New Roman" w:hAnsi="Times New Roman" w:eastAsia="仿宋_GB2312" w:cs="Times New Roman"/>
          <w:sz w:val="32"/>
          <w:szCs w:val="32"/>
          <w:lang w:val="en-US" w:eastAsia="zh-CN" w:bidi="ar-SA"/>
        </w:rPr>
      </w:pPr>
      <w:r>
        <w:rPr>
          <w:rFonts w:hint="eastAsia" w:ascii="Times New Roman" w:hAnsi="Times New Roman" w:eastAsia="仿宋_GB2312" w:cs="Times New Roman"/>
          <w:b/>
          <w:sz w:val="32"/>
          <w:szCs w:val="32"/>
          <w:lang w:val="en-US" w:eastAsia="zh-CN" w:bidi="ar-SA"/>
        </w:rPr>
        <w:t>二是实现资金使用和绩效目标“双监控”。</w:t>
      </w:r>
      <w:r>
        <w:rPr>
          <w:rFonts w:hint="eastAsia" w:ascii="Times New Roman" w:hAnsi="Times New Roman" w:eastAsia="仿宋_GB2312" w:cs="Times New Roman"/>
          <w:sz w:val="32"/>
          <w:szCs w:val="32"/>
          <w:lang w:val="en-US" w:eastAsia="zh-CN" w:bidi="ar-SA"/>
        </w:rPr>
        <w:t>健全完善绩效目标监控机制，坚持目标导向，对照扶贫资金使用单位填报的绩效目标，通过财政一体化平台监控项目资金的预算执行情况，通过扶贫资金动态监控平台监控绩效目标的实现程度，全面掌握扶贫项目资金的使用情况、项目实施情况和绩效目标完成情况。</w:t>
      </w:r>
    </w:p>
    <w:p>
      <w:pPr>
        <w:spacing w:line="560" w:lineRule="exact"/>
        <w:ind w:firstLine="643" w:firstLineChars="200"/>
        <w:rPr>
          <w:rFonts w:ascii="楷体_GB2312" w:eastAsia="楷体_GB2312"/>
          <w:b/>
          <w:sz w:val="32"/>
          <w:szCs w:val="32"/>
        </w:rPr>
      </w:pPr>
      <w:r>
        <w:rPr>
          <w:rFonts w:hint="eastAsia" w:ascii="楷体_GB2312" w:eastAsia="楷体_GB2312"/>
          <w:b/>
          <w:sz w:val="32"/>
          <w:szCs w:val="32"/>
        </w:rPr>
        <w:t>（三）拓宽绩效评价的广度与深度。</w:t>
      </w:r>
    </w:p>
    <w:p>
      <w:pPr>
        <w:spacing w:line="560" w:lineRule="exact"/>
        <w:ind w:firstLine="640" w:firstLineChars="200"/>
        <w:rPr>
          <w:rFonts w:eastAsia="仿宋_GB2312"/>
          <w:sz w:val="32"/>
          <w:szCs w:val="32"/>
        </w:rPr>
      </w:pPr>
      <w:r>
        <w:rPr>
          <w:rFonts w:hint="eastAsia" w:eastAsia="仿宋_GB2312"/>
          <w:sz w:val="32"/>
          <w:szCs w:val="32"/>
        </w:rPr>
        <w:t>按照“自评与再评”相结合的方式，要求预算单位对2019年全部项目支出进行了绩效自评。2020年选择了社会关注度高、资金量大、涉及扶贫的3个部门资金3亿元，引入第三方中介机构，实施财政再评价，并将再评审意见及时向相关部门反馈，督促整改，增强部门绩效管理责任。</w:t>
      </w:r>
    </w:p>
    <w:p>
      <w:pPr>
        <w:spacing w:line="560" w:lineRule="exact"/>
        <w:ind w:firstLine="643" w:firstLineChars="200"/>
        <w:rPr>
          <w:rFonts w:ascii="楷体_GB2312" w:eastAsia="楷体_GB2312"/>
          <w:b/>
          <w:sz w:val="32"/>
          <w:szCs w:val="32"/>
        </w:rPr>
      </w:pPr>
      <w:r>
        <w:rPr>
          <w:rFonts w:hint="eastAsia" w:ascii="楷体_GB2312" w:eastAsia="楷体_GB2312"/>
          <w:b/>
          <w:sz w:val="32"/>
          <w:szCs w:val="32"/>
        </w:rPr>
        <w:t>（四）加强绩效管理结果应用</w:t>
      </w:r>
    </w:p>
    <w:p>
      <w:pPr>
        <w:spacing w:line="560" w:lineRule="exact"/>
        <w:ind w:firstLine="640" w:firstLineChars="200"/>
        <w:rPr>
          <w:rFonts w:eastAsia="仿宋_GB2312"/>
          <w:sz w:val="32"/>
          <w:szCs w:val="32"/>
        </w:rPr>
      </w:pPr>
      <w:r>
        <w:rPr>
          <w:rFonts w:hint="eastAsia" w:eastAsia="仿宋_GB2312"/>
          <w:sz w:val="32"/>
          <w:szCs w:val="32"/>
        </w:rPr>
        <w:t xml:space="preserve">2020年，我县把绩效管理结果作为预算编制的约束条件，在编制部门预算时，将专项资金绩效目标审核情况和重点绩效评价结果作为预算编审的参考依据，督促部门提高预算编制的精准性、科学性。 </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w:t>
      </w:r>
      <w:r>
        <w:rPr>
          <w:rFonts w:ascii="黑体" w:hAnsi="黑体" w:eastAsia="黑体"/>
          <w:sz w:val="32"/>
          <w:szCs w:val="32"/>
        </w:rPr>
        <w:t>存在的问题</w:t>
      </w:r>
    </w:p>
    <w:p>
      <w:pPr>
        <w:spacing w:line="560" w:lineRule="exact"/>
        <w:ind w:firstLine="643" w:firstLineChars="200"/>
        <w:rPr>
          <w:rFonts w:eastAsia="仿宋_GB2312"/>
          <w:sz w:val="32"/>
          <w:szCs w:val="32"/>
        </w:rPr>
      </w:pPr>
      <w:r>
        <w:rPr>
          <w:rFonts w:eastAsia="仿宋_GB2312"/>
          <w:b/>
          <w:sz w:val="32"/>
          <w:szCs w:val="32"/>
        </w:rPr>
        <w:t>一是部门单位绩效意识不强</w:t>
      </w:r>
      <w:r>
        <w:rPr>
          <w:rFonts w:hint="eastAsia" w:eastAsia="仿宋_GB2312"/>
          <w:b/>
          <w:sz w:val="32"/>
          <w:szCs w:val="32"/>
        </w:rPr>
        <w:t>。</w:t>
      </w:r>
      <w:r>
        <w:rPr>
          <w:rFonts w:hint="eastAsia" w:eastAsia="仿宋_GB2312"/>
          <w:sz w:val="32"/>
          <w:szCs w:val="32"/>
        </w:rPr>
        <w:t>部门</w:t>
      </w:r>
      <w:r>
        <w:rPr>
          <w:rFonts w:eastAsia="仿宋_GB2312"/>
          <w:sz w:val="32"/>
          <w:szCs w:val="32"/>
        </w:rPr>
        <w:t>主体责任落实不到位，对开展预算绩效管理不重视，配合不积极，落实上有差距，对重大政策实施和重点项目建设，不按要求编制绩效目标，资金使用范围与绩效目标存在较大偏差，绩效自评流于形式，普遍存在重花钱轻绩效，资金使用效益不高的问题。</w:t>
      </w:r>
    </w:p>
    <w:p>
      <w:pPr>
        <w:spacing w:line="560" w:lineRule="exact"/>
        <w:ind w:firstLine="643" w:firstLineChars="200"/>
        <w:rPr>
          <w:rFonts w:eastAsia="仿宋_GB2312"/>
          <w:sz w:val="32"/>
          <w:szCs w:val="32"/>
        </w:rPr>
      </w:pPr>
      <w:r>
        <w:rPr>
          <w:rFonts w:hint="eastAsia" w:eastAsia="仿宋_GB2312"/>
          <w:b/>
          <w:sz w:val="32"/>
          <w:szCs w:val="32"/>
        </w:rPr>
        <w:t>二是评价指标体系不完善。</w:t>
      </w:r>
      <w:r>
        <w:rPr>
          <w:rFonts w:hint="eastAsia" w:eastAsia="仿宋_GB2312"/>
          <w:sz w:val="32"/>
          <w:szCs w:val="32"/>
        </w:rPr>
        <w:t>财政支出评价对象涉及行业多，项目之间差异性大，目前虽然中央及省级已经发布共性指标，但真正能体现项目效果的个性指标，由于设置难度较大，还不能满足目前工作开展需要。</w:t>
      </w:r>
    </w:p>
    <w:p>
      <w:pPr>
        <w:spacing w:line="560" w:lineRule="exact"/>
        <w:ind w:firstLine="643" w:firstLineChars="200"/>
        <w:rPr>
          <w:rFonts w:eastAsia="仿宋_GB2312"/>
          <w:sz w:val="32"/>
          <w:szCs w:val="32"/>
        </w:rPr>
      </w:pPr>
      <w:r>
        <w:rPr>
          <w:rFonts w:hint="eastAsia" w:eastAsia="仿宋_GB2312"/>
          <w:b/>
          <w:sz w:val="32"/>
          <w:szCs w:val="32"/>
        </w:rPr>
        <w:t>三是人员业务素质欠缺。</w:t>
      </w:r>
      <w:r>
        <w:rPr>
          <w:rFonts w:hint="eastAsia" w:eastAsia="仿宋_GB2312"/>
          <w:sz w:val="32"/>
          <w:szCs w:val="32"/>
        </w:rPr>
        <w:t>由于全面绩效管理刚起步，缺乏培训，加上基层事务繁多，由此造成财政部门绩效管理人员、部门绩效管理人员认识不到位、理解不充分，对绩效管理业务不了解、不熟悉，对重点工作把握不准确，对绩效目标设定还不全面、不合理。</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w:t>
      </w:r>
      <w:r>
        <w:rPr>
          <w:rFonts w:ascii="黑体" w:hAnsi="黑体" w:eastAsia="黑体"/>
          <w:sz w:val="32"/>
          <w:szCs w:val="32"/>
        </w:rPr>
        <w:t>下一步措施</w:t>
      </w:r>
    </w:p>
    <w:p>
      <w:pPr>
        <w:spacing w:line="560" w:lineRule="exact"/>
        <w:ind w:firstLine="643" w:firstLineChars="200"/>
        <w:rPr>
          <w:rFonts w:eastAsia="仿宋_GB2312"/>
          <w:sz w:val="32"/>
          <w:szCs w:val="32"/>
        </w:rPr>
      </w:pPr>
      <w:r>
        <w:rPr>
          <w:rFonts w:hint="eastAsia" w:ascii="楷体_GB2312" w:eastAsia="楷体_GB2312"/>
          <w:b/>
          <w:sz w:val="32"/>
          <w:szCs w:val="32"/>
        </w:rPr>
        <w:t>（一）逐步扩大绩效管理范围。</w:t>
      </w:r>
      <w:r>
        <w:rPr>
          <w:rFonts w:hint="eastAsia" w:eastAsia="仿宋_GB2312"/>
          <w:sz w:val="32"/>
          <w:szCs w:val="32"/>
        </w:rPr>
        <w:t>探索实施单位整体支出绩效目标管理，施行整体支出评价。在项目绩效评价方面，逐步增加财政对单位重点项目的再评价数量。</w:t>
      </w:r>
    </w:p>
    <w:p>
      <w:pPr>
        <w:spacing w:line="560" w:lineRule="exact"/>
        <w:ind w:firstLine="643" w:firstLineChars="200"/>
        <w:rPr>
          <w:rFonts w:eastAsia="仿宋_GB2312"/>
          <w:sz w:val="32"/>
          <w:szCs w:val="32"/>
        </w:rPr>
      </w:pPr>
      <w:r>
        <w:rPr>
          <w:rFonts w:hint="eastAsia" w:ascii="楷体_GB2312" w:eastAsia="楷体_GB2312"/>
          <w:b/>
          <w:sz w:val="32"/>
          <w:szCs w:val="32"/>
        </w:rPr>
        <w:t>（二）加快评价指标体系建设。</w:t>
      </w:r>
      <w:r>
        <w:rPr>
          <w:rFonts w:hint="eastAsia" w:eastAsia="仿宋_GB2312"/>
          <w:sz w:val="32"/>
          <w:szCs w:val="32"/>
        </w:rPr>
        <w:t>根据中央和省级已经发布共性指标，加快制定行业部门个性指标体系；建立体系更新机制，将新制定的指标及时纳入指标体系，做到随时更新、完善。</w:t>
      </w:r>
    </w:p>
    <w:p>
      <w:pPr>
        <w:spacing w:line="560" w:lineRule="exact"/>
        <w:ind w:firstLine="643" w:firstLineChars="200"/>
        <w:rPr>
          <w:rFonts w:eastAsia="仿宋_GB2312"/>
          <w:sz w:val="32"/>
          <w:szCs w:val="32"/>
        </w:rPr>
      </w:pPr>
      <w:r>
        <w:rPr>
          <w:rFonts w:hint="eastAsia" w:ascii="楷体_GB2312" w:eastAsia="楷体_GB2312"/>
          <w:b/>
          <w:sz w:val="32"/>
          <w:szCs w:val="32"/>
        </w:rPr>
        <w:t>（三）积极运用绩效评价结果。</w:t>
      </w:r>
      <w:r>
        <w:rPr>
          <w:rFonts w:hint="eastAsia" w:eastAsia="仿宋_GB2312"/>
          <w:sz w:val="32"/>
          <w:szCs w:val="32"/>
        </w:rPr>
        <w:t>制定绩效评价结果的反馈与整改、激励与问责制度，进一步完善绩效评价结果运用，将绩效结果向社会逐步公开，进一步增强单位的责任感和紧迫感。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E2712A"/>
    <w:rsid w:val="4CE27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cs="宋体"/>
      <w:kern w:val="0"/>
      <w:sz w:val="24"/>
    </w:rPr>
  </w:style>
  <w:style w:type="paragraph" w:customStyle="1" w:styleId="5">
    <w:name w:val="Body text|1"/>
    <w:basedOn w:val="1"/>
    <w:qFormat/>
    <w:uiPriority w:val="0"/>
    <w:pPr>
      <w:spacing w:line="420" w:lineRule="auto"/>
      <w:ind w:firstLine="400"/>
    </w:pPr>
    <w:rPr>
      <w:rFonts w:ascii="宋体" w:hAnsi="宋体" w:cs="宋体"/>
      <w:sz w:val="30"/>
      <w:szCs w:val="30"/>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2022-09-02T01:50:00Z</dcterms:created>
  <dc:creator>czj</dc:creator>
  <cp:lastModifiedBy>czj</cp:lastModifiedBy>
  <dcterms:modified xsi:type="dcterms:W3CDTF">2022-09-02T01:50:48Z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BE184ACCDFE34629B541A9F9C3BCB35F</vt:lpwstr>
  </property>
</Properties>
</file>